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306" w:rsidRPr="001A3E7F" w:rsidRDefault="00C64306" w:rsidP="00C64306">
      <w:pPr>
        <w:spacing w:after="0" w:line="240" w:lineRule="auto"/>
        <w:jc w:val="center"/>
        <w:rPr>
          <w:rFonts w:ascii="Times New Roman" w:hAnsi="Times New Roman"/>
          <w:b/>
          <w:sz w:val="24"/>
          <w:szCs w:val="24"/>
        </w:rPr>
      </w:pPr>
      <w:r w:rsidRPr="001A3E7F">
        <w:rPr>
          <w:rFonts w:ascii="Times New Roman" w:hAnsi="Times New Roman"/>
          <w:b/>
          <w:sz w:val="24"/>
          <w:szCs w:val="24"/>
        </w:rPr>
        <w:t>COLEGIO DE POSTGRADUADOS</w:t>
      </w:r>
    </w:p>
    <w:p w:rsidR="00C64306" w:rsidRPr="001A3E7F" w:rsidRDefault="00C64306" w:rsidP="00C64306">
      <w:pPr>
        <w:spacing w:after="0" w:line="240" w:lineRule="auto"/>
        <w:jc w:val="center"/>
        <w:rPr>
          <w:rFonts w:ascii="Times New Roman" w:hAnsi="Times New Roman"/>
          <w:b/>
          <w:sz w:val="24"/>
          <w:szCs w:val="24"/>
        </w:rPr>
      </w:pPr>
      <w:r w:rsidRPr="001A3E7F">
        <w:rPr>
          <w:rFonts w:ascii="Times New Roman" w:hAnsi="Times New Roman"/>
          <w:b/>
          <w:sz w:val="24"/>
          <w:szCs w:val="24"/>
        </w:rPr>
        <w:t>CAMPUS TABASCO</w:t>
      </w:r>
    </w:p>
    <w:p w:rsidR="00C64306" w:rsidRPr="001A3E7F" w:rsidRDefault="00C64306" w:rsidP="00C64306">
      <w:pPr>
        <w:spacing w:after="0" w:line="240" w:lineRule="auto"/>
        <w:jc w:val="center"/>
        <w:rPr>
          <w:rFonts w:ascii="Times New Roman" w:hAnsi="Times New Roman"/>
          <w:b/>
          <w:sz w:val="24"/>
          <w:szCs w:val="24"/>
        </w:rPr>
      </w:pPr>
    </w:p>
    <w:p w:rsidR="00C64306" w:rsidRPr="001A3E7F" w:rsidRDefault="00C64306" w:rsidP="00C64306">
      <w:pPr>
        <w:spacing w:after="0" w:line="240" w:lineRule="auto"/>
        <w:jc w:val="center"/>
        <w:rPr>
          <w:rFonts w:ascii="Times New Roman" w:hAnsi="Times New Roman"/>
          <w:b/>
          <w:sz w:val="24"/>
          <w:szCs w:val="24"/>
        </w:rPr>
      </w:pPr>
      <w:r w:rsidRPr="001A3E7F">
        <w:rPr>
          <w:rFonts w:ascii="Times New Roman" w:hAnsi="Times New Roman"/>
          <w:b/>
          <w:sz w:val="24"/>
          <w:szCs w:val="24"/>
        </w:rPr>
        <w:t>MAESTRÍA EN CIENCIAS EN PRODUCCIÓN AGROALIMENTARIA EN EL TRÓPICO</w:t>
      </w:r>
    </w:p>
    <w:p w:rsidR="00C64306" w:rsidRPr="001A3E7F" w:rsidRDefault="00C64306" w:rsidP="00C64306">
      <w:pPr>
        <w:spacing w:after="0" w:line="240" w:lineRule="auto"/>
        <w:jc w:val="center"/>
        <w:rPr>
          <w:rFonts w:ascii="Times New Roman" w:hAnsi="Times New Roman"/>
          <w:b/>
          <w:sz w:val="24"/>
          <w:szCs w:val="24"/>
        </w:rPr>
      </w:pPr>
    </w:p>
    <w:p w:rsidR="00C64306" w:rsidRPr="001A3E7F" w:rsidRDefault="00C64306" w:rsidP="00C64306">
      <w:pPr>
        <w:spacing w:after="0" w:line="240" w:lineRule="auto"/>
        <w:jc w:val="center"/>
        <w:rPr>
          <w:rFonts w:ascii="Times New Roman" w:hAnsi="Times New Roman"/>
          <w:b/>
          <w:sz w:val="24"/>
          <w:szCs w:val="24"/>
        </w:rPr>
      </w:pPr>
      <w:r w:rsidRPr="001A3E7F">
        <w:rPr>
          <w:rFonts w:ascii="Times New Roman" w:hAnsi="Times New Roman"/>
          <w:b/>
          <w:sz w:val="24"/>
          <w:szCs w:val="24"/>
        </w:rPr>
        <w:t>PROGRAMA DE ESTUDIO</w:t>
      </w:r>
    </w:p>
    <w:p w:rsidR="00C64306" w:rsidRPr="001A3E7F" w:rsidRDefault="00C64306" w:rsidP="00C64306">
      <w:pPr>
        <w:spacing w:after="0" w:line="240" w:lineRule="auto"/>
        <w:rPr>
          <w:rFonts w:ascii="Times New Roman" w:hAnsi="Times New Roman"/>
          <w:b/>
          <w:sz w:val="24"/>
          <w:szCs w:val="24"/>
        </w:rPr>
      </w:pPr>
    </w:p>
    <w:p w:rsidR="00C64306" w:rsidRPr="001A3E7F" w:rsidRDefault="00C64306" w:rsidP="00C64306">
      <w:pPr>
        <w:spacing w:after="0" w:line="240" w:lineRule="auto"/>
        <w:jc w:val="center"/>
        <w:rPr>
          <w:rFonts w:ascii="Times New Roman" w:hAnsi="Times New Roman"/>
          <w:b/>
          <w:sz w:val="24"/>
          <w:szCs w:val="24"/>
        </w:rPr>
      </w:pPr>
      <w:r w:rsidRPr="001A3E7F">
        <w:rPr>
          <w:rFonts w:ascii="Times New Roman" w:hAnsi="Times New Roman"/>
          <w:b/>
          <w:sz w:val="24"/>
          <w:szCs w:val="24"/>
        </w:rPr>
        <w:t>NUTRICIÓN DE CULTIVOS TROPICALES</w:t>
      </w:r>
    </w:p>
    <w:p w:rsidR="00C64306" w:rsidRPr="001A3E7F" w:rsidRDefault="00C64306" w:rsidP="00C64306">
      <w:pPr>
        <w:spacing w:after="0" w:line="240" w:lineRule="auto"/>
        <w:jc w:val="center"/>
        <w:rPr>
          <w:rFonts w:ascii="Times New Roman" w:hAnsi="Times New Roman"/>
          <w:b/>
          <w:sz w:val="24"/>
          <w:szCs w:val="24"/>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4"/>
        <w:gridCol w:w="17"/>
        <w:gridCol w:w="2191"/>
        <w:gridCol w:w="57"/>
        <w:gridCol w:w="15"/>
        <w:gridCol w:w="2118"/>
        <w:gridCol w:w="135"/>
        <w:gridCol w:w="4139"/>
      </w:tblGrid>
      <w:tr w:rsidR="00C64306" w:rsidRPr="00BD05AE" w:rsidTr="004D2475">
        <w:tc>
          <w:tcPr>
            <w:tcW w:w="6572" w:type="dxa"/>
            <w:gridSpan w:val="3"/>
            <w:shd w:val="clear" w:color="auto" w:fill="auto"/>
          </w:tcPr>
          <w:p w:rsidR="00C64306" w:rsidRPr="00BD05AE" w:rsidRDefault="00C64306"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CLAVE: PAT 608</w:t>
            </w:r>
          </w:p>
        </w:tc>
        <w:tc>
          <w:tcPr>
            <w:tcW w:w="6464" w:type="dxa"/>
            <w:gridSpan w:val="5"/>
            <w:shd w:val="clear" w:color="auto" w:fill="auto"/>
          </w:tcPr>
          <w:p w:rsidR="00C64306" w:rsidRPr="00BD05AE" w:rsidRDefault="00C64306"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CRÉDITOS: 3</w:t>
            </w:r>
          </w:p>
        </w:tc>
      </w:tr>
      <w:tr w:rsidR="00C64306" w:rsidRPr="00BD05AE" w:rsidTr="004D2475">
        <w:tc>
          <w:tcPr>
            <w:tcW w:w="13036" w:type="dxa"/>
            <w:gridSpan w:val="8"/>
            <w:shd w:val="clear" w:color="auto" w:fill="auto"/>
          </w:tcPr>
          <w:p w:rsidR="00C64306" w:rsidRPr="00BD05AE" w:rsidRDefault="00C64306"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COMPETENCIAS</w:t>
            </w:r>
          </w:p>
        </w:tc>
      </w:tr>
      <w:tr w:rsidR="00C64306" w:rsidRPr="00BD05AE" w:rsidTr="004D2475">
        <w:tc>
          <w:tcPr>
            <w:tcW w:w="6629" w:type="dxa"/>
            <w:gridSpan w:val="4"/>
            <w:shd w:val="clear" w:color="auto" w:fill="auto"/>
          </w:tcPr>
          <w:p w:rsidR="00C64306" w:rsidRPr="00BD05AE" w:rsidRDefault="00C64306" w:rsidP="004D2475">
            <w:pPr>
              <w:spacing w:after="0" w:line="240" w:lineRule="auto"/>
              <w:rPr>
                <w:rFonts w:ascii="Times New Roman" w:hAnsi="Times New Roman"/>
                <w:b/>
                <w:color w:val="FF0000"/>
                <w:sz w:val="24"/>
                <w:szCs w:val="24"/>
              </w:rPr>
            </w:pPr>
            <w:r w:rsidRPr="00BD05AE">
              <w:rPr>
                <w:rFonts w:ascii="Times New Roman" w:hAnsi="Times New Roman"/>
                <w:b/>
                <w:sz w:val="24"/>
                <w:szCs w:val="24"/>
              </w:rPr>
              <w:t xml:space="preserve">GENÉRICAS: </w:t>
            </w:r>
          </w:p>
          <w:p w:rsidR="00C64306" w:rsidRPr="00BD05AE" w:rsidRDefault="00C64306" w:rsidP="004D2475">
            <w:pPr>
              <w:spacing w:after="0" w:line="240" w:lineRule="auto"/>
              <w:rPr>
                <w:rFonts w:ascii="Times New Roman" w:hAnsi="Times New Roman"/>
                <w:sz w:val="24"/>
                <w:szCs w:val="24"/>
              </w:rPr>
            </w:pPr>
          </w:p>
          <w:p w:rsidR="00C64306" w:rsidRPr="00A960C7" w:rsidRDefault="00C64306" w:rsidP="00C64306">
            <w:pPr>
              <w:pStyle w:val="Prrafodelista"/>
              <w:numPr>
                <w:ilvl w:val="0"/>
                <w:numId w:val="3"/>
              </w:numPr>
              <w:autoSpaceDE w:val="0"/>
              <w:autoSpaceDN w:val="0"/>
              <w:adjustRightInd w:val="0"/>
              <w:spacing w:after="0" w:line="240" w:lineRule="auto"/>
              <w:ind w:left="454"/>
              <w:contextualSpacing/>
              <w:jc w:val="both"/>
              <w:rPr>
                <w:rFonts w:ascii="Times New Roman" w:hAnsi="Times New Roman"/>
                <w:sz w:val="24"/>
                <w:szCs w:val="24"/>
                <w:lang w:val="es-MX"/>
              </w:rPr>
            </w:pPr>
            <w:r w:rsidRPr="00A960C7">
              <w:rPr>
                <w:rFonts w:ascii="Times New Roman" w:hAnsi="Times New Roman"/>
                <w:sz w:val="24"/>
                <w:szCs w:val="24"/>
                <w:lang w:val="es-MX"/>
              </w:rPr>
              <w:t xml:space="preserve">Habilidades para obtener y analizar información de diferentes fuentes. </w:t>
            </w:r>
          </w:p>
          <w:p w:rsidR="00C64306" w:rsidRPr="00A960C7" w:rsidRDefault="00C64306" w:rsidP="00C64306">
            <w:pPr>
              <w:pStyle w:val="Prrafodelista"/>
              <w:numPr>
                <w:ilvl w:val="0"/>
                <w:numId w:val="3"/>
              </w:numPr>
              <w:autoSpaceDE w:val="0"/>
              <w:autoSpaceDN w:val="0"/>
              <w:adjustRightInd w:val="0"/>
              <w:spacing w:after="0" w:line="240" w:lineRule="auto"/>
              <w:ind w:left="454"/>
              <w:contextualSpacing/>
              <w:jc w:val="both"/>
              <w:rPr>
                <w:rFonts w:ascii="Times New Roman" w:hAnsi="Times New Roman"/>
                <w:sz w:val="24"/>
                <w:szCs w:val="24"/>
                <w:lang w:val="es-MX"/>
              </w:rPr>
            </w:pPr>
            <w:r w:rsidRPr="00A960C7">
              <w:rPr>
                <w:rFonts w:ascii="Times New Roman" w:hAnsi="Times New Roman"/>
                <w:sz w:val="24"/>
                <w:szCs w:val="24"/>
                <w:lang w:val="es-MX"/>
              </w:rPr>
              <w:t>Compromiso con la preservación del medio ambiente.</w:t>
            </w:r>
          </w:p>
          <w:p w:rsidR="00C64306" w:rsidRPr="00A960C7" w:rsidRDefault="00C64306" w:rsidP="00C64306">
            <w:pPr>
              <w:pStyle w:val="Prrafodelista"/>
              <w:numPr>
                <w:ilvl w:val="0"/>
                <w:numId w:val="3"/>
              </w:numPr>
              <w:autoSpaceDE w:val="0"/>
              <w:autoSpaceDN w:val="0"/>
              <w:adjustRightInd w:val="0"/>
              <w:spacing w:after="0" w:line="240" w:lineRule="auto"/>
              <w:ind w:left="454"/>
              <w:contextualSpacing/>
              <w:jc w:val="both"/>
              <w:rPr>
                <w:rFonts w:ascii="Times New Roman" w:hAnsi="Times New Roman"/>
                <w:sz w:val="24"/>
                <w:szCs w:val="24"/>
                <w:lang w:val="es-MX"/>
              </w:rPr>
            </w:pPr>
            <w:r w:rsidRPr="00A960C7">
              <w:rPr>
                <w:rFonts w:ascii="Times New Roman" w:hAnsi="Times New Roman"/>
                <w:sz w:val="24"/>
                <w:szCs w:val="24"/>
                <w:lang w:val="es-MX"/>
              </w:rPr>
              <w:t>Capacidad de aplicar el conocimiento en la práctica.</w:t>
            </w:r>
          </w:p>
        </w:tc>
        <w:tc>
          <w:tcPr>
            <w:tcW w:w="6407" w:type="dxa"/>
            <w:gridSpan w:val="4"/>
            <w:shd w:val="clear" w:color="auto" w:fill="auto"/>
          </w:tcPr>
          <w:p w:rsidR="00C64306" w:rsidRPr="00BD05AE" w:rsidRDefault="00C64306" w:rsidP="004D2475">
            <w:pPr>
              <w:spacing w:after="0" w:line="240" w:lineRule="auto"/>
              <w:rPr>
                <w:rFonts w:ascii="Times New Roman" w:hAnsi="Times New Roman"/>
                <w:b/>
                <w:color w:val="FF0000"/>
                <w:sz w:val="24"/>
                <w:szCs w:val="24"/>
              </w:rPr>
            </w:pPr>
            <w:r w:rsidRPr="00BD05AE">
              <w:rPr>
                <w:rFonts w:ascii="Times New Roman" w:hAnsi="Times New Roman"/>
                <w:b/>
                <w:sz w:val="24"/>
                <w:szCs w:val="24"/>
              </w:rPr>
              <w:t xml:space="preserve">ESPECÍFICAS: </w:t>
            </w:r>
          </w:p>
          <w:p w:rsidR="00C64306" w:rsidRPr="00BD05AE" w:rsidRDefault="00C64306" w:rsidP="004D2475">
            <w:pPr>
              <w:spacing w:after="0" w:line="240" w:lineRule="auto"/>
              <w:rPr>
                <w:rFonts w:ascii="Times New Roman" w:hAnsi="Times New Roman"/>
                <w:sz w:val="24"/>
                <w:szCs w:val="24"/>
              </w:rPr>
            </w:pPr>
          </w:p>
          <w:p w:rsidR="00C64306" w:rsidRPr="00A960C7" w:rsidRDefault="00C64306" w:rsidP="00C64306">
            <w:pPr>
              <w:pStyle w:val="Prrafodelista"/>
              <w:numPr>
                <w:ilvl w:val="0"/>
                <w:numId w:val="7"/>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Desarrollar sistemas agroalimentarios y mejorarlos continuamente como producto de la investigación científica interdisciplinaria, bajo principios de sustentabilidad económica, ambiental y social. </w:t>
            </w:r>
          </w:p>
          <w:p w:rsidR="00C64306" w:rsidRPr="00A960C7" w:rsidRDefault="00C64306" w:rsidP="004D2475">
            <w:pPr>
              <w:pStyle w:val="Prrafodelista"/>
              <w:spacing w:after="0" w:line="240" w:lineRule="auto"/>
              <w:ind w:left="360"/>
              <w:jc w:val="both"/>
              <w:rPr>
                <w:rFonts w:ascii="Times New Roman" w:hAnsi="Times New Roman"/>
                <w:sz w:val="24"/>
                <w:szCs w:val="24"/>
                <w:lang w:val="es-MX"/>
              </w:rPr>
            </w:pPr>
          </w:p>
        </w:tc>
      </w:tr>
      <w:tr w:rsidR="00C64306" w:rsidRPr="00BD05AE" w:rsidTr="004D2475">
        <w:tc>
          <w:tcPr>
            <w:tcW w:w="13036" w:type="dxa"/>
            <w:gridSpan w:val="8"/>
            <w:shd w:val="clear" w:color="auto" w:fill="auto"/>
          </w:tcPr>
          <w:p w:rsidR="00C64306" w:rsidRPr="00BD05AE" w:rsidRDefault="00C64306" w:rsidP="004D2475">
            <w:pPr>
              <w:spacing w:after="0" w:line="240" w:lineRule="auto"/>
              <w:rPr>
                <w:rFonts w:ascii="Times New Roman" w:hAnsi="Times New Roman"/>
                <w:sz w:val="24"/>
                <w:szCs w:val="24"/>
              </w:rPr>
            </w:pPr>
            <w:r w:rsidRPr="00BD05AE">
              <w:rPr>
                <w:rFonts w:ascii="Times New Roman" w:hAnsi="Times New Roman"/>
                <w:b/>
                <w:sz w:val="24"/>
                <w:szCs w:val="24"/>
              </w:rPr>
              <w:t xml:space="preserve">PROPÓSITO GENERAL: </w:t>
            </w:r>
          </w:p>
          <w:p w:rsidR="00C64306" w:rsidRPr="00BD05AE" w:rsidRDefault="00C64306" w:rsidP="004D2475">
            <w:pPr>
              <w:spacing w:after="0" w:line="240" w:lineRule="auto"/>
              <w:rPr>
                <w:rFonts w:ascii="Times New Roman" w:hAnsi="Times New Roman"/>
                <w:sz w:val="24"/>
                <w:szCs w:val="24"/>
              </w:rPr>
            </w:pPr>
          </w:p>
          <w:p w:rsidR="00C64306" w:rsidRPr="00A960C7" w:rsidRDefault="00C64306" w:rsidP="00C64306">
            <w:pPr>
              <w:pStyle w:val="Prrafodelista"/>
              <w:numPr>
                <w:ilvl w:val="0"/>
                <w:numId w:val="7"/>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Formular las dosis de fertilización para sitios agroecológicos específicos, a partir de los principios de la nutrición vegetal, la demanda nutrimental y los aportes del suelo, en un marco de sustentabilidad.</w:t>
            </w:r>
          </w:p>
          <w:p w:rsidR="00C64306" w:rsidRPr="00BD05AE" w:rsidRDefault="00C64306" w:rsidP="004D2475">
            <w:pPr>
              <w:spacing w:after="0" w:line="240" w:lineRule="auto"/>
              <w:jc w:val="both"/>
              <w:rPr>
                <w:rFonts w:ascii="Times New Roman" w:hAnsi="Times New Roman"/>
                <w:sz w:val="24"/>
                <w:szCs w:val="24"/>
              </w:rPr>
            </w:pPr>
          </w:p>
        </w:tc>
      </w:tr>
      <w:tr w:rsidR="00C64306" w:rsidRPr="00BD05AE" w:rsidTr="004D2475">
        <w:tc>
          <w:tcPr>
            <w:tcW w:w="6644" w:type="dxa"/>
            <w:gridSpan w:val="5"/>
            <w:shd w:val="clear" w:color="auto" w:fill="auto"/>
          </w:tcPr>
          <w:p w:rsidR="00C64306" w:rsidRPr="00BD05AE" w:rsidRDefault="00C64306" w:rsidP="004D2475">
            <w:pPr>
              <w:spacing w:after="0" w:line="240" w:lineRule="auto"/>
              <w:rPr>
                <w:rFonts w:ascii="Times New Roman" w:hAnsi="Times New Roman"/>
                <w:b/>
                <w:sz w:val="24"/>
                <w:szCs w:val="24"/>
              </w:rPr>
            </w:pPr>
            <w:r w:rsidRPr="00BD05AE">
              <w:rPr>
                <w:rFonts w:ascii="Times New Roman" w:hAnsi="Times New Roman"/>
                <w:b/>
                <w:sz w:val="24"/>
                <w:szCs w:val="24"/>
              </w:rPr>
              <w:t>APRENDIZAJES ESPERADOS:</w:t>
            </w:r>
          </w:p>
          <w:p w:rsidR="00C64306" w:rsidRPr="00BD05AE" w:rsidRDefault="00C64306" w:rsidP="004D2475">
            <w:pPr>
              <w:spacing w:after="0" w:line="240" w:lineRule="auto"/>
              <w:rPr>
                <w:rFonts w:ascii="Times New Roman" w:hAnsi="Times New Roman"/>
                <w:sz w:val="24"/>
                <w:szCs w:val="24"/>
              </w:rPr>
            </w:pPr>
          </w:p>
          <w:p w:rsidR="00C64306" w:rsidRPr="00A960C7" w:rsidRDefault="00C64306" w:rsidP="00C64306">
            <w:pPr>
              <w:pStyle w:val="Prrafodelista"/>
              <w:numPr>
                <w:ilvl w:val="0"/>
                <w:numId w:val="2"/>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Comprender los principios generales de la nutrición vegetal.</w:t>
            </w:r>
          </w:p>
          <w:p w:rsidR="00C64306" w:rsidRPr="00A960C7" w:rsidRDefault="00C64306" w:rsidP="00C64306">
            <w:pPr>
              <w:pStyle w:val="Prrafodelista"/>
              <w:numPr>
                <w:ilvl w:val="0"/>
                <w:numId w:val="2"/>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Determinar la demanda de nutrimentos primarios NPK de algunos cultivos tropicales de interés. </w:t>
            </w:r>
          </w:p>
          <w:p w:rsidR="00C64306" w:rsidRPr="00A960C7" w:rsidRDefault="00C64306" w:rsidP="00C64306">
            <w:pPr>
              <w:pStyle w:val="Prrafodelista"/>
              <w:numPr>
                <w:ilvl w:val="0"/>
                <w:numId w:val="2"/>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Determinar el aporte nutrimental del suelo en sitios agroecológicos seleccionados. </w:t>
            </w:r>
          </w:p>
          <w:p w:rsidR="00C64306" w:rsidRPr="00A960C7" w:rsidRDefault="00C64306" w:rsidP="00C64306">
            <w:pPr>
              <w:pStyle w:val="Prrafodelista"/>
              <w:numPr>
                <w:ilvl w:val="0"/>
                <w:numId w:val="2"/>
              </w:numPr>
              <w:spacing w:after="0" w:line="240" w:lineRule="auto"/>
              <w:contextualSpacing/>
              <w:rPr>
                <w:rFonts w:ascii="Times New Roman" w:hAnsi="Times New Roman"/>
                <w:b/>
                <w:sz w:val="24"/>
                <w:szCs w:val="24"/>
                <w:lang w:val="es-MX"/>
              </w:rPr>
            </w:pPr>
            <w:r w:rsidRPr="00A960C7">
              <w:rPr>
                <w:rFonts w:ascii="Times New Roman" w:hAnsi="Times New Roman"/>
                <w:sz w:val="24"/>
                <w:szCs w:val="24"/>
                <w:lang w:val="es-MX"/>
              </w:rPr>
              <w:lastRenderedPageBreak/>
              <w:t xml:space="preserve">Estimar la cantidad de fertilizante requerida por un cultivo a partir de la demanda nutrimental y el aporte natural del suelo. </w:t>
            </w:r>
            <w:r w:rsidRPr="00A960C7">
              <w:rPr>
                <w:rFonts w:ascii="Times New Roman" w:hAnsi="Times New Roman"/>
                <w:color w:val="FF0000"/>
                <w:sz w:val="24"/>
                <w:szCs w:val="24"/>
                <w:lang w:val="es-MX"/>
              </w:rPr>
              <w:t xml:space="preserve"> </w:t>
            </w:r>
          </w:p>
        </w:tc>
        <w:tc>
          <w:tcPr>
            <w:tcW w:w="6392" w:type="dxa"/>
            <w:gridSpan w:val="3"/>
            <w:shd w:val="clear" w:color="auto" w:fill="auto"/>
          </w:tcPr>
          <w:p w:rsidR="00C64306" w:rsidRPr="00BD05AE" w:rsidRDefault="00C64306" w:rsidP="004D2475">
            <w:pPr>
              <w:spacing w:after="0" w:line="240" w:lineRule="auto"/>
              <w:rPr>
                <w:rFonts w:ascii="Times New Roman" w:hAnsi="Times New Roman"/>
                <w:b/>
                <w:sz w:val="24"/>
                <w:szCs w:val="24"/>
              </w:rPr>
            </w:pPr>
            <w:r w:rsidRPr="00BD05AE">
              <w:rPr>
                <w:rFonts w:ascii="Times New Roman" w:hAnsi="Times New Roman"/>
                <w:b/>
                <w:sz w:val="24"/>
                <w:szCs w:val="24"/>
              </w:rPr>
              <w:lastRenderedPageBreak/>
              <w:t>EVIDENCIAS DE APRENDIZAJE:</w:t>
            </w:r>
          </w:p>
          <w:p w:rsidR="00C64306" w:rsidRPr="00BD05AE" w:rsidRDefault="00C64306" w:rsidP="004D2475">
            <w:pPr>
              <w:spacing w:after="0" w:line="240" w:lineRule="auto"/>
              <w:rPr>
                <w:rFonts w:ascii="Times New Roman" w:hAnsi="Times New Roman"/>
                <w:sz w:val="24"/>
                <w:szCs w:val="24"/>
              </w:rPr>
            </w:pPr>
          </w:p>
          <w:p w:rsidR="00C64306" w:rsidRPr="00A960C7" w:rsidRDefault="00C64306" w:rsidP="00C64306">
            <w:pPr>
              <w:pStyle w:val="Prrafodelista"/>
              <w:numPr>
                <w:ilvl w:val="0"/>
                <w:numId w:val="6"/>
              </w:numPr>
              <w:spacing w:after="0" w:line="240" w:lineRule="auto"/>
              <w:ind w:left="331" w:hanging="320"/>
              <w:contextualSpacing/>
              <w:rPr>
                <w:rFonts w:ascii="Times New Roman" w:hAnsi="Times New Roman"/>
                <w:sz w:val="24"/>
                <w:szCs w:val="24"/>
                <w:lang w:val="es-MX"/>
              </w:rPr>
            </w:pPr>
            <w:r w:rsidRPr="00A960C7">
              <w:rPr>
                <w:rFonts w:ascii="Times New Roman" w:hAnsi="Times New Roman"/>
                <w:sz w:val="24"/>
                <w:szCs w:val="24"/>
                <w:lang w:val="es-MX"/>
              </w:rPr>
              <w:t xml:space="preserve">Ensayo sobre la nutrición nitrogenada, fosforada o potásica de cultivos tropicales, contemplando los principios para una la fertilización razonada. </w:t>
            </w:r>
          </w:p>
          <w:p w:rsidR="00C64306" w:rsidRPr="00A960C7" w:rsidRDefault="00C64306" w:rsidP="00C64306">
            <w:pPr>
              <w:pStyle w:val="Prrafodelista"/>
              <w:numPr>
                <w:ilvl w:val="0"/>
                <w:numId w:val="6"/>
              </w:numPr>
              <w:spacing w:after="0" w:line="240" w:lineRule="auto"/>
              <w:ind w:left="331" w:hanging="320"/>
              <w:contextualSpacing/>
              <w:rPr>
                <w:rFonts w:ascii="Times New Roman" w:hAnsi="Times New Roman"/>
                <w:sz w:val="24"/>
                <w:szCs w:val="24"/>
                <w:lang w:val="es-MX"/>
              </w:rPr>
            </w:pPr>
            <w:r w:rsidRPr="00A960C7">
              <w:rPr>
                <w:rFonts w:ascii="Times New Roman" w:hAnsi="Times New Roman"/>
                <w:sz w:val="24"/>
                <w:szCs w:val="24"/>
                <w:lang w:val="es-MX"/>
              </w:rPr>
              <w:t>Memoria de cálculo de la demanda anual para un cultivo.</w:t>
            </w:r>
          </w:p>
          <w:p w:rsidR="00C64306" w:rsidRPr="00A960C7" w:rsidRDefault="00C64306" w:rsidP="00C64306">
            <w:pPr>
              <w:pStyle w:val="Prrafodelista"/>
              <w:numPr>
                <w:ilvl w:val="0"/>
                <w:numId w:val="6"/>
              </w:numPr>
              <w:spacing w:after="0" w:line="240" w:lineRule="auto"/>
              <w:ind w:left="331" w:hanging="320"/>
              <w:contextualSpacing/>
              <w:rPr>
                <w:rFonts w:ascii="Times New Roman" w:hAnsi="Times New Roman"/>
                <w:sz w:val="24"/>
                <w:szCs w:val="24"/>
                <w:lang w:val="es-MX"/>
              </w:rPr>
            </w:pPr>
            <w:r w:rsidRPr="00A960C7">
              <w:rPr>
                <w:rFonts w:ascii="Times New Roman" w:hAnsi="Times New Roman"/>
                <w:sz w:val="24"/>
                <w:szCs w:val="24"/>
                <w:lang w:val="es-MX"/>
              </w:rPr>
              <w:t xml:space="preserve">Reporte de interpretación de análisis químicos de suelo y </w:t>
            </w:r>
            <w:r w:rsidRPr="00A960C7">
              <w:rPr>
                <w:rFonts w:ascii="Times New Roman" w:hAnsi="Times New Roman"/>
                <w:sz w:val="24"/>
                <w:szCs w:val="24"/>
                <w:lang w:val="es-MX"/>
              </w:rPr>
              <w:lastRenderedPageBreak/>
              <w:t xml:space="preserve">planta (concentración y contenido). </w:t>
            </w:r>
          </w:p>
          <w:p w:rsidR="00C64306" w:rsidRPr="00A960C7" w:rsidRDefault="00C64306" w:rsidP="00C64306">
            <w:pPr>
              <w:pStyle w:val="Prrafodelista"/>
              <w:numPr>
                <w:ilvl w:val="0"/>
                <w:numId w:val="6"/>
              </w:numPr>
              <w:spacing w:after="0" w:line="240" w:lineRule="auto"/>
              <w:ind w:left="331" w:hanging="320"/>
              <w:contextualSpacing/>
              <w:rPr>
                <w:rFonts w:ascii="Times New Roman" w:hAnsi="Times New Roman"/>
                <w:i/>
                <w:sz w:val="24"/>
                <w:szCs w:val="24"/>
                <w:lang w:val="es-MX"/>
              </w:rPr>
            </w:pPr>
            <w:r w:rsidRPr="00A960C7">
              <w:rPr>
                <w:rFonts w:ascii="Times New Roman" w:hAnsi="Times New Roman"/>
                <w:sz w:val="24"/>
                <w:szCs w:val="24"/>
                <w:lang w:val="es-MX"/>
              </w:rPr>
              <w:t>Memoria de cálculo de cantidades de fertilizante para un cultivo (modelo de Rodríguez, 1992).</w:t>
            </w:r>
          </w:p>
          <w:p w:rsidR="00C64306" w:rsidRPr="00BD05AE" w:rsidRDefault="00C64306" w:rsidP="004D2475">
            <w:pPr>
              <w:spacing w:after="0" w:line="240" w:lineRule="auto"/>
              <w:ind w:left="11"/>
              <w:rPr>
                <w:rFonts w:ascii="Times New Roman" w:hAnsi="Times New Roman"/>
                <w:sz w:val="24"/>
                <w:szCs w:val="24"/>
              </w:rPr>
            </w:pPr>
          </w:p>
          <w:p w:rsidR="00C64306" w:rsidRPr="00BD05AE" w:rsidRDefault="00C64306" w:rsidP="004D2475">
            <w:pPr>
              <w:spacing w:after="0" w:line="240" w:lineRule="auto"/>
              <w:rPr>
                <w:rFonts w:ascii="Times New Roman" w:hAnsi="Times New Roman"/>
                <w:sz w:val="24"/>
                <w:szCs w:val="24"/>
              </w:rPr>
            </w:pPr>
          </w:p>
        </w:tc>
      </w:tr>
      <w:tr w:rsidR="00C64306" w:rsidRPr="00BD05AE" w:rsidTr="004D2475">
        <w:tc>
          <w:tcPr>
            <w:tcW w:w="4364" w:type="dxa"/>
            <w:shd w:val="clear" w:color="auto" w:fill="auto"/>
          </w:tcPr>
          <w:p w:rsidR="00C64306" w:rsidRPr="00BD05AE" w:rsidRDefault="00C64306" w:rsidP="004D2475">
            <w:pPr>
              <w:spacing w:after="0" w:line="240" w:lineRule="auto"/>
              <w:rPr>
                <w:rFonts w:ascii="Times New Roman" w:hAnsi="Times New Roman"/>
                <w:b/>
                <w:sz w:val="24"/>
                <w:szCs w:val="24"/>
              </w:rPr>
            </w:pPr>
            <w:r w:rsidRPr="00BD05AE">
              <w:rPr>
                <w:rFonts w:ascii="Times New Roman" w:hAnsi="Times New Roman"/>
                <w:b/>
                <w:sz w:val="24"/>
                <w:szCs w:val="24"/>
              </w:rPr>
              <w:lastRenderedPageBreak/>
              <w:t>CONTENIDOS CONCEPTUALES:</w:t>
            </w:r>
          </w:p>
          <w:p w:rsidR="00C64306" w:rsidRPr="00BD05AE" w:rsidRDefault="00C64306" w:rsidP="004D2475">
            <w:pPr>
              <w:spacing w:after="0" w:line="240" w:lineRule="auto"/>
              <w:rPr>
                <w:rFonts w:ascii="Times New Roman" w:hAnsi="Times New Roman"/>
                <w:b/>
                <w:sz w:val="24"/>
                <w:szCs w:val="24"/>
              </w:rPr>
            </w:pPr>
          </w:p>
          <w:p w:rsidR="00C64306" w:rsidRPr="00A960C7" w:rsidRDefault="00C64306" w:rsidP="00C64306">
            <w:pPr>
              <w:pStyle w:val="Prrafodelista"/>
              <w:numPr>
                <w:ilvl w:val="0"/>
                <w:numId w:val="4"/>
              </w:numPr>
              <w:spacing w:after="0" w:line="240" w:lineRule="auto"/>
              <w:ind w:left="313"/>
              <w:contextualSpacing/>
              <w:rPr>
                <w:rFonts w:ascii="Times New Roman" w:hAnsi="Times New Roman"/>
                <w:sz w:val="24"/>
                <w:szCs w:val="24"/>
                <w:lang w:val="es-MX"/>
              </w:rPr>
            </w:pPr>
            <w:r w:rsidRPr="00A960C7">
              <w:rPr>
                <w:rFonts w:ascii="Times New Roman" w:hAnsi="Times New Roman"/>
                <w:sz w:val="24"/>
                <w:szCs w:val="24"/>
                <w:lang w:val="es-MX"/>
              </w:rPr>
              <w:t>Los principios de la nutrición vegetal:</w:t>
            </w:r>
          </w:p>
          <w:p w:rsidR="00C64306" w:rsidRPr="00A960C7" w:rsidRDefault="00C64306" w:rsidP="00C64306">
            <w:pPr>
              <w:pStyle w:val="Prrafodelista"/>
              <w:numPr>
                <w:ilvl w:val="1"/>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Funciones de los nutrimentos en las plantas</w:t>
            </w:r>
          </w:p>
          <w:p w:rsidR="00C64306" w:rsidRPr="00A960C7" w:rsidRDefault="00C64306" w:rsidP="00C64306">
            <w:pPr>
              <w:pStyle w:val="Prrafodelista"/>
              <w:numPr>
                <w:ilvl w:val="1"/>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Procesos de absorción y transporte de nutrimentos</w:t>
            </w:r>
          </w:p>
          <w:p w:rsidR="00C64306" w:rsidRPr="00A960C7" w:rsidRDefault="00C64306" w:rsidP="00C64306">
            <w:pPr>
              <w:pStyle w:val="Prrafodelista"/>
              <w:numPr>
                <w:ilvl w:val="0"/>
                <w:numId w:val="4"/>
              </w:numPr>
              <w:spacing w:after="0" w:line="240" w:lineRule="auto"/>
              <w:ind w:left="313"/>
              <w:contextualSpacing/>
              <w:rPr>
                <w:rFonts w:ascii="Times New Roman" w:hAnsi="Times New Roman"/>
                <w:sz w:val="24"/>
                <w:szCs w:val="24"/>
                <w:lang w:val="es-MX"/>
              </w:rPr>
            </w:pPr>
            <w:r w:rsidRPr="00A960C7">
              <w:rPr>
                <w:rFonts w:ascii="Times New Roman" w:hAnsi="Times New Roman"/>
                <w:sz w:val="24"/>
                <w:szCs w:val="24"/>
                <w:lang w:val="es-MX"/>
              </w:rPr>
              <w:t>El impacto antropogénico en los ciclos biogeoquímicos de los macronutrientes:</w:t>
            </w:r>
          </w:p>
          <w:p w:rsidR="00C64306" w:rsidRPr="00A960C7" w:rsidRDefault="00C64306" w:rsidP="00C64306">
            <w:pPr>
              <w:pStyle w:val="Prrafodelista"/>
              <w:numPr>
                <w:ilvl w:val="1"/>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Ciclo biogeoquímico del N</w:t>
            </w:r>
          </w:p>
          <w:p w:rsidR="00C64306" w:rsidRPr="00A960C7" w:rsidRDefault="00C64306" w:rsidP="00C64306">
            <w:pPr>
              <w:pStyle w:val="Prrafodelista"/>
              <w:numPr>
                <w:ilvl w:val="1"/>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Ciclo biogeoquímico del P</w:t>
            </w:r>
          </w:p>
          <w:p w:rsidR="00C64306" w:rsidRPr="00A960C7" w:rsidRDefault="00C64306" w:rsidP="00C64306">
            <w:pPr>
              <w:pStyle w:val="Prrafodelista"/>
              <w:numPr>
                <w:ilvl w:val="1"/>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Ciclo biogeoquímico del K</w:t>
            </w:r>
          </w:p>
          <w:p w:rsidR="00C64306" w:rsidRPr="00A960C7" w:rsidRDefault="00C64306" w:rsidP="00C64306">
            <w:pPr>
              <w:pStyle w:val="Prrafodelista"/>
              <w:numPr>
                <w:ilvl w:val="0"/>
                <w:numId w:val="4"/>
              </w:numPr>
              <w:spacing w:after="0" w:line="240" w:lineRule="auto"/>
              <w:ind w:left="313"/>
              <w:contextualSpacing/>
              <w:rPr>
                <w:rFonts w:ascii="Times New Roman" w:hAnsi="Times New Roman"/>
                <w:sz w:val="24"/>
                <w:szCs w:val="24"/>
                <w:lang w:val="es-MX"/>
              </w:rPr>
            </w:pPr>
            <w:r w:rsidRPr="00A960C7">
              <w:rPr>
                <w:rFonts w:ascii="Times New Roman" w:hAnsi="Times New Roman"/>
                <w:sz w:val="24"/>
                <w:szCs w:val="24"/>
                <w:lang w:val="es-MX"/>
              </w:rPr>
              <w:t>Los criterios de esencialidad de Arnon y Stout en la nutrición agrícola:</w:t>
            </w:r>
          </w:p>
          <w:p w:rsidR="00C64306" w:rsidRPr="00A960C7" w:rsidRDefault="00C64306" w:rsidP="00C64306">
            <w:pPr>
              <w:pStyle w:val="Prrafodelista"/>
              <w:numPr>
                <w:ilvl w:val="1"/>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Elementos esenciales</w:t>
            </w:r>
          </w:p>
          <w:p w:rsidR="00C64306" w:rsidRPr="00A960C7" w:rsidRDefault="00C64306" w:rsidP="00C64306">
            <w:pPr>
              <w:pStyle w:val="Prrafodelista"/>
              <w:numPr>
                <w:ilvl w:val="1"/>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Composición de la biomasa vegetal</w:t>
            </w:r>
          </w:p>
          <w:p w:rsidR="00C64306" w:rsidRPr="00A960C7" w:rsidRDefault="00C64306" w:rsidP="00C64306">
            <w:pPr>
              <w:pStyle w:val="Prrafodelista"/>
              <w:numPr>
                <w:ilvl w:val="1"/>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Ley del mínimo </w:t>
            </w:r>
          </w:p>
          <w:p w:rsidR="00C64306" w:rsidRPr="00A960C7" w:rsidRDefault="00C64306" w:rsidP="00C64306">
            <w:pPr>
              <w:pStyle w:val="Prrafodelista"/>
              <w:numPr>
                <w:ilvl w:val="1"/>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Ley de los rendimientos decrecientes</w:t>
            </w:r>
          </w:p>
          <w:p w:rsidR="00C64306" w:rsidRPr="00A960C7" w:rsidRDefault="00C64306" w:rsidP="00C64306">
            <w:pPr>
              <w:pStyle w:val="Prrafodelista"/>
              <w:numPr>
                <w:ilvl w:val="0"/>
                <w:numId w:val="4"/>
              </w:numPr>
              <w:spacing w:after="0" w:line="240" w:lineRule="auto"/>
              <w:ind w:left="313"/>
              <w:contextualSpacing/>
              <w:rPr>
                <w:rFonts w:ascii="Times New Roman" w:hAnsi="Times New Roman"/>
                <w:sz w:val="24"/>
                <w:szCs w:val="24"/>
                <w:lang w:val="es-MX"/>
              </w:rPr>
            </w:pPr>
            <w:r w:rsidRPr="00A960C7">
              <w:rPr>
                <w:rFonts w:ascii="Times New Roman" w:hAnsi="Times New Roman"/>
                <w:sz w:val="24"/>
                <w:szCs w:val="24"/>
                <w:lang w:val="es-MX"/>
              </w:rPr>
              <w:t>Niveles críticos nutrimentales en cultivos tropicales y sistemas de interpretación:</w:t>
            </w:r>
          </w:p>
          <w:p w:rsidR="00C64306" w:rsidRPr="00A960C7" w:rsidRDefault="00C64306" w:rsidP="004D2475">
            <w:pPr>
              <w:pStyle w:val="Prrafodelista"/>
              <w:spacing w:after="0" w:line="240" w:lineRule="auto"/>
              <w:ind w:left="313"/>
              <w:rPr>
                <w:rFonts w:ascii="Times New Roman" w:hAnsi="Times New Roman"/>
                <w:sz w:val="24"/>
                <w:szCs w:val="24"/>
                <w:lang w:val="es-MX"/>
              </w:rPr>
            </w:pPr>
            <w:r w:rsidRPr="00A960C7">
              <w:rPr>
                <w:rFonts w:ascii="Times New Roman" w:hAnsi="Times New Roman"/>
                <w:sz w:val="24"/>
                <w:szCs w:val="24"/>
                <w:lang w:val="es-MX"/>
              </w:rPr>
              <w:t>4.1 Norma DRIS</w:t>
            </w:r>
          </w:p>
          <w:p w:rsidR="00C64306" w:rsidRPr="00A960C7" w:rsidRDefault="00C64306" w:rsidP="004D2475">
            <w:pPr>
              <w:pStyle w:val="Prrafodelista"/>
              <w:spacing w:after="0" w:line="240" w:lineRule="auto"/>
              <w:ind w:left="313"/>
              <w:rPr>
                <w:rFonts w:ascii="Times New Roman" w:hAnsi="Times New Roman"/>
                <w:sz w:val="24"/>
                <w:szCs w:val="24"/>
                <w:lang w:val="es-MX"/>
              </w:rPr>
            </w:pPr>
            <w:r w:rsidRPr="00A960C7">
              <w:rPr>
                <w:rFonts w:ascii="Times New Roman" w:hAnsi="Times New Roman"/>
                <w:sz w:val="24"/>
                <w:szCs w:val="24"/>
                <w:lang w:val="es-MX"/>
              </w:rPr>
              <w:t>4.2 Índice de Kenworthy</w:t>
            </w:r>
          </w:p>
          <w:p w:rsidR="00C64306" w:rsidRPr="00A960C7" w:rsidRDefault="00C64306" w:rsidP="00C64306">
            <w:pPr>
              <w:pStyle w:val="Prrafodelista"/>
              <w:numPr>
                <w:ilvl w:val="0"/>
                <w:numId w:val="4"/>
              </w:numPr>
              <w:spacing w:after="0" w:line="240" w:lineRule="auto"/>
              <w:ind w:left="313"/>
              <w:contextualSpacing/>
              <w:rPr>
                <w:rFonts w:ascii="Times New Roman" w:hAnsi="Times New Roman"/>
                <w:sz w:val="24"/>
                <w:szCs w:val="24"/>
                <w:lang w:val="es-MX"/>
              </w:rPr>
            </w:pPr>
            <w:r w:rsidRPr="00A960C7">
              <w:rPr>
                <w:rFonts w:ascii="Times New Roman" w:hAnsi="Times New Roman"/>
                <w:sz w:val="24"/>
                <w:szCs w:val="24"/>
                <w:lang w:val="es-MX"/>
              </w:rPr>
              <w:t xml:space="preserve">Demanda nutrimental N, P, K de </w:t>
            </w:r>
            <w:r w:rsidRPr="00A960C7">
              <w:rPr>
                <w:rFonts w:ascii="Times New Roman" w:hAnsi="Times New Roman"/>
                <w:sz w:val="24"/>
                <w:szCs w:val="24"/>
                <w:lang w:val="es-MX"/>
              </w:rPr>
              <w:lastRenderedPageBreak/>
              <w:t>cultivos tropicales.</w:t>
            </w:r>
          </w:p>
          <w:p w:rsidR="00C64306" w:rsidRPr="00A960C7" w:rsidRDefault="00C64306" w:rsidP="00C64306">
            <w:pPr>
              <w:pStyle w:val="Prrafodelista"/>
              <w:numPr>
                <w:ilvl w:val="0"/>
                <w:numId w:val="4"/>
              </w:numPr>
              <w:spacing w:after="0" w:line="240" w:lineRule="auto"/>
              <w:ind w:left="313"/>
              <w:contextualSpacing/>
              <w:rPr>
                <w:rFonts w:ascii="Times New Roman" w:hAnsi="Times New Roman"/>
                <w:sz w:val="24"/>
                <w:szCs w:val="24"/>
                <w:lang w:val="es-MX"/>
              </w:rPr>
            </w:pPr>
            <w:r w:rsidRPr="00A960C7">
              <w:rPr>
                <w:rFonts w:ascii="Times New Roman" w:hAnsi="Times New Roman"/>
                <w:sz w:val="24"/>
                <w:szCs w:val="24"/>
                <w:lang w:val="es-MX"/>
              </w:rPr>
              <w:t>Los tipos de objetivos de la fertilización agrícola.</w:t>
            </w:r>
          </w:p>
          <w:p w:rsidR="00C64306" w:rsidRPr="00A960C7" w:rsidRDefault="00C64306" w:rsidP="00C64306">
            <w:pPr>
              <w:pStyle w:val="Prrafodelista"/>
              <w:numPr>
                <w:ilvl w:val="0"/>
                <w:numId w:val="4"/>
              </w:numPr>
              <w:spacing w:after="0" w:line="240" w:lineRule="auto"/>
              <w:ind w:left="313"/>
              <w:contextualSpacing/>
              <w:rPr>
                <w:rFonts w:ascii="Times New Roman" w:hAnsi="Times New Roman"/>
                <w:sz w:val="24"/>
                <w:szCs w:val="24"/>
                <w:lang w:val="es-MX"/>
              </w:rPr>
            </w:pPr>
            <w:r w:rsidRPr="00A960C7">
              <w:rPr>
                <w:rFonts w:ascii="Times New Roman" w:hAnsi="Times New Roman"/>
                <w:sz w:val="24"/>
                <w:szCs w:val="24"/>
                <w:lang w:val="es-MX"/>
              </w:rPr>
              <w:t>Lectura e interpretación de reportes de laboratorio:</w:t>
            </w:r>
          </w:p>
          <w:p w:rsidR="00C64306" w:rsidRPr="00A960C7" w:rsidRDefault="00C64306" w:rsidP="00C64306">
            <w:pPr>
              <w:pStyle w:val="Prrafodelista"/>
              <w:numPr>
                <w:ilvl w:val="1"/>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Análisis de suelos y plantas</w:t>
            </w:r>
          </w:p>
          <w:p w:rsidR="00C64306" w:rsidRPr="00A960C7" w:rsidRDefault="00C64306" w:rsidP="00C64306">
            <w:pPr>
              <w:pStyle w:val="Prrafodelista"/>
              <w:numPr>
                <w:ilvl w:val="1"/>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Comparación con los valores generales</w:t>
            </w:r>
          </w:p>
          <w:p w:rsidR="00C64306" w:rsidRPr="00A960C7" w:rsidRDefault="00C64306" w:rsidP="004D2475">
            <w:pPr>
              <w:pStyle w:val="Prrafodelista"/>
              <w:spacing w:after="0" w:line="240" w:lineRule="auto"/>
              <w:rPr>
                <w:rFonts w:ascii="Times New Roman" w:hAnsi="Times New Roman"/>
                <w:sz w:val="24"/>
                <w:szCs w:val="24"/>
                <w:lang w:val="es-MX"/>
              </w:rPr>
            </w:pPr>
          </w:p>
          <w:p w:rsidR="00C64306" w:rsidRPr="00A960C7" w:rsidRDefault="00C64306" w:rsidP="00C64306">
            <w:pPr>
              <w:pStyle w:val="Prrafodelista"/>
              <w:numPr>
                <w:ilvl w:val="0"/>
                <w:numId w:val="4"/>
              </w:numPr>
              <w:spacing w:after="0" w:line="240" w:lineRule="auto"/>
              <w:ind w:left="313"/>
              <w:contextualSpacing/>
              <w:rPr>
                <w:rFonts w:ascii="Times New Roman" w:hAnsi="Times New Roman"/>
                <w:sz w:val="24"/>
                <w:szCs w:val="24"/>
                <w:lang w:val="es-MX"/>
              </w:rPr>
            </w:pPr>
            <w:r w:rsidRPr="00A960C7">
              <w:rPr>
                <w:rFonts w:ascii="Times New Roman" w:hAnsi="Times New Roman"/>
                <w:sz w:val="24"/>
                <w:szCs w:val="24"/>
                <w:lang w:val="es-MX"/>
              </w:rPr>
              <w:t>Cálculo de dosis fertilizantes para cultivos agrícolas tropicales.</w:t>
            </w:r>
          </w:p>
          <w:p w:rsidR="00C64306" w:rsidRPr="00A960C7" w:rsidRDefault="00C64306" w:rsidP="00C64306">
            <w:pPr>
              <w:pStyle w:val="Prrafodelista"/>
              <w:numPr>
                <w:ilvl w:val="0"/>
                <w:numId w:val="4"/>
              </w:numPr>
              <w:spacing w:after="0" w:line="240" w:lineRule="auto"/>
              <w:ind w:left="313"/>
              <w:contextualSpacing/>
              <w:rPr>
                <w:rFonts w:ascii="Times New Roman" w:hAnsi="Times New Roman"/>
                <w:b/>
                <w:sz w:val="24"/>
                <w:szCs w:val="24"/>
                <w:lang w:val="es-MX"/>
              </w:rPr>
            </w:pPr>
            <w:r w:rsidRPr="00A960C7">
              <w:rPr>
                <w:rFonts w:ascii="Times New Roman" w:hAnsi="Times New Roman"/>
                <w:sz w:val="24"/>
                <w:szCs w:val="24"/>
                <w:lang w:val="es-MX"/>
              </w:rPr>
              <w:t>Principios y métodos de la fertilización agrícola sustentable.</w:t>
            </w:r>
          </w:p>
        </w:tc>
        <w:tc>
          <w:tcPr>
            <w:tcW w:w="4533" w:type="dxa"/>
            <w:gridSpan w:val="6"/>
            <w:shd w:val="clear" w:color="auto" w:fill="auto"/>
          </w:tcPr>
          <w:p w:rsidR="00C64306" w:rsidRPr="00BD05AE" w:rsidRDefault="00C64306" w:rsidP="004D2475">
            <w:pPr>
              <w:spacing w:after="0" w:line="240" w:lineRule="auto"/>
              <w:rPr>
                <w:rFonts w:ascii="Times New Roman" w:hAnsi="Times New Roman"/>
                <w:b/>
                <w:sz w:val="24"/>
                <w:szCs w:val="24"/>
              </w:rPr>
            </w:pPr>
            <w:r w:rsidRPr="00BD05AE">
              <w:rPr>
                <w:rFonts w:ascii="Times New Roman" w:hAnsi="Times New Roman"/>
                <w:b/>
                <w:sz w:val="24"/>
                <w:szCs w:val="24"/>
              </w:rPr>
              <w:lastRenderedPageBreak/>
              <w:t>CONTENIDOS PROCEDIMENTALES:</w:t>
            </w:r>
          </w:p>
          <w:p w:rsidR="00C64306" w:rsidRPr="00BD05AE" w:rsidRDefault="00C64306" w:rsidP="004D2475">
            <w:pPr>
              <w:spacing w:after="0" w:line="240" w:lineRule="auto"/>
              <w:rPr>
                <w:rFonts w:ascii="Times New Roman" w:hAnsi="Times New Roman"/>
                <w:sz w:val="24"/>
                <w:szCs w:val="24"/>
              </w:rPr>
            </w:pP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 xml:space="preserve">Métodos de muestreo de suelos y de plantas cultivadas </w:t>
            </w:r>
          </w:p>
          <w:p w:rsidR="00C64306" w:rsidRPr="00A960C7" w:rsidRDefault="00C64306" w:rsidP="004D2475">
            <w:pPr>
              <w:pStyle w:val="Prrafodelista"/>
              <w:spacing w:after="0" w:line="240" w:lineRule="auto"/>
              <w:ind w:left="201"/>
              <w:rPr>
                <w:rFonts w:ascii="Times New Roman" w:hAnsi="Times New Roman"/>
                <w:sz w:val="24"/>
                <w:szCs w:val="24"/>
                <w:lang w:val="es-MX"/>
              </w:rPr>
            </w:pP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Interpretación de análisis químicos nutrimentales de suelos y plantas</w:t>
            </w:r>
          </w:p>
          <w:p w:rsidR="00C64306" w:rsidRPr="00A960C7" w:rsidRDefault="00C64306" w:rsidP="004D2475">
            <w:pPr>
              <w:pStyle w:val="Prrafodelista"/>
              <w:spacing w:after="0" w:line="240" w:lineRule="auto"/>
              <w:ind w:left="201"/>
              <w:rPr>
                <w:rFonts w:ascii="Times New Roman" w:hAnsi="Times New Roman"/>
                <w:sz w:val="24"/>
                <w:szCs w:val="24"/>
                <w:lang w:val="es-MX"/>
              </w:rPr>
            </w:pP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Comparación de resultados de análisis contra valores generales, por cultivo</w:t>
            </w:r>
          </w:p>
          <w:p w:rsidR="00C64306" w:rsidRPr="00A960C7" w:rsidRDefault="00C64306" w:rsidP="004D2475">
            <w:pPr>
              <w:pStyle w:val="Prrafodelista"/>
              <w:spacing w:after="0" w:line="240" w:lineRule="auto"/>
              <w:ind w:left="201"/>
              <w:rPr>
                <w:rFonts w:ascii="Times New Roman" w:hAnsi="Times New Roman"/>
                <w:sz w:val="24"/>
                <w:szCs w:val="24"/>
                <w:lang w:val="es-MX"/>
              </w:rPr>
            </w:pP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Elaborar memorias de cálculo de fertilizantes por cultivo agrícola</w:t>
            </w:r>
          </w:p>
        </w:tc>
        <w:tc>
          <w:tcPr>
            <w:tcW w:w="4139" w:type="dxa"/>
            <w:shd w:val="clear" w:color="auto" w:fill="auto"/>
          </w:tcPr>
          <w:p w:rsidR="00C64306" w:rsidRPr="00BD05AE" w:rsidRDefault="00C64306" w:rsidP="004D2475">
            <w:pPr>
              <w:spacing w:after="0" w:line="240" w:lineRule="auto"/>
              <w:rPr>
                <w:rFonts w:ascii="Times New Roman" w:hAnsi="Times New Roman"/>
                <w:b/>
                <w:sz w:val="24"/>
                <w:szCs w:val="24"/>
              </w:rPr>
            </w:pPr>
            <w:r w:rsidRPr="00BD05AE">
              <w:rPr>
                <w:rFonts w:ascii="Times New Roman" w:hAnsi="Times New Roman"/>
                <w:b/>
                <w:sz w:val="24"/>
                <w:szCs w:val="24"/>
              </w:rPr>
              <w:t>CONTENIDOS ACTITUDINALES:</w:t>
            </w:r>
          </w:p>
          <w:p w:rsidR="00C64306" w:rsidRPr="00BD05AE" w:rsidRDefault="00C64306" w:rsidP="004D2475">
            <w:pPr>
              <w:spacing w:after="0" w:line="240" w:lineRule="auto"/>
              <w:rPr>
                <w:rFonts w:ascii="Times New Roman" w:hAnsi="Times New Roman"/>
                <w:sz w:val="24"/>
                <w:szCs w:val="24"/>
              </w:rPr>
            </w:pP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Conciencia ecológica para el cuidado del medioambiente</w:t>
            </w:r>
          </w:p>
          <w:p w:rsidR="00C64306" w:rsidRPr="00A960C7" w:rsidRDefault="00C64306" w:rsidP="004D2475">
            <w:pPr>
              <w:pStyle w:val="Prrafodelista"/>
              <w:spacing w:after="0" w:line="240" w:lineRule="auto"/>
              <w:ind w:left="201"/>
              <w:rPr>
                <w:rFonts w:ascii="Times New Roman" w:hAnsi="Times New Roman"/>
                <w:sz w:val="24"/>
                <w:szCs w:val="24"/>
                <w:lang w:val="es-MX"/>
              </w:rPr>
            </w:pP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Actitudes de conservación de los recursos naturales (suelo y planta)</w:t>
            </w:r>
          </w:p>
          <w:p w:rsidR="00C64306" w:rsidRPr="00A960C7" w:rsidRDefault="00C64306" w:rsidP="004D2475">
            <w:pPr>
              <w:pStyle w:val="Prrafodelista"/>
              <w:spacing w:after="0" w:line="240" w:lineRule="auto"/>
              <w:ind w:left="201"/>
              <w:rPr>
                <w:rFonts w:ascii="Times New Roman" w:hAnsi="Times New Roman"/>
                <w:sz w:val="24"/>
                <w:szCs w:val="24"/>
                <w:lang w:val="es-MX"/>
              </w:rPr>
            </w:pP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Prácticas de fertilización sustentable</w:t>
            </w:r>
          </w:p>
          <w:p w:rsidR="00C64306" w:rsidRPr="00A960C7" w:rsidRDefault="00C64306" w:rsidP="004D2475">
            <w:pPr>
              <w:pStyle w:val="Prrafodelista"/>
              <w:spacing w:after="0" w:line="240" w:lineRule="auto"/>
              <w:ind w:left="201"/>
              <w:rPr>
                <w:rFonts w:ascii="Times New Roman" w:hAnsi="Times New Roman"/>
                <w:b/>
                <w:sz w:val="24"/>
                <w:szCs w:val="24"/>
                <w:lang w:val="es-MX"/>
              </w:rPr>
            </w:pP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b/>
                <w:sz w:val="24"/>
                <w:szCs w:val="24"/>
                <w:lang w:val="es-MX"/>
              </w:rPr>
            </w:pPr>
            <w:r w:rsidRPr="00A960C7">
              <w:rPr>
                <w:rFonts w:ascii="Times New Roman" w:hAnsi="Times New Roman"/>
                <w:sz w:val="24"/>
                <w:szCs w:val="24"/>
                <w:lang w:val="es-MX"/>
              </w:rPr>
              <w:t>Convicción sobre la necesidad de una producción agrícola sustentable</w:t>
            </w:r>
          </w:p>
        </w:tc>
      </w:tr>
      <w:tr w:rsidR="00C64306" w:rsidRPr="00BD05AE" w:rsidTr="004D2475">
        <w:tc>
          <w:tcPr>
            <w:tcW w:w="13036" w:type="dxa"/>
            <w:gridSpan w:val="8"/>
            <w:shd w:val="clear" w:color="auto" w:fill="auto"/>
          </w:tcPr>
          <w:p w:rsidR="00C64306" w:rsidRPr="00BD05AE" w:rsidRDefault="00C64306"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lastRenderedPageBreak/>
              <w:t>METODOLOGÍA PARA LA CONSTRUCCIÓN DEL CONOCIMIENTO</w:t>
            </w:r>
          </w:p>
        </w:tc>
      </w:tr>
      <w:tr w:rsidR="00C64306" w:rsidRPr="00BD05AE" w:rsidTr="004D2475">
        <w:tc>
          <w:tcPr>
            <w:tcW w:w="6572" w:type="dxa"/>
            <w:gridSpan w:val="3"/>
            <w:shd w:val="clear" w:color="auto" w:fill="auto"/>
          </w:tcPr>
          <w:p w:rsidR="00C64306" w:rsidRPr="00BD05AE" w:rsidRDefault="00C64306" w:rsidP="004D2475">
            <w:pPr>
              <w:spacing w:after="0" w:line="240" w:lineRule="auto"/>
              <w:rPr>
                <w:rFonts w:ascii="Times New Roman" w:hAnsi="Times New Roman"/>
                <w:b/>
                <w:sz w:val="24"/>
                <w:szCs w:val="24"/>
              </w:rPr>
            </w:pPr>
            <w:r w:rsidRPr="00BD05AE">
              <w:rPr>
                <w:rFonts w:ascii="Times New Roman" w:hAnsi="Times New Roman"/>
                <w:b/>
                <w:sz w:val="24"/>
                <w:szCs w:val="24"/>
              </w:rPr>
              <w:t>ACTIVIDADES DE APRENDIZAJE CON EL DOCENTE:</w:t>
            </w:r>
          </w:p>
          <w:p w:rsidR="00C64306" w:rsidRPr="00BD05AE" w:rsidRDefault="00C64306" w:rsidP="004D2475">
            <w:pPr>
              <w:spacing w:after="0" w:line="240" w:lineRule="auto"/>
              <w:rPr>
                <w:rFonts w:ascii="Times New Roman" w:hAnsi="Times New Roman"/>
                <w:sz w:val="24"/>
                <w:szCs w:val="24"/>
              </w:rPr>
            </w:pP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 xml:space="preserve">Práctica de campo: muestreos de suelo </w:t>
            </w: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Práctica de campo: muestreos de plantas cultivadas</w:t>
            </w: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Lectura e interpretación de resultados de laboratorio</w:t>
            </w: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Elaboración de memorias de cálculo de fertilizantes</w:t>
            </w:r>
          </w:p>
        </w:tc>
        <w:tc>
          <w:tcPr>
            <w:tcW w:w="6464" w:type="dxa"/>
            <w:gridSpan w:val="5"/>
            <w:shd w:val="clear" w:color="auto" w:fill="auto"/>
          </w:tcPr>
          <w:p w:rsidR="00C64306" w:rsidRPr="00BD05AE" w:rsidRDefault="00C64306" w:rsidP="004D2475">
            <w:pPr>
              <w:spacing w:after="0" w:line="240" w:lineRule="auto"/>
              <w:rPr>
                <w:rFonts w:ascii="Times New Roman" w:hAnsi="Times New Roman"/>
                <w:b/>
                <w:sz w:val="24"/>
                <w:szCs w:val="24"/>
              </w:rPr>
            </w:pPr>
            <w:r w:rsidRPr="00BD05AE">
              <w:rPr>
                <w:rFonts w:ascii="Times New Roman" w:hAnsi="Times New Roman"/>
                <w:b/>
                <w:sz w:val="24"/>
                <w:szCs w:val="24"/>
              </w:rPr>
              <w:t>ACTIVIDADES DE APRENDIZAJE AUTÓNOMO:</w:t>
            </w:r>
          </w:p>
          <w:p w:rsidR="00C64306" w:rsidRPr="00BD05AE" w:rsidRDefault="00C64306" w:rsidP="004D2475">
            <w:pPr>
              <w:spacing w:after="0" w:line="240" w:lineRule="auto"/>
              <w:rPr>
                <w:rFonts w:ascii="Times New Roman" w:hAnsi="Times New Roman"/>
                <w:sz w:val="24"/>
                <w:szCs w:val="24"/>
              </w:rPr>
            </w:pP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Investigación en artículos científicos</w:t>
            </w: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Elaboración de memorias de cálculo</w:t>
            </w: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Redacción de ensayos</w:t>
            </w:r>
          </w:p>
          <w:p w:rsidR="00C64306" w:rsidRPr="00A960C7" w:rsidRDefault="00C64306" w:rsidP="00C64306">
            <w:pPr>
              <w:pStyle w:val="Prrafodelista"/>
              <w:numPr>
                <w:ilvl w:val="0"/>
                <w:numId w:val="1"/>
              </w:numPr>
              <w:spacing w:after="0" w:line="240" w:lineRule="auto"/>
              <w:ind w:left="201" w:hanging="215"/>
              <w:contextualSpacing/>
              <w:rPr>
                <w:rFonts w:ascii="Times New Roman" w:hAnsi="Times New Roman"/>
                <w:sz w:val="24"/>
                <w:szCs w:val="24"/>
                <w:lang w:val="es-MX"/>
              </w:rPr>
            </w:pPr>
            <w:r w:rsidRPr="00A960C7">
              <w:rPr>
                <w:rFonts w:ascii="Times New Roman" w:hAnsi="Times New Roman"/>
                <w:sz w:val="24"/>
                <w:szCs w:val="24"/>
                <w:lang w:val="es-MX"/>
              </w:rPr>
              <w:t>Elaboración de reportes de campo</w:t>
            </w:r>
          </w:p>
        </w:tc>
      </w:tr>
      <w:tr w:rsidR="00C64306" w:rsidRPr="00BD05AE" w:rsidTr="004D2475">
        <w:tc>
          <w:tcPr>
            <w:tcW w:w="4381" w:type="dxa"/>
            <w:gridSpan w:val="2"/>
            <w:shd w:val="clear" w:color="auto" w:fill="auto"/>
          </w:tcPr>
          <w:p w:rsidR="00C64306" w:rsidRPr="00BD05AE" w:rsidRDefault="00C64306" w:rsidP="004D2475">
            <w:pPr>
              <w:spacing w:after="0" w:line="240" w:lineRule="auto"/>
              <w:rPr>
                <w:rFonts w:ascii="Times New Roman" w:hAnsi="Times New Roman"/>
                <w:b/>
                <w:sz w:val="24"/>
                <w:szCs w:val="24"/>
              </w:rPr>
            </w:pPr>
            <w:r w:rsidRPr="00BD05AE">
              <w:rPr>
                <w:rFonts w:ascii="Times New Roman" w:hAnsi="Times New Roman"/>
                <w:b/>
                <w:sz w:val="24"/>
                <w:szCs w:val="24"/>
              </w:rPr>
              <w:t>ACREDITACIÓN:</w:t>
            </w:r>
          </w:p>
          <w:p w:rsidR="00C64306" w:rsidRPr="00BD05AE" w:rsidRDefault="00C64306" w:rsidP="004D2475">
            <w:pPr>
              <w:spacing w:after="0" w:line="240" w:lineRule="auto"/>
              <w:rPr>
                <w:rFonts w:ascii="Times New Roman" w:hAnsi="Times New Roman"/>
                <w:b/>
                <w:sz w:val="24"/>
                <w:szCs w:val="24"/>
              </w:rPr>
            </w:pPr>
          </w:p>
          <w:p w:rsidR="00C64306" w:rsidRPr="00A960C7" w:rsidRDefault="00C64306" w:rsidP="00C64306">
            <w:pPr>
              <w:pStyle w:val="Prrafodelista"/>
              <w:numPr>
                <w:ilvl w:val="0"/>
                <w:numId w:val="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De acuerdo al Reglamento de Actividades Académicas vigente</w:t>
            </w:r>
          </w:p>
        </w:tc>
        <w:tc>
          <w:tcPr>
            <w:tcW w:w="4381" w:type="dxa"/>
            <w:gridSpan w:val="4"/>
            <w:shd w:val="clear" w:color="auto" w:fill="auto"/>
          </w:tcPr>
          <w:p w:rsidR="00C64306" w:rsidRPr="00BD05AE" w:rsidRDefault="00C64306" w:rsidP="004D2475">
            <w:pPr>
              <w:spacing w:after="0" w:line="240" w:lineRule="auto"/>
              <w:rPr>
                <w:rFonts w:ascii="Times New Roman" w:hAnsi="Times New Roman"/>
                <w:b/>
                <w:sz w:val="24"/>
                <w:szCs w:val="24"/>
              </w:rPr>
            </w:pPr>
            <w:r w:rsidRPr="00BD05AE">
              <w:rPr>
                <w:rFonts w:ascii="Times New Roman" w:hAnsi="Times New Roman"/>
                <w:b/>
                <w:sz w:val="24"/>
                <w:szCs w:val="24"/>
              </w:rPr>
              <w:t>EVALUACIÓN:</w:t>
            </w:r>
          </w:p>
          <w:p w:rsidR="00C64306" w:rsidRPr="00BD05AE" w:rsidRDefault="00C64306" w:rsidP="004D2475">
            <w:pPr>
              <w:spacing w:after="0" w:line="240" w:lineRule="auto"/>
              <w:rPr>
                <w:rFonts w:ascii="Times New Roman" w:hAnsi="Times New Roman"/>
                <w:b/>
                <w:sz w:val="24"/>
                <w:szCs w:val="24"/>
              </w:rPr>
            </w:pPr>
          </w:p>
          <w:p w:rsidR="00C64306" w:rsidRPr="00A960C7" w:rsidRDefault="00C64306" w:rsidP="00C64306">
            <w:pPr>
              <w:pStyle w:val="Prrafodelista"/>
              <w:numPr>
                <w:ilvl w:val="0"/>
                <w:numId w:val="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Evaluación ex-ante</w:t>
            </w:r>
          </w:p>
          <w:p w:rsidR="00C64306" w:rsidRPr="00A960C7" w:rsidRDefault="00C64306" w:rsidP="00C64306">
            <w:pPr>
              <w:pStyle w:val="Prrafodelista"/>
              <w:numPr>
                <w:ilvl w:val="0"/>
                <w:numId w:val="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Evaluación intermedia </w:t>
            </w:r>
          </w:p>
          <w:p w:rsidR="00C64306" w:rsidRPr="00A960C7" w:rsidRDefault="00C64306" w:rsidP="00C64306">
            <w:pPr>
              <w:pStyle w:val="Prrafodelista"/>
              <w:numPr>
                <w:ilvl w:val="0"/>
                <w:numId w:val="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Evaluación ex-post </w:t>
            </w:r>
          </w:p>
        </w:tc>
        <w:tc>
          <w:tcPr>
            <w:tcW w:w="4274" w:type="dxa"/>
            <w:gridSpan w:val="2"/>
            <w:shd w:val="clear" w:color="auto" w:fill="auto"/>
          </w:tcPr>
          <w:p w:rsidR="00C64306" w:rsidRPr="00BD05AE" w:rsidRDefault="00C64306" w:rsidP="004D2475">
            <w:pPr>
              <w:spacing w:after="0" w:line="240" w:lineRule="auto"/>
              <w:rPr>
                <w:rFonts w:ascii="Times New Roman" w:hAnsi="Times New Roman"/>
                <w:b/>
                <w:sz w:val="24"/>
                <w:szCs w:val="24"/>
              </w:rPr>
            </w:pPr>
            <w:r w:rsidRPr="00BD05AE">
              <w:rPr>
                <w:rFonts w:ascii="Times New Roman" w:hAnsi="Times New Roman"/>
                <w:b/>
                <w:sz w:val="24"/>
                <w:szCs w:val="24"/>
              </w:rPr>
              <w:t>CALIFICACIÓN:</w:t>
            </w:r>
          </w:p>
          <w:p w:rsidR="00C64306" w:rsidRPr="00BD05AE" w:rsidRDefault="00C64306" w:rsidP="004D2475">
            <w:pPr>
              <w:spacing w:after="0" w:line="240" w:lineRule="auto"/>
              <w:rPr>
                <w:rFonts w:ascii="Times New Roman" w:hAnsi="Times New Roman"/>
                <w:sz w:val="24"/>
                <w:szCs w:val="24"/>
              </w:rPr>
            </w:pPr>
          </w:p>
          <w:p w:rsidR="00C64306" w:rsidRPr="00BD05AE" w:rsidRDefault="00C64306" w:rsidP="004D2475">
            <w:pPr>
              <w:spacing w:after="0" w:line="240" w:lineRule="auto"/>
              <w:rPr>
                <w:rFonts w:ascii="Times New Roman" w:hAnsi="Times New Roman"/>
                <w:sz w:val="24"/>
                <w:szCs w:val="24"/>
              </w:rPr>
            </w:pPr>
            <w:r w:rsidRPr="00BD05AE">
              <w:rPr>
                <w:rFonts w:ascii="Times New Roman" w:hAnsi="Times New Roman"/>
                <w:sz w:val="24"/>
                <w:szCs w:val="24"/>
              </w:rPr>
              <w:t>Ensayo 30 %</w:t>
            </w:r>
          </w:p>
          <w:p w:rsidR="00C64306" w:rsidRPr="00BD05AE" w:rsidRDefault="00C64306" w:rsidP="004D2475">
            <w:pPr>
              <w:spacing w:after="0" w:line="240" w:lineRule="auto"/>
              <w:rPr>
                <w:rFonts w:ascii="Times New Roman" w:hAnsi="Times New Roman"/>
                <w:sz w:val="24"/>
                <w:szCs w:val="24"/>
              </w:rPr>
            </w:pPr>
            <w:r w:rsidRPr="00BD05AE">
              <w:rPr>
                <w:rFonts w:ascii="Times New Roman" w:hAnsi="Times New Roman"/>
                <w:sz w:val="24"/>
                <w:szCs w:val="24"/>
              </w:rPr>
              <w:t>Reporte 30%</w:t>
            </w:r>
          </w:p>
          <w:p w:rsidR="00C64306" w:rsidRPr="00BD05AE" w:rsidRDefault="00C64306" w:rsidP="004D2475">
            <w:pPr>
              <w:spacing w:after="0" w:line="240" w:lineRule="auto"/>
              <w:rPr>
                <w:rFonts w:ascii="Times New Roman" w:hAnsi="Times New Roman"/>
                <w:sz w:val="24"/>
                <w:szCs w:val="24"/>
              </w:rPr>
            </w:pPr>
            <w:r w:rsidRPr="00BD05AE">
              <w:rPr>
                <w:rFonts w:ascii="Times New Roman" w:hAnsi="Times New Roman"/>
                <w:sz w:val="24"/>
                <w:szCs w:val="24"/>
              </w:rPr>
              <w:t>Memorias de cálculo 40%</w:t>
            </w:r>
          </w:p>
          <w:p w:rsidR="00C64306" w:rsidRPr="00BD05AE" w:rsidRDefault="00C64306" w:rsidP="004D2475">
            <w:pPr>
              <w:spacing w:after="0" w:line="240" w:lineRule="auto"/>
              <w:rPr>
                <w:rFonts w:ascii="Times New Roman" w:hAnsi="Times New Roman"/>
                <w:color w:val="FF0000"/>
                <w:sz w:val="24"/>
                <w:szCs w:val="24"/>
              </w:rPr>
            </w:pPr>
          </w:p>
        </w:tc>
      </w:tr>
      <w:tr w:rsidR="00C64306" w:rsidRPr="00751702" w:rsidTr="004D2475">
        <w:tc>
          <w:tcPr>
            <w:tcW w:w="6572" w:type="dxa"/>
            <w:gridSpan w:val="3"/>
            <w:shd w:val="clear" w:color="auto" w:fill="auto"/>
          </w:tcPr>
          <w:p w:rsidR="00C64306" w:rsidRPr="00751702" w:rsidRDefault="00C64306" w:rsidP="004D2475">
            <w:pPr>
              <w:spacing w:after="0" w:line="240" w:lineRule="auto"/>
              <w:rPr>
                <w:rFonts w:ascii="Times New Roman" w:hAnsi="Times New Roman"/>
                <w:b/>
                <w:sz w:val="24"/>
                <w:szCs w:val="24"/>
              </w:rPr>
            </w:pPr>
            <w:r w:rsidRPr="00751702">
              <w:rPr>
                <w:rFonts w:ascii="Times New Roman" w:hAnsi="Times New Roman"/>
                <w:b/>
                <w:sz w:val="24"/>
                <w:szCs w:val="24"/>
              </w:rPr>
              <w:t>BIBLIOGRAFÍA BÁSICA:</w:t>
            </w:r>
          </w:p>
          <w:p w:rsidR="00C64306" w:rsidRPr="00751702" w:rsidRDefault="00C64306" w:rsidP="004D2475">
            <w:pPr>
              <w:spacing w:after="0" w:line="240" w:lineRule="auto"/>
              <w:rPr>
                <w:rFonts w:ascii="Times New Roman" w:hAnsi="Times New Roman"/>
                <w:b/>
                <w:sz w:val="24"/>
                <w:szCs w:val="24"/>
              </w:rPr>
            </w:pPr>
          </w:p>
          <w:p w:rsidR="00C64306" w:rsidRPr="00751702" w:rsidRDefault="00C64306" w:rsidP="00C64306">
            <w:pPr>
              <w:pStyle w:val="Prrafodelista"/>
              <w:numPr>
                <w:ilvl w:val="0"/>
                <w:numId w:val="8"/>
              </w:numPr>
              <w:spacing w:after="0" w:line="240" w:lineRule="auto"/>
              <w:jc w:val="both"/>
              <w:rPr>
                <w:rFonts w:ascii="Times New Roman" w:hAnsi="Times New Roman"/>
                <w:sz w:val="24"/>
                <w:szCs w:val="24"/>
                <w:lang w:val="en-US"/>
              </w:rPr>
            </w:pPr>
            <w:r w:rsidRPr="00751702">
              <w:rPr>
                <w:rFonts w:ascii="Times New Roman" w:hAnsi="Times New Roman"/>
                <w:sz w:val="24"/>
                <w:szCs w:val="24"/>
                <w:lang w:val="en-US"/>
              </w:rPr>
              <w:t xml:space="preserve">Beaufils, E.R., 1973. Diagnosis and recommendation integrated system (DRIS). Soil Sci. Bull. 1, University of </w:t>
            </w:r>
            <w:r w:rsidRPr="00751702">
              <w:rPr>
                <w:rFonts w:ascii="Times New Roman" w:hAnsi="Times New Roman"/>
                <w:sz w:val="24"/>
                <w:szCs w:val="24"/>
                <w:lang w:val="en-US"/>
              </w:rPr>
              <w:lastRenderedPageBreak/>
              <w:t>Natal, Pietermaritzburg, 132 pp.</w:t>
            </w:r>
          </w:p>
          <w:p w:rsidR="00C64306" w:rsidRPr="00751702" w:rsidRDefault="00C64306" w:rsidP="00C64306">
            <w:pPr>
              <w:pStyle w:val="Prrafodelista"/>
              <w:numPr>
                <w:ilvl w:val="0"/>
                <w:numId w:val="8"/>
              </w:numPr>
              <w:spacing w:after="0" w:line="240" w:lineRule="auto"/>
              <w:jc w:val="both"/>
              <w:rPr>
                <w:rFonts w:ascii="Times New Roman" w:hAnsi="Times New Roman"/>
                <w:sz w:val="24"/>
                <w:szCs w:val="24"/>
                <w:lang w:val="en-US"/>
              </w:rPr>
            </w:pPr>
            <w:r w:rsidRPr="00751702">
              <w:rPr>
                <w:rFonts w:ascii="Times New Roman" w:hAnsi="Times New Roman"/>
                <w:sz w:val="24"/>
                <w:szCs w:val="24"/>
                <w:lang w:val="en-US"/>
              </w:rPr>
              <w:t xml:space="preserve">Cassman G K, A Dobermann, D T Walters, H Yang. 2003. Meeting cereal demand while protecting natural resources and improving environmental quality. Annu. Rev. Environ. Resour. 28: 315–358. </w:t>
            </w:r>
          </w:p>
          <w:p w:rsidR="00C64306" w:rsidRPr="00751702" w:rsidRDefault="00C64306" w:rsidP="00C64306">
            <w:pPr>
              <w:pStyle w:val="Prrafodelista"/>
              <w:numPr>
                <w:ilvl w:val="0"/>
                <w:numId w:val="8"/>
              </w:numPr>
              <w:spacing w:after="0" w:line="240" w:lineRule="auto"/>
              <w:jc w:val="both"/>
              <w:rPr>
                <w:rFonts w:ascii="Times New Roman" w:hAnsi="Times New Roman"/>
                <w:sz w:val="24"/>
                <w:szCs w:val="24"/>
                <w:lang w:val="en-US"/>
              </w:rPr>
            </w:pPr>
            <w:r w:rsidRPr="00751702">
              <w:rPr>
                <w:rFonts w:ascii="Times New Roman" w:hAnsi="Times New Roman"/>
                <w:sz w:val="24"/>
                <w:szCs w:val="24"/>
                <w:lang w:val="en-US"/>
              </w:rPr>
              <w:t>Kenworthy A L. 1967. Plant analysis and interpretation for horticulture crops. In: Plant Analysis. Hardy G.W. (ed.) Soil Science Society of America Special Public. 2: 59-75.</w:t>
            </w:r>
          </w:p>
          <w:p w:rsidR="00C64306" w:rsidRPr="00751702" w:rsidRDefault="00C64306" w:rsidP="00C64306">
            <w:pPr>
              <w:pStyle w:val="Prrafodelista"/>
              <w:numPr>
                <w:ilvl w:val="0"/>
                <w:numId w:val="8"/>
              </w:numPr>
              <w:spacing w:after="0" w:line="240" w:lineRule="auto"/>
              <w:jc w:val="both"/>
              <w:rPr>
                <w:rFonts w:ascii="Times New Roman" w:hAnsi="Times New Roman"/>
                <w:sz w:val="24"/>
                <w:szCs w:val="24"/>
                <w:lang w:val="en-US"/>
              </w:rPr>
            </w:pPr>
            <w:r w:rsidRPr="00751702">
              <w:rPr>
                <w:rFonts w:ascii="Times New Roman" w:hAnsi="Times New Roman"/>
                <w:sz w:val="24"/>
                <w:szCs w:val="24"/>
                <w:lang w:val="es-MX"/>
              </w:rPr>
              <w:t xml:space="preserve">Ramírez C A, E Worrell. </w:t>
            </w:r>
            <w:r w:rsidRPr="00751702">
              <w:rPr>
                <w:rFonts w:ascii="Times New Roman" w:hAnsi="Times New Roman"/>
                <w:sz w:val="24"/>
                <w:szCs w:val="24"/>
                <w:lang w:val="en-US"/>
              </w:rPr>
              <w:t>2006. Feeding fossil fuels to the soil: An analysis of energy embedded and technological learning in the fertilizer industry. Resources, Conservation and Recycling 46: 75–93.</w:t>
            </w:r>
          </w:p>
          <w:p w:rsidR="00C64306" w:rsidRPr="00751702" w:rsidRDefault="00C64306" w:rsidP="00C64306">
            <w:pPr>
              <w:pStyle w:val="Prrafodelista"/>
              <w:numPr>
                <w:ilvl w:val="0"/>
                <w:numId w:val="8"/>
              </w:numPr>
              <w:spacing w:after="0" w:line="240" w:lineRule="auto"/>
              <w:jc w:val="both"/>
              <w:rPr>
                <w:rFonts w:ascii="Times New Roman" w:hAnsi="Times New Roman"/>
                <w:sz w:val="24"/>
                <w:szCs w:val="24"/>
                <w:lang w:val="en-US"/>
              </w:rPr>
            </w:pPr>
            <w:r w:rsidRPr="00751702">
              <w:rPr>
                <w:rFonts w:ascii="Times New Roman" w:hAnsi="Times New Roman"/>
                <w:sz w:val="24"/>
                <w:szCs w:val="24"/>
                <w:lang w:val="en-US"/>
              </w:rPr>
              <w:t xml:space="preserve">Reed C S, C C Cleveland, </w:t>
            </w:r>
            <w:proofErr w:type="gramStart"/>
            <w:r w:rsidRPr="00751702">
              <w:rPr>
                <w:rFonts w:ascii="Times New Roman" w:hAnsi="Times New Roman"/>
                <w:sz w:val="24"/>
                <w:szCs w:val="24"/>
                <w:lang w:val="en-US"/>
              </w:rPr>
              <w:t>A</w:t>
            </w:r>
            <w:proofErr w:type="gramEnd"/>
            <w:r w:rsidRPr="00751702">
              <w:rPr>
                <w:rFonts w:ascii="Times New Roman" w:hAnsi="Times New Roman"/>
                <w:sz w:val="24"/>
                <w:szCs w:val="24"/>
                <w:lang w:val="en-US"/>
              </w:rPr>
              <w:t xml:space="preserve"> R Townsend. 2011. Functional Ecology of Free-Living Nitrogen Fixation: A Contemporary Perspective. Annu. Rev. Ecol. Evol. Syst. 42: 489–512.</w:t>
            </w:r>
          </w:p>
          <w:p w:rsidR="00C64306" w:rsidRPr="00751702" w:rsidRDefault="00C64306" w:rsidP="00C64306">
            <w:pPr>
              <w:pStyle w:val="Prrafodelista"/>
              <w:numPr>
                <w:ilvl w:val="0"/>
                <w:numId w:val="8"/>
              </w:numPr>
              <w:spacing w:after="0" w:line="240" w:lineRule="auto"/>
              <w:jc w:val="both"/>
              <w:rPr>
                <w:rFonts w:ascii="Times New Roman" w:hAnsi="Times New Roman"/>
                <w:sz w:val="24"/>
                <w:szCs w:val="24"/>
                <w:lang w:val="en-US"/>
              </w:rPr>
            </w:pPr>
            <w:r w:rsidRPr="00751702">
              <w:rPr>
                <w:rFonts w:ascii="Times New Roman" w:hAnsi="Times New Roman"/>
                <w:sz w:val="24"/>
                <w:szCs w:val="24"/>
                <w:lang w:val="en-US"/>
              </w:rPr>
              <w:t>Robertson G P, P M Vitousek. 2009. Nitrogen in Agriculture: Balancing the Cost of an Essential Resource. Annu. Rev. Environ. Resour. 34: 97–125.</w:t>
            </w:r>
          </w:p>
          <w:p w:rsidR="00C64306" w:rsidRPr="00751702" w:rsidRDefault="00C64306" w:rsidP="00C64306">
            <w:pPr>
              <w:pStyle w:val="Prrafodelista"/>
              <w:numPr>
                <w:ilvl w:val="0"/>
                <w:numId w:val="8"/>
              </w:numPr>
              <w:spacing w:after="0" w:line="240" w:lineRule="auto"/>
              <w:jc w:val="both"/>
              <w:rPr>
                <w:rFonts w:ascii="Times New Roman" w:hAnsi="Times New Roman"/>
                <w:sz w:val="24"/>
                <w:szCs w:val="24"/>
                <w:lang w:val="en-US"/>
              </w:rPr>
            </w:pPr>
            <w:r w:rsidRPr="00751702">
              <w:rPr>
                <w:rFonts w:ascii="Times New Roman" w:hAnsi="Times New Roman"/>
                <w:sz w:val="24"/>
                <w:szCs w:val="24"/>
                <w:lang w:val="en-US"/>
              </w:rPr>
              <w:t>Smil V. 2000. Phosphorus in the environment: Natural Flows and Human Interferences. Annu. Rev. Energy Environ. 25: 53–88.</w:t>
            </w:r>
          </w:p>
          <w:p w:rsidR="00C64306" w:rsidRPr="00751702" w:rsidRDefault="00C64306" w:rsidP="00C64306">
            <w:pPr>
              <w:pStyle w:val="Prrafodelista"/>
              <w:numPr>
                <w:ilvl w:val="0"/>
                <w:numId w:val="8"/>
              </w:numPr>
              <w:spacing w:after="0" w:line="240" w:lineRule="auto"/>
              <w:jc w:val="both"/>
              <w:rPr>
                <w:rFonts w:ascii="Times New Roman" w:hAnsi="Times New Roman"/>
                <w:sz w:val="24"/>
                <w:szCs w:val="24"/>
                <w:lang w:val="en-US"/>
              </w:rPr>
            </w:pPr>
            <w:r w:rsidRPr="00751702">
              <w:rPr>
                <w:rFonts w:ascii="Times New Roman" w:hAnsi="Times New Roman"/>
                <w:sz w:val="24"/>
                <w:szCs w:val="24"/>
                <w:lang w:val="en-US"/>
              </w:rPr>
              <w:t>Thamdrup B. 2012. New Pathways and Processes in the Global Nitrogen Cycle. Annu. Rev. Ecol. Evol. Syst. 43: 407–28.</w:t>
            </w:r>
          </w:p>
          <w:p w:rsidR="00C64306" w:rsidRPr="00751702" w:rsidRDefault="00C64306" w:rsidP="00C64306">
            <w:pPr>
              <w:pStyle w:val="Prrafodelista"/>
              <w:numPr>
                <w:ilvl w:val="0"/>
                <w:numId w:val="8"/>
              </w:numPr>
              <w:spacing w:after="0" w:line="240" w:lineRule="auto"/>
              <w:jc w:val="both"/>
              <w:rPr>
                <w:rFonts w:ascii="Times New Roman" w:hAnsi="Times New Roman"/>
                <w:sz w:val="24"/>
                <w:szCs w:val="24"/>
                <w:lang w:val="en-US"/>
              </w:rPr>
            </w:pPr>
            <w:r w:rsidRPr="00751702">
              <w:rPr>
                <w:rFonts w:ascii="Times New Roman" w:hAnsi="Times New Roman"/>
                <w:sz w:val="24"/>
                <w:szCs w:val="24"/>
                <w:lang w:val="en-US"/>
              </w:rPr>
              <w:t>Vance P C. 2001. Symbiotic Nitrogen Fixation and Phosphorus Acquisition: Plant Nutrition in a World of Declining Renewable Resources. Plant Physiology 127: 390–397.</w:t>
            </w:r>
          </w:p>
          <w:p w:rsidR="00C64306" w:rsidRPr="00751702" w:rsidRDefault="00C64306" w:rsidP="00C64306">
            <w:pPr>
              <w:pStyle w:val="Prrafodelista"/>
              <w:numPr>
                <w:ilvl w:val="0"/>
                <w:numId w:val="8"/>
              </w:numPr>
              <w:spacing w:after="0" w:line="240" w:lineRule="auto"/>
              <w:jc w:val="both"/>
              <w:rPr>
                <w:rFonts w:ascii="Times New Roman" w:hAnsi="Times New Roman"/>
                <w:b/>
                <w:sz w:val="24"/>
                <w:szCs w:val="24"/>
                <w:lang w:val="es-MX"/>
              </w:rPr>
            </w:pPr>
            <w:r w:rsidRPr="00751702">
              <w:rPr>
                <w:rFonts w:ascii="Times New Roman" w:hAnsi="Times New Roman"/>
                <w:sz w:val="24"/>
                <w:szCs w:val="24"/>
                <w:lang w:val="en-US"/>
              </w:rPr>
              <w:t xml:space="preserve">Xu G, X Fan, </w:t>
            </w:r>
            <w:proofErr w:type="gramStart"/>
            <w:r w:rsidRPr="00751702">
              <w:rPr>
                <w:rFonts w:ascii="Times New Roman" w:hAnsi="Times New Roman"/>
                <w:sz w:val="24"/>
                <w:szCs w:val="24"/>
                <w:lang w:val="en-US"/>
              </w:rPr>
              <w:t>A</w:t>
            </w:r>
            <w:proofErr w:type="gramEnd"/>
            <w:r w:rsidRPr="00751702">
              <w:rPr>
                <w:rFonts w:ascii="Times New Roman" w:hAnsi="Times New Roman"/>
                <w:sz w:val="24"/>
                <w:szCs w:val="24"/>
                <w:lang w:val="en-US"/>
              </w:rPr>
              <w:t xml:space="preserve"> J. Miller. 2012. Plant Nitrogen Assimilation and Use Efficiency. Annu. Rev. Plant Biol. 63:153–82. </w:t>
            </w:r>
          </w:p>
        </w:tc>
        <w:tc>
          <w:tcPr>
            <w:tcW w:w="6464" w:type="dxa"/>
            <w:gridSpan w:val="5"/>
            <w:shd w:val="clear" w:color="auto" w:fill="auto"/>
          </w:tcPr>
          <w:p w:rsidR="00C64306" w:rsidRPr="00751702" w:rsidRDefault="00C64306" w:rsidP="004D2475">
            <w:pPr>
              <w:spacing w:after="0" w:line="240" w:lineRule="auto"/>
              <w:rPr>
                <w:rFonts w:ascii="Times New Roman" w:hAnsi="Times New Roman"/>
                <w:b/>
                <w:sz w:val="24"/>
                <w:szCs w:val="24"/>
              </w:rPr>
            </w:pPr>
            <w:r w:rsidRPr="00751702">
              <w:rPr>
                <w:rFonts w:ascii="Times New Roman" w:hAnsi="Times New Roman"/>
                <w:b/>
                <w:sz w:val="24"/>
                <w:szCs w:val="24"/>
              </w:rPr>
              <w:lastRenderedPageBreak/>
              <w:t>BIBLIOGRAFÍA COMPLEMENTARIA:</w:t>
            </w:r>
          </w:p>
          <w:p w:rsidR="00C64306" w:rsidRPr="00751702" w:rsidRDefault="00C64306" w:rsidP="004D2475">
            <w:pPr>
              <w:spacing w:after="0" w:line="240" w:lineRule="auto"/>
              <w:jc w:val="both"/>
              <w:rPr>
                <w:rFonts w:ascii="Times New Roman" w:hAnsi="Times New Roman"/>
                <w:sz w:val="24"/>
                <w:szCs w:val="24"/>
              </w:rPr>
            </w:pPr>
          </w:p>
          <w:p w:rsidR="00C64306" w:rsidRPr="00751702" w:rsidRDefault="00C64306" w:rsidP="00C64306">
            <w:pPr>
              <w:pStyle w:val="Prrafodelista"/>
              <w:numPr>
                <w:ilvl w:val="0"/>
                <w:numId w:val="9"/>
              </w:numPr>
              <w:spacing w:after="0" w:line="240" w:lineRule="auto"/>
              <w:rPr>
                <w:rFonts w:ascii="Times New Roman" w:hAnsi="Times New Roman"/>
                <w:sz w:val="24"/>
                <w:szCs w:val="24"/>
                <w:lang w:val="es-MX"/>
              </w:rPr>
            </w:pPr>
            <w:r w:rsidRPr="00751702">
              <w:rPr>
                <w:rFonts w:ascii="Times New Roman" w:hAnsi="Times New Roman"/>
                <w:sz w:val="24"/>
                <w:szCs w:val="24"/>
                <w:lang w:val="es-MX"/>
              </w:rPr>
              <w:t xml:space="preserve">Alcántar, G G, L E Trejo-Téllez. 2007. Nutrición de Cultivos. Mundiprensa - Colegio de Postgraduados. México. </w:t>
            </w:r>
            <w:r w:rsidRPr="00751702">
              <w:rPr>
                <w:rFonts w:ascii="Times New Roman" w:hAnsi="Times New Roman"/>
                <w:sz w:val="24"/>
                <w:szCs w:val="24"/>
                <w:lang w:val="es-MX"/>
              </w:rPr>
              <w:lastRenderedPageBreak/>
              <w:t>454 p</w:t>
            </w:r>
          </w:p>
          <w:p w:rsidR="00C64306" w:rsidRPr="00751702" w:rsidRDefault="00C64306" w:rsidP="00C64306">
            <w:pPr>
              <w:pStyle w:val="Prrafodelista"/>
              <w:numPr>
                <w:ilvl w:val="0"/>
                <w:numId w:val="9"/>
              </w:numPr>
              <w:spacing w:after="0" w:line="240" w:lineRule="auto"/>
              <w:rPr>
                <w:rFonts w:ascii="Times New Roman" w:hAnsi="Times New Roman"/>
                <w:sz w:val="24"/>
                <w:szCs w:val="24"/>
                <w:lang w:val="en-US"/>
              </w:rPr>
            </w:pPr>
            <w:r w:rsidRPr="00751702">
              <w:rPr>
                <w:rFonts w:ascii="Times New Roman" w:hAnsi="Times New Roman"/>
                <w:sz w:val="24"/>
                <w:szCs w:val="24"/>
                <w:lang w:val="en-US"/>
              </w:rPr>
              <w:t>Barker, A V, D J Pilbeam. 2007. Handbook of Plant Nutrition. CRC Press.  Florida. 613 p</w:t>
            </w:r>
          </w:p>
          <w:p w:rsidR="00C64306" w:rsidRPr="00751702" w:rsidRDefault="00C64306" w:rsidP="00C64306">
            <w:pPr>
              <w:pStyle w:val="Prrafodelista"/>
              <w:numPr>
                <w:ilvl w:val="0"/>
                <w:numId w:val="9"/>
              </w:numPr>
              <w:spacing w:after="0" w:line="240" w:lineRule="auto"/>
              <w:jc w:val="both"/>
              <w:rPr>
                <w:rFonts w:ascii="Times New Roman" w:hAnsi="Times New Roman"/>
                <w:sz w:val="24"/>
                <w:szCs w:val="24"/>
                <w:lang w:val="en-US"/>
              </w:rPr>
            </w:pPr>
            <w:r w:rsidRPr="00751702">
              <w:rPr>
                <w:rFonts w:ascii="Times New Roman" w:hAnsi="Times New Roman"/>
                <w:sz w:val="24"/>
                <w:szCs w:val="24"/>
                <w:lang w:val="en-US"/>
              </w:rPr>
              <w:t>Larcher, W. 2003. Physiological plant ecology: Ecophysiology and stress physiology of functional groups. Springer. Berlin. 512 p</w:t>
            </w:r>
          </w:p>
          <w:p w:rsidR="00C64306" w:rsidRPr="00751702" w:rsidRDefault="00C64306" w:rsidP="00C64306">
            <w:pPr>
              <w:pStyle w:val="Prrafodelista"/>
              <w:numPr>
                <w:ilvl w:val="0"/>
                <w:numId w:val="9"/>
              </w:numPr>
              <w:spacing w:after="0" w:line="240" w:lineRule="auto"/>
              <w:jc w:val="both"/>
              <w:rPr>
                <w:rFonts w:ascii="Times New Roman" w:hAnsi="Times New Roman"/>
                <w:sz w:val="24"/>
                <w:szCs w:val="24"/>
                <w:lang w:val="en-US"/>
              </w:rPr>
            </w:pPr>
            <w:r w:rsidRPr="00751702">
              <w:rPr>
                <w:rFonts w:ascii="Times New Roman" w:hAnsi="Times New Roman"/>
                <w:sz w:val="24"/>
                <w:szCs w:val="24"/>
                <w:lang w:val="en-US"/>
              </w:rPr>
              <w:t xml:space="preserve">Mengel K, E.A. Kirkby. </w:t>
            </w:r>
            <w:r w:rsidRPr="00751702">
              <w:rPr>
                <w:rFonts w:ascii="Times New Roman" w:hAnsi="Times New Roman"/>
                <w:sz w:val="24"/>
                <w:szCs w:val="24"/>
                <w:lang w:val="es-MX"/>
              </w:rPr>
              <w:t xml:space="preserve">2000. Principios de Nutrición Vegetal. Volumen I y II. </w:t>
            </w:r>
            <w:r w:rsidRPr="00751702">
              <w:rPr>
                <w:rFonts w:ascii="Times New Roman" w:hAnsi="Times New Roman"/>
                <w:sz w:val="24"/>
                <w:szCs w:val="24"/>
                <w:lang w:val="en-US"/>
              </w:rPr>
              <w:t xml:space="preserve">International Potash Institute. Suiza. 692 p </w:t>
            </w:r>
          </w:p>
          <w:p w:rsidR="00C64306" w:rsidRPr="00751702" w:rsidRDefault="00C64306" w:rsidP="00C64306">
            <w:pPr>
              <w:pStyle w:val="Prrafodelista"/>
              <w:numPr>
                <w:ilvl w:val="0"/>
                <w:numId w:val="9"/>
              </w:numPr>
              <w:spacing w:after="0" w:line="240" w:lineRule="auto"/>
              <w:jc w:val="both"/>
              <w:rPr>
                <w:rFonts w:ascii="Times New Roman" w:hAnsi="Times New Roman"/>
                <w:sz w:val="24"/>
                <w:szCs w:val="24"/>
                <w:lang w:val="en-US"/>
              </w:rPr>
            </w:pPr>
            <w:r w:rsidRPr="00751702">
              <w:rPr>
                <w:rFonts w:ascii="Times New Roman" w:hAnsi="Times New Roman"/>
                <w:sz w:val="24"/>
                <w:szCs w:val="24"/>
                <w:lang w:val="es-MX"/>
              </w:rPr>
              <w:t xml:space="preserve">Rodríguez, S. J. 1993. Fundamentos de fertilidad de cultivos. Pontificia Universidad Católica de Chile. </w:t>
            </w:r>
            <w:r w:rsidRPr="00751702">
              <w:rPr>
                <w:rFonts w:ascii="Times New Roman" w:hAnsi="Times New Roman"/>
                <w:sz w:val="24"/>
                <w:szCs w:val="24"/>
                <w:lang w:val="en-US"/>
              </w:rPr>
              <w:t>Santiago de Chile. 240 p</w:t>
            </w:r>
          </w:p>
          <w:p w:rsidR="00C64306" w:rsidRPr="00751702" w:rsidRDefault="00C64306" w:rsidP="00C64306">
            <w:pPr>
              <w:pStyle w:val="Prrafodelista"/>
              <w:numPr>
                <w:ilvl w:val="0"/>
                <w:numId w:val="9"/>
              </w:numPr>
              <w:spacing w:after="0" w:line="240" w:lineRule="auto"/>
              <w:jc w:val="both"/>
              <w:rPr>
                <w:rFonts w:ascii="Times New Roman" w:hAnsi="Times New Roman"/>
                <w:sz w:val="24"/>
                <w:szCs w:val="24"/>
                <w:lang w:val="es-MX"/>
              </w:rPr>
            </w:pPr>
            <w:r w:rsidRPr="00751702">
              <w:rPr>
                <w:rFonts w:ascii="Times New Roman" w:hAnsi="Times New Roman"/>
                <w:sz w:val="24"/>
                <w:szCs w:val="24"/>
                <w:lang w:val="es-MX"/>
              </w:rPr>
              <w:t>Salgado García S, Palma López D, Castelán Estrada M, Lagunes Espinoza LC, Ortiz Laurel H. 2013. Manual para muestreo de suelos, plantas y aguas e interpretación de análisis para la producción sostenible de alimentos. Colegio de Postgraduados. México. 101 p</w:t>
            </w:r>
          </w:p>
          <w:p w:rsidR="00C64306" w:rsidRPr="00751702" w:rsidRDefault="00C64306" w:rsidP="00C64306">
            <w:pPr>
              <w:pStyle w:val="Prrafodelista"/>
              <w:numPr>
                <w:ilvl w:val="0"/>
                <w:numId w:val="9"/>
              </w:numPr>
              <w:spacing w:after="0" w:line="240" w:lineRule="auto"/>
              <w:jc w:val="both"/>
              <w:rPr>
                <w:rFonts w:ascii="Times New Roman" w:hAnsi="Times New Roman"/>
                <w:sz w:val="24"/>
                <w:szCs w:val="24"/>
                <w:lang w:val="es-MX"/>
              </w:rPr>
            </w:pPr>
            <w:r w:rsidRPr="00751702">
              <w:rPr>
                <w:rFonts w:ascii="Times New Roman" w:hAnsi="Times New Roman"/>
                <w:sz w:val="24"/>
                <w:szCs w:val="24"/>
                <w:lang w:val="es-MX"/>
              </w:rPr>
              <w:t>Salgado García S, Palma López D, Zavala Cruz J, Lagunes Espinoza LC, Castelán Estrada M, Ortiz García CF, Juárez López F, Ruiz Rosado O, Armida Alcudia L, Rincón Ramírez J. 2013. Sistema integrado para recomendar dosis de fertilizantes en caña de azúcar (SIRDF): Ingenio Presidente Benito Juárez. Colegio de Postgraduados. México. 78 p</w:t>
            </w:r>
          </w:p>
          <w:p w:rsidR="00C64306" w:rsidRPr="00751702" w:rsidRDefault="00C64306" w:rsidP="00C64306">
            <w:pPr>
              <w:pStyle w:val="Prrafodelista"/>
              <w:numPr>
                <w:ilvl w:val="0"/>
                <w:numId w:val="9"/>
              </w:numPr>
              <w:spacing w:after="0" w:line="240" w:lineRule="auto"/>
              <w:jc w:val="both"/>
              <w:rPr>
                <w:rFonts w:ascii="Times New Roman" w:hAnsi="Times New Roman"/>
                <w:sz w:val="24"/>
                <w:szCs w:val="24"/>
                <w:lang w:val="es-MX"/>
              </w:rPr>
            </w:pPr>
            <w:r w:rsidRPr="00751702">
              <w:rPr>
                <w:rFonts w:ascii="Times New Roman" w:hAnsi="Times New Roman"/>
                <w:sz w:val="24"/>
                <w:szCs w:val="24"/>
                <w:lang w:val="es-MX"/>
              </w:rPr>
              <w:t>Salgado García S, Palma López D, Zavala Cruz J, Ortiz García CF, Lagunes Espinoza LC, Castelán Estrada M, Guerrero Peña A, Ortiz Ceballos A, Córdova Sánchez S. 2010. Sistema Integrado para Recomendar Dosis de Fertilizantes (SIRDF) en la Zona Piñera de Huimanguillo, Tabasco. Colegio de Postgraduados. México. 81 p</w:t>
            </w:r>
          </w:p>
          <w:p w:rsidR="00C64306" w:rsidRPr="00751702" w:rsidRDefault="00C64306" w:rsidP="00C64306">
            <w:pPr>
              <w:pStyle w:val="Prrafodelista"/>
              <w:numPr>
                <w:ilvl w:val="0"/>
                <w:numId w:val="9"/>
              </w:numPr>
              <w:spacing w:after="0" w:line="240" w:lineRule="auto"/>
              <w:rPr>
                <w:rFonts w:ascii="Times New Roman" w:hAnsi="Times New Roman"/>
                <w:sz w:val="24"/>
                <w:szCs w:val="24"/>
                <w:lang w:val="es-MX"/>
              </w:rPr>
            </w:pPr>
            <w:r w:rsidRPr="00751702">
              <w:rPr>
                <w:rFonts w:ascii="Times New Roman" w:hAnsi="Times New Roman"/>
                <w:sz w:val="24"/>
                <w:szCs w:val="24"/>
                <w:lang w:val="es-MX"/>
              </w:rPr>
              <w:lastRenderedPageBreak/>
              <w:t>Salgado García S, Palma López D, Zavala Cruz J, Lagunes Espinoza LC, Castelán Estrada M, Ortiz García CF, Ventura Ulloa F, Marín Aguilar A, Moreno Cáliz E, Rincón Ramírez JA. 2007. Sistema Integrado para Recomendar Dosis de Fertilizantes (SIRDF) en el área Citrícola de Huimanguillo, Tabasco. Colegio de Postgraduados. México. 89 p</w:t>
            </w:r>
          </w:p>
          <w:p w:rsidR="00C64306" w:rsidRPr="00751702" w:rsidRDefault="00C64306" w:rsidP="00C64306">
            <w:pPr>
              <w:pStyle w:val="Prrafodelista"/>
              <w:numPr>
                <w:ilvl w:val="0"/>
                <w:numId w:val="9"/>
              </w:numPr>
              <w:spacing w:after="0" w:line="240" w:lineRule="auto"/>
              <w:jc w:val="both"/>
              <w:rPr>
                <w:rFonts w:ascii="Times New Roman" w:hAnsi="Times New Roman"/>
                <w:sz w:val="24"/>
                <w:szCs w:val="24"/>
                <w:lang w:val="es-MX"/>
              </w:rPr>
            </w:pPr>
            <w:r w:rsidRPr="00751702">
              <w:rPr>
                <w:rFonts w:ascii="Times New Roman" w:hAnsi="Times New Roman"/>
                <w:sz w:val="24"/>
                <w:szCs w:val="24"/>
                <w:lang w:val="es-MX"/>
              </w:rPr>
              <w:t>Salisbury F, C Ross. 2000. Fisiología de las Plantas, Vol 1-3. Paraninfo Thomson Lerning. Madrid. 759 p</w:t>
            </w:r>
          </w:p>
          <w:p w:rsidR="00C64306" w:rsidRPr="00751702" w:rsidRDefault="00C64306" w:rsidP="00C64306">
            <w:pPr>
              <w:pStyle w:val="Prrafodelista"/>
              <w:numPr>
                <w:ilvl w:val="0"/>
                <w:numId w:val="9"/>
              </w:numPr>
              <w:spacing w:after="0" w:line="240" w:lineRule="auto"/>
              <w:jc w:val="both"/>
              <w:rPr>
                <w:rFonts w:ascii="Times New Roman" w:hAnsi="Times New Roman"/>
                <w:sz w:val="24"/>
                <w:szCs w:val="24"/>
                <w:lang w:val="es-MX"/>
              </w:rPr>
            </w:pPr>
            <w:r w:rsidRPr="00751702">
              <w:rPr>
                <w:rFonts w:ascii="Times New Roman" w:hAnsi="Times New Roman"/>
                <w:sz w:val="24"/>
                <w:szCs w:val="24"/>
                <w:lang w:val="es-MX"/>
              </w:rPr>
              <w:t>Vicente C C. E Legaz G. 2000. Fisiología Vegetal Ambiental. Serie Biología. Editorial Síntesis. Madrid. 350 p</w:t>
            </w:r>
          </w:p>
        </w:tc>
      </w:tr>
    </w:tbl>
    <w:p w:rsidR="00C64306" w:rsidRPr="00751702" w:rsidRDefault="00C64306" w:rsidP="00C64306">
      <w:pPr>
        <w:spacing w:after="0" w:line="240" w:lineRule="auto"/>
        <w:jc w:val="both"/>
        <w:rPr>
          <w:rFonts w:ascii="Times New Roman" w:hAnsi="Times New Roman"/>
          <w:sz w:val="24"/>
          <w:szCs w:val="24"/>
        </w:rPr>
      </w:pPr>
    </w:p>
    <w:p w:rsidR="00183B13" w:rsidRDefault="00C64306" w:rsidP="00C64306">
      <w:r w:rsidRPr="00751702">
        <w:rPr>
          <w:rFonts w:ascii="Times New Roman" w:hAnsi="Times New Roman"/>
          <w:sz w:val="24"/>
          <w:szCs w:val="24"/>
        </w:rPr>
        <w:br w:type="page"/>
      </w:r>
    </w:p>
    <w:sectPr w:rsidR="00183B13" w:rsidSect="00C64306">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EFD"/>
    <w:multiLevelType w:val="hybridMultilevel"/>
    <w:tmpl w:val="9E2A6284"/>
    <w:lvl w:ilvl="0" w:tplc="B1DAA20A">
      <w:start w:val="1"/>
      <w:numFmt w:val="decimal"/>
      <w:lvlText w:val="%1."/>
      <w:lvlJc w:val="left"/>
      <w:pPr>
        <w:ind w:left="1080" w:hanging="360"/>
      </w:pPr>
      <w:rPr>
        <w:rFonts w:hint="default"/>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2BCB57A1"/>
    <w:multiLevelType w:val="hybridMultilevel"/>
    <w:tmpl w:val="20BAEE5C"/>
    <w:lvl w:ilvl="0" w:tplc="A0C42B08">
      <w:start w:val="1"/>
      <w:numFmt w:val="decimal"/>
      <w:lvlText w:val="%1."/>
      <w:lvlJc w:val="left"/>
      <w:pPr>
        <w:ind w:left="360" w:hanging="360"/>
      </w:pPr>
      <w:rPr>
        <w:rFonts w:ascii="Times New Roman" w:hAnsi="Times New Roman"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3D8E1F46"/>
    <w:multiLevelType w:val="hybridMultilevel"/>
    <w:tmpl w:val="F51AA3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E70D43"/>
    <w:multiLevelType w:val="hybridMultilevel"/>
    <w:tmpl w:val="DFFA21A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D531CE4"/>
    <w:multiLevelType w:val="multilevel"/>
    <w:tmpl w:val="56C6567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FB5070C"/>
    <w:multiLevelType w:val="hybridMultilevel"/>
    <w:tmpl w:val="BF9A0C94"/>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6AA74514"/>
    <w:multiLevelType w:val="hybridMultilevel"/>
    <w:tmpl w:val="86841846"/>
    <w:lvl w:ilvl="0" w:tplc="2ACE717A">
      <w:start w:val="1"/>
      <w:numFmt w:val="decimal"/>
      <w:lvlText w:val="%1."/>
      <w:lvlJc w:val="left"/>
      <w:pPr>
        <w:ind w:left="360" w:hanging="360"/>
      </w:pPr>
      <w:rPr>
        <w:rFonts w:ascii="Times New Roman" w:hAnsi="Times New Roman"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71B0465A"/>
    <w:multiLevelType w:val="hybridMultilevel"/>
    <w:tmpl w:val="DB5A898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7C69197D"/>
    <w:multiLevelType w:val="hybridMultilevel"/>
    <w:tmpl w:val="A98AAA66"/>
    <w:lvl w:ilvl="0" w:tplc="898E7E8E">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4"/>
  </w:num>
  <w:num w:numId="5">
    <w:abstractNumId w:val="5"/>
  </w:num>
  <w:num w:numId="6">
    <w:abstractNumId w:val="0"/>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hyphenationZone w:val="425"/>
  <w:drawingGridHorizontalSpacing w:val="110"/>
  <w:displayHorizontalDrawingGridEvery w:val="2"/>
  <w:characterSpacingControl w:val="doNotCompress"/>
  <w:compat/>
  <w:rsids>
    <w:rsidRoot w:val="00C64306"/>
    <w:rsid w:val="00183B13"/>
    <w:rsid w:val="00C643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306"/>
    <w:pPr>
      <w:spacing w:after="160" w:line="259" w:lineRule="auto"/>
    </w:pPr>
    <w:rPr>
      <w:rFonts w:ascii="Cambria" w:eastAsia="Cambria" w:hAnsi="Cambria"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nciso"/>
    <w:basedOn w:val="Normal"/>
    <w:link w:val="PrrafodelistaCar"/>
    <w:uiPriority w:val="34"/>
    <w:qFormat/>
    <w:rsid w:val="00C64306"/>
    <w:pPr>
      <w:ind w:left="708"/>
    </w:pPr>
    <w:rPr>
      <w:lang/>
    </w:rPr>
  </w:style>
  <w:style w:type="character" w:customStyle="1" w:styleId="PrrafodelistaCar">
    <w:name w:val="Párrafo de lista Car"/>
    <w:aliases w:val="Inciso Car"/>
    <w:link w:val="Prrafodelista"/>
    <w:uiPriority w:val="34"/>
    <w:rsid w:val="00C64306"/>
    <w:rPr>
      <w:rFonts w:ascii="Cambria" w:eastAsia="Cambria" w:hAnsi="Cambria"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1153</Words>
  <Characters>6346</Characters>
  <Application>Microsoft Office Word</Application>
  <DocSecurity>0</DocSecurity>
  <Lines>52</Lines>
  <Paragraphs>14</Paragraphs>
  <ScaleCrop>false</ScaleCrop>
  <Company>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2016-07-25T19:55:00Z</dcterms:created>
  <dcterms:modified xsi:type="dcterms:W3CDTF">2016-07-25T19:55:00Z</dcterms:modified>
</cp:coreProperties>
</file>