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B1" w:rsidRPr="001A3E7F" w:rsidRDefault="008A3EB1" w:rsidP="008A3EB1">
      <w:pPr>
        <w:spacing w:after="0" w:line="240" w:lineRule="auto"/>
        <w:jc w:val="center"/>
        <w:rPr>
          <w:rFonts w:ascii="Times New Roman" w:hAnsi="Times New Roman"/>
          <w:b/>
          <w:sz w:val="24"/>
          <w:szCs w:val="24"/>
        </w:rPr>
      </w:pPr>
      <w:r w:rsidRPr="001A3E7F">
        <w:rPr>
          <w:rFonts w:ascii="Times New Roman" w:hAnsi="Times New Roman"/>
          <w:b/>
          <w:sz w:val="24"/>
          <w:szCs w:val="24"/>
        </w:rPr>
        <w:t>COLEGIO DE POSTGRADUADOS</w:t>
      </w:r>
    </w:p>
    <w:p w:rsidR="008A3EB1" w:rsidRPr="001A3E7F" w:rsidRDefault="008A3EB1" w:rsidP="008A3EB1">
      <w:pPr>
        <w:spacing w:after="0" w:line="240" w:lineRule="auto"/>
        <w:jc w:val="center"/>
        <w:rPr>
          <w:rFonts w:ascii="Times New Roman" w:hAnsi="Times New Roman"/>
          <w:b/>
          <w:sz w:val="24"/>
          <w:szCs w:val="24"/>
        </w:rPr>
      </w:pPr>
      <w:r w:rsidRPr="001A3E7F">
        <w:rPr>
          <w:rFonts w:ascii="Times New Roman" w:hAnsi="Times New Roman"/>
          <w:b/>
          <w:sz w:val="24"/>
          <w:szCs w:val="24"/>
        </w:rPr>
        <w:t>CAMPUS TABASCO</w:t>
      </w:r>
    </w:p>
    <w:p w:rsidR="008A3EB1" w:rsidRPr="001A3E7F" w:rsidRDefault="008A3EB1" w:rsidP="008A3EB1">
      <w:pPr>
        <w:spacing w:after="0" w:line="240" w:lineRule="auto"/>
        <w:jc w:val="center"/>
        <w:rPr>
          <w:rFonts w:ascii="Times New Roman" w:hAnsi="Times New Roman"/>
          <w:b/>
          <w:sz w:val="24"/>
          <w:szCs w:val="24"/>
        </w:rPr>
      </w:pPr>
    </w:p>
    <w:p w:rsidR="008A3EB1" w:rsidRPr="001A3E7F" w:rsidRDefault="008A3EB1" w:rsidP="008A3EB1">
      <w:pPr>
        <w:spacing w:after="0" w:line="240" w:lineRule="auto"/>
        <w:jc w:val="center"/>
        <w:rPr>
          <w:rFonts w:ascii="Times New Roman" w:hAnsi="Times New Roman"/>
          <w:b/>
          <w:sz w:val="24"/>
          <w:szCs w:val="24"/>
        </w:rPr>
      </w:pPr>
      <w:r w:rsidRPr="001A3E7F">
        <w:rPr>
          <w:rFonts w:ascii="Times New Roman" w:hAnsi="Times New Roman"/>
          <w:b/>
          <w:sz w:val="24"/>
          <w:szCs w:val="24"/>
        </w:rPr>
        <w:t>MAESTRÍA EN CIENCIAS EN PRODUCCIÓN AGROALIMENTARIA EN EL TRÓPICO</w:t>
      </w:r>
    </w:p>
    <w:p w:rsidR="008A3EB1" w:rsidRPr="001A3E7F" w:rsidRDefault="008A3EB1" w:rsidP="008A3EB1">
      <w:pPr>
        <w:spacing w:after="0" w:line="240" w:lineRule="auto"/>
        <w:jc w:val="center"/>
        <w:rPr>
          <w:rFonts w:ascii="Times New Roman" w:hAnsi="Times New Roman"/>
          <w:b/>
          <w:sz w:val="24"/>
          <w:szCs w:val="24"/>
        </w:rPr>
      </w:pPr>
    </w:p>
    <w:p w:rsidR="008A3EB1" w:rsidRPr="001A3E7F" w:rsidRDefault="008A3EB1" w:rsidP="008A3EB1">
      <w:pPr>
        <w:spacing w:after="0" w:line="240" w:lineRule="auto"/>
        <w:jc w:val="center"/>
        <w:rPr>
          <w:rFonts w:ascii="Times New Roman" w:hAnsi="Times New Roman"/>
          <w:b/>
          <w:sz w:val="24"/>
          <w:szCs w:val="24"/>
        </w:rPr>
      </w:pPr>
      <w:r w:rsidRPr="001A3E7F">
        <w:rPr>
          <w:rFonts w:ascii="Times New Roman" w:hAnsi="Times New Roman"/>
          <w:b/>
          <w:sz w:val="24"/>
          <w:szCs w:val="24"/>
        </w:rPr>
        <w:t>PROGRAMA DE ESTUDIO</w:t>
      </w:r>
    </w:p>
    <w:p w:rsidR="008A3EB1" w:rsidRPr="001A3E7F" w:rsidRDefault="008A3EB1" w:rsidP="008A3EB1">
      <w:pPr>
        <w:spacing w:after="0" w:line="240" w:lineRule="auto"/>
        <w:jc w:val="center"/>
        <w:rPr>
          <w:rFonts w:ascii="Times New Roman" w:hAnsi="Times New Roman"/>
          <w:b/>
          <w:sz w:val="24"/>
          <w:szCs w:val="24"/>
        </w:rPr>
      </w:pPr>
    </w:p>
    <w:p w:rsidR="008A3EB1" w:rsidRPr="001A3E7F" w:rsidRDefault="008A3EB1" w:rsidP="008A3EB1">
      <w:pPr>
        <w:spacing w:after="0" w:line="240" w:lineRule="auto"/>
        <w:jc w:val="center"/>
        <w:rPr>
          <w:rFonts w:ascii="Times New Roman" w:hAnsi="Times New Roman"/>
          <w:b/>
          <w:sz w:val="24"/>
          <w:szCs w:val="24"/>
        </w:rPr>
      </w:pPr>
      <w:r w:rsidRPr="001A3E7F">
        <w:rPr>
          <w:rFonts w:ascii="Times New Roman" w:hAnsi="Times New Roman"/>
          <w:b/>
          <w:sz w:val="24"/>
          <w:szCs w:val="24"/>
        </w:rPr>
        <w:t>EVALUACIÓN DE TIERRAS TROPICALES</w:t>
      </w:r>
    </w:p>
    <w:p w:rsidR="008A3EB1" w:rsidRPr="001A3E7F" w:rsidRDefault="008A3EB1" w:rsidP="008A3EB1">
      <w:pPr>
        <w:spacing w:after="0" w:line="240" w:lineRule="auto"/>
        <w:jc w:val="center"/>
        <w:rPr>
          <w:rFonts w:ascii="Times New Roman" w:hAnsi="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20"/>
        <w:gridCol w:w="2191"/>
        <w:gridCol w:w="57"/>
        <w:gridCol w:w="15"/>
        <w:gridCol w:w="2118"/>
        <w:gridCol w:w="4331"/>
        <w:gridCol w:w="51"/>
      </w:tblGrid>
      <w:tr w:rsidR="008A3EB1" w:rsidRPr="00BD05AE" w:rsidTr="004D2475">
        <w:tc>
          <w:tcPr>
            <w:tcW w:w="6572" w:type="dxa"/>
            <w:gridSpan w:val="3"/>
            <w:shd w:val="clear" w:color="auto" w:fill="auto"/>
          </w:tcPr>
          <w:p w:rsidR="008A3EB1" w:rsidRPr="00BD05AE" w:rsidRDefault="008A3EB1"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CLAVE: PAT 613</w:t>
            </w:r>
          </w:p>
        </w:tc>
        <w:tc>
          <w:tcPr>
            <w:tcW w:w="6572" w:type="dxa"/>
            <w:gridSpan w:val="5"/>
            <w:shd w:val="clear" w:color="auto" w:fill="auto"/>
          </w:tcPr>
          <w:p w:rsidR="008A3EB1" w:rsidRPr="00BD05AE" w:rsidRDefault="008A3EB1"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CRÉDITOS: 3</w:t>
            </w:r>
          </w:p>
        </w:tc>
      </w:tr>
      <w:tr w:rsidR="008A3EB1" w:rsidRPr="00BD05AE" w:rsidTr="004D2475">
        <w:tc>
          <w:tcPr>
            <w:tcW w:w="13144" w:type="dxa"/>
            <w:gridSpan w:val="8"/>
            <w:shd w:val="clear" w:color="auto" w:fill="auto"/>
          </w:tcPr>
          <w:p w:rsidR="008A3EB1" w:rsidRPr="00BD05AE" w:rsidRDefault="008A3EB1"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COMPETENCIAS</w:t>
            </w:r>
          </w:p>
        </w:tc>
      </w:tr>
      <w:tr w:rsidR="008A3EB1" w:rsidRPr="00BD05AE" w:rsidTr="004D2475">
        <w:tc>
          <w:tcPr>
            <w:tcW w:w="6629" w:type="dxa"/>
            <w:gridSpan w:val="4"/>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t>GENÉRICAS:</w:t>
            </w:r>
          </w:p>
          <w:p w:rsidR="008A3EB1" w:rsidRPr="00BD05AE" w:rsidRDefault="008A3EB1" w:rsidP="004D2475">
            <w:pPr>
              <w:spacing w:after="0" w:line="240" w:lineRule="auto"/>
              <w:jc w:val="both"/>
              <w:rPr>
                <w:rFonts w:ascii="Times New Roman" w:hAnsi="Times New Roman"/>
                <w:b/>
                <w:sz w:val="24"/>
                <w:szCs w:val="24"/>
              </w:rPr>
            </w:pPr>
          </w:p>
          <w:p w:rsidR="008A3EB1" w:rsidRPr="00A960C7" w:rsidRDefault="008A3EB1" w:rsidP="008A3EB1">
            <w:pPr>
              <w:pStyle w:val="Prrafodelista"/>
              <w:numPr>
                <w:ilvl w:val="0"/>
                <w:numId w:val="7"/>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Capacidad para la organización y planeación</w:t>
            </w:r>
          </w:p>
          <w:p w:rsidR="008A3EB1" w:rsidRPr="00A960C7" w:rsidRDefault="008A3EB1" w:rsidP="008A3EB1">
            <w:pPr>
              <w:pStyle w:val="Prrafodelista"/>
              <w:numPr>
                <w:ilvl w:val="0"/>
                <w:numId w:val="7"/>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Capacidad para identificar, planear y resolver problemas</w:t>
            </w:r>
          </w:p>
          <w:p w:rsidR="008A3EB1" w:rsidRPr="00A960C7" w:rsidRDefault="008A3EB1" w:rsidP="008A3EB1">
            <w:pPr>
              <w:pStyle w:val="Prrafodelista"/>
              <w:numPr>
                <w:ilvl w:val="0"/>
                <w:numId w:val="7"/>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Compromiso con su medio sociocultural </w:t>
            </w:r>
          </w:p>
          <w:p w:rsidR="008A3EB1" w:rsidRPr="00A960C7" w:rsidRDefault="008A3EB1" w:rsidP="008A3EB1">
            <w:pPr>
              <w:pStyle w:val="Prrafodelista"/>
              <w:numPr>
                <w:ilvl w:val="0"/>
                <w:numId w:val="7"/>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Compromiso con la preservación del medio ambiente</w:t>
            </w:r>
          </w:p>
          <w:p w:rsidR="008A3EB1" w:rsidRPr="00A960C7" w:rsidRDefault="008A3EB1" w:rsidP="008A3EB1">
            <w:pPr>
              <w:pStyle w:val="Prrafodelista"/>
              <w:numPr>
                <w:ilvl w:val="0"/>
                <w:numId w:val="7"/>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Capacidad de aplicar el conocimiento en la práctica</w:t>
            </w:r>
          </w:p>
          <w:p w:rsidR="008A3EB1" w:rsidRPr="00A960C7" w:rsidRDefault="008A3EB1" w:rsidP="008A3EB1">
            <w:pPr>
              <w:pStyle w:val="Prrafodelista"/>
              <w:numPr>
                <w:ilvl w:val="0"/>
                <w:numId w:val="7"/>
              </w:numPr>
              <w:autoSpaceDE w:val="0"/>
              <w:autoSpaceDN w:val="0"/>
              <w:adjustRightInd w:val="0"/>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Capacidad de generar nuevas ideas creativas</w:t>
            </w:r>
          </w:p>
        </w:tc>
        <w:tc>
          <w:tcPr>
            <w:tcW w:w="6515" w:type="dxa"/>
            <w:gridSpan w:val="4"/>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t>ESPECÍFICAS:</w:t>
            </w:r>
          </w:p>
          <w:p w:rsidR="008A3EB1" w:rsidRPr="00BD05AE" w:rsidRDefault="008A3EB1" w:rsidP="004D2475">
            <w:pPr>
              <w:spacing w:after="0" w:line="240" w:lineRule="auto"/>
              <w:jc w:val="both"/>
              <w:rPr>
                <w:rFonts w:ascii="Times New Roman" w:hAnsi="Times New Roman"/>
                <w:b/>
                <w:sz w:val="24"/>
                <w:szCs w:val="24"/>
              </w:rPr>
            </w:pPr>
          </w:p>
          <w:p w:rsidR="008A3EB1" w:rsidRPr="00A960C7" w:rsidRDefault="008A3EB1" w:rsidP="008A3EB1">
            <w:pPr>
              <w:pStyle w:val="Prrafodelista"/>
              <w:numPr>
                <w:ilvl w:val="0"/>
                <w:numId w:val="8"/>
              </w:numPr>
              <w:spacing w:after="0" w:line="240" w:lineRule="auto"/>
              <w:ind w:left="357" w:hanging="357"/>
              <w:contextualSpacing/>
              <w:jc w:val="both"/>
              <w:rPr>
                <w:rFonts w:ascii="Times New Roman" w:hAnsi="Times New Roman"/>
                <w:sz w:val="24"/>
                <w:szCs w:val="24"/>
                <w:lang w:val="es-MX"/>
              </w:rPr>
            </w:pPr>
            <w:r w:rsidRPr="00A960C7">
              <w:rPr>
                <w:rFonts w:ascii="Times New Roman" w:hAnsi="Times New Roman"/>
                <w:sz w:val="24"/>
                <w:szCs w:val="24"/>
                <w:lang w:val="es-MX"/>
              </w:rPr>
              <w:t>Manejar los recursos naturales para la producción agroalimentaria en el trópico, con base en criterios de sustentabilidad.</w:t>
            </w:r>
          </w:p>
        </w:tc>
      </w:tr>
      <w:tr w:rsidR="008A3EB1" w:rsidRPr="00BD05AE" w:rsidTr="004D2475">
        <w:tc>
          <w:tcPr>
            <w:tcW w:w="13144" w:type="dxa"/>
            <w:gridSpan w:val="8"/>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t>PROPÓSITO GENERAL:</w:t>
            </w:r>
          </w:p>
          <w:p w:rsidR="008A3EB1" w:rsidRPr="00BD05AE" w:rsidRDefault="008A3EB1" w:rsidP="004D2475">
            <w:pPr>
              <w:spacing w:after="0" w:line="240" w:lineRule="auto"/>
              <w:jc w:val="both"/>
              <w:rPr>
                <w:rFonts w:ascii="Times New Roman" w:hAnsi="Times New Roman"/>
                <w:b/>
                <w:sz w:val="24"/>
                <w:szCs w:val="24"/>
              </w:rPr>
            </w:pPr>
          </w:p>
          <w:p w:rsidR="008A3EB1" w:rsidRDefault="008A3EB1" w:rsidP="008A3EB1">
            <w:pPr>
              <w:pStyle w:val="Prrafodelista"/>
              <w:numPr>
                <w:ilvl w:val="0"/>
                <w:numId w:val="8"/>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Aplicar metodologías de evaluación de tierras para coadyuvar al uso sustentable de los sistemas agropecuarios y forestales en regiones tropicales. </w:t>
            </w:r>
          </w:p>
          <w:p w:rsidR="008A3EB1" w:rsidRPr="00A960C7" w:rsidRDefault="008A3EB1" w:rsidP="004D2475">
            <w:pPr>
              <w:pStyle w:val="Prrafodelista"/>
              <w:spacing w:after="0" w:line="240" w:lineRule="auto"/>
              <w:ind w:left="360"/>
              <w:contextualSpacing/>
              <w:jc w:val="both"/>
              <w:rPr>
                <w:rFonts w:ascii="Times New Roman" w:hAnsi="Times New Roman"/>
                <w:sz w:val="24"/>
                <w:szCs w:val="24"/>
                <w:lang w:val="es-MX"/>
              </w:rPr>
            </w:pPr>
          </w:p>
        </w:tc>
      </w:tr>
      <w:tr w:rsidR="008A3EB1" w:rsidRPr="00BD05AE" w:rsidTr="004D2475">
        <w:tc>
          <w:tcPr>
            <w:tcW w:w="6644" w:type="dxa"/>
            <w:gridSpan w:val="5"/>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t>APRENDIZAJES ESPERADOS:</w:t>
            </w:r>
          </w:p>
          <w:p w:rsidR="008A3EB1" w:rsidRPr="00BD05AE" w:rsidRDefault="008A3EB1" w:rsidP="004D2475">
            <w:pPr>
              <w:spacing w:after="0" w:line="240" w:lineRule="auto"/>
              <w:jc w:val="both"/>
              <w:rPr>
                <w:rFonts w:ascii="Times New Roman" w:hAnsi="Times New Roman"/>
                <w:b/>
                <w:sz w:val="24"/>
                <w:szCs w:val="24"/>
              </w:rPr>
            </w:pPr>
          </w:p>
          <w:p w:rsidR="008A3EB1" w:rsidRPr="00A960C7" w:rsidRDefault="008A3EB1" w:rsidP="008A3EB1">
            <w:pPr>
              <w:pStyle w:val="Prrafodelista"/>
              <w:numPr>
                <w:ilvl w:val="0"/>
                <w:numId w:val="2"/>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Comprender el concepto de tierra y su ubicación espacial para conocer los factores, su interacción y relación con el uso del suelo.</w:t>
            </w:r>
          </w:p>
          <w:p w:rsidR="008A3EB1" w:rsidRPr="00A960C7" w:rsidRDefault="008A3EB1" w:rsidP="008A3EB1">
            <w:pPr>
              <w:pStyle w:val="Prrafodelista"/>
              <w:numPr>
                <w:ilvl w:val="0"/>
                <w:numId w:val="2"/>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Realizar levantamientos de tierras para contar con información </w:t>
            </w:r>
            <w:r w:rsidRPr="00A960C7">
              <w:rPr>
                <w:rFonts w:ascii="Times New Roman" w:hAnsi="Times New Roman"/>
                <w:sz w:val="24"/>
                <w:szCs w:val="24"/>
                <w:lang w:val="es-MX"/>
              </w:rPr>
              <w:lastRenderedPageBreak/>
              <w:t>básica de los factores ambientales y sistemas agropecuarios y forestales</w:t>
            </w:r>
          </w:p>
          <w:p w:rsidR="008A3EB1" w:rsidRPr="00A960C7" w:rsidRDefault="008A3EB1" w:rsidP="008A3EB1">
            <w:pPr>
              <w:pStyle w:val="Prrafodelista"/>
              <w:numPr>
                <w:ilvl w:val="0"/>
                <w:numId w:val="2"/>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Realizar evaluaciones de tierras para planificar los sistemas agropecuarios y forestales. </w:t>
            </w:r>
          </w:p>
        </w:tc>
        <w:tc>
          <w:tcPr>
            <w:tcW w:w="6500" w:type="dxa"/>
            <w:gridSpan w:val="3"/>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lastRenderedPageBreak/>
              <w:t>EVIDENCIAS DE APRENDIZAJE:</w:t>
            </w:r>
          </w:p>
          <w:p w:rsidR="008A3EB1" w:rsidRPr="00A960C7" w:rsidRDefault="008A3EB1" w:rsidP="004D2475">
            <w:pPr>
              <w:pStyle w:val="Prrafodelista"/>
              <w:spacing w:after="0" w:line="240" w:lineRule="auto"/>
              <w:jc w:val="both"/>
              <w:rPr>
                <w:rFonts w:ascii="Times New Roman" w:hAnsi="Times New Roman"/>
                <w:strike/>
                <w:sz w:val="24"/>
                <w:szCs w:val="24"/>
                <w:lang w:val="es-MX"/>
              </w:rPr>
            </w:pPr>
          </w:p>
          <w:p w:rsidR="008A3EB1" w:rsidRPr="00A960C7" w:rsidRDefault="008A3EB1" w:rsidP="008A3EB1">
            <w:pPr>
              <w:pStyle w:val="Prrafodelista"/>
              <w:numPr>
                <w:ilvl w:val="0"/>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Reporte del concepto de tierra </w:t>
            </w:r>
          </w:p>
          <w:p w:rsidR="008A3EB1" w:rsidRPr="00A960C7" w:rsidRDefault="008A3EB1" w:rsidP="008A3EB1">
            <w:pPr>
              <w:pStyle w:val="Prrafodelista"/>
              <w:numPr>
                <w:ilvl w:val="0"/>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Reporte sobre fotointerpretación en ortofotomapas </w:t>
            </w:r>
          </w:p>
          <w:p w:rsidR="008A3EB1" w:rsidRPr="00A960C7" w:rsidRDefault="008A3EB1" w:rsidP="008A3EB1">
            <w:pPr>
              <w:pStyle w:val="Prrafodelista"/>
              <w:numPr>
                <w:ilvl w:val="0"/>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Reporte de lectura de un mapa topográfico</w:t>
            </w:r>
          </w:p>
          <w:p w:rsidR="008A3EB1" w:rsidRPr="00A960C7" w:rsidRDefault="008A3EB1" w:rsidP="008A3EB1">
            <w:pPr>
              <w:pStyle w:val="Prrafodelista"/>
              <w:numPr>
                <w:ilvl w:val="0"/>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Reporte sobre un levantamiento geomorfológico</w:t>
            </w:r>
          </w:p>
          <w:p w:rsidR="008A3EB1" w:rsidRPr="00A960C7" w:rsidRDefault="008A3EB1" w:rsidP="008A3EB1">
            <w:pPr>
              <w:pStyle w:val="Prrafodelista"/>
              <w:numPr>
                <w:ilvl w:val="0"/>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lastRenderedPageBreak/>
              <w:t>Reporte sobre un levantamiento geopedológico</w:t>
            </w:r>
          </w:p>
          <w:p w:rsidR="008A3EB1" w:rsidRPr="00A960C7" w:rsidRDefault="008A3EB1" w:rsidP="008A3EB1">
            <w:pPr>
              <w:pStyle w:val="Prrafodelista"/>
              <w:numPr>
                <w:ilvl w:val="0"/>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Reporte sobre una evaluación de tierras por capacidad de uso</w:t>
            </w:r>
          </w:p>
          <w:p w:rsidR="008A3EB1" w:rsidRPr="00A960C7" w:rsidRDefault="008A3EB1" w:rsidP="008A3EB1">
            <w:pPr>
              <w:pStyle w:val="Prrafodelista"/>
              <w:numPr>
                <w:ilvl w:val="0"/>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Reporte sobre una zonificación agroecológica</w:t>
            </w:r>
          </w:p>
          <w:p w:rsidR="008A3EB1" w:rsidRPr="00A960C7" w:rsidRDefault="008A3EB1" w:rsidP="008A3EB1">
            <w:pPr>
              <w:pStyle w:val="Prrafodelista"/>
              <w:numPr>
                <w:ilvl w:val="0"/>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Análisis de caso de evaluación de tierras, según su tema de investigación</w:t>
            </w:r>
          </w:p>
        </w:tc>
      </w:tr>
      <w:tr w:rsidR="008A3EB1" w:rsidRPr="00BD05AE" w:rsidTr="004D2475">
        <w:trPr>
          <w:gridAfter w:val="1"/>
          <w:wAfter w:w="51" w:type="dxa"/>
        </w:trPr>
        <w:tc>
          <w:tcPr>
            <w:tcW w:w="4361" w:type="dxa"/>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lastRenderedPageBreak/>
              <w:t>CONTENIDOS CONCEPTUALES:</w:t>
            </w:r>
          </w:p>
          <w:p w:rsidR="008A3EB1" w:rsidRPr="00BD05AE" w:rsidRDefault="008A3EB1" w:rsidP="004D2475">
            <w:pPr>
              <w:spacing w:after="0" w:line="240" w:lineRule="auto"/>
              <w:jc w:val="both"/>
              <w:rPr>
                <w:rFonts w:ascii="Times New Roman" w:hAnsi="Times New Roman"/>
                <w:sz w:val="24"/>
                <w:szCs w:val="24"/>
              </w:rPr>
            </w:pP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I. La evaluación de tierras</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1.1. El concepto de tierra</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1.2. Ubicación geográfica de las tierras tropicales</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1.3. Evaluación de tierras y planificación sustentable de sistemas agropecuarios</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 xml:space="preserve">1.4. Situación actual de la cartografía y bases de datos de las tierras </w:t>
            </w:r>
          </w:p>
          <w:p w:rsidR="008A3EB1" w:rsidRPr="00BD05AE" w:rsidRDefault="008A3EB1" w:rsidP="004D2475">
            <w:pPr>
              <w:spacing w:after="0" w:line="240" w:lineRule="auto"/>
              <w:jc w:val="both"/>
              <w:rPr>
                <w:rFonts w:ascii="Times New Roman" w:hAnsi="Times New Roman"/>
                <w:sz w:val="24"/>
                <w:szCs w:val="24"/>
              </w:rPr>
            </w:pP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II. Bases metodológicas para la cartografía de tierras</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2.1. Lectura de un mapa</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2.2. Fotointerpretación de fotografías aéreas y ortofotomapas</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2.3. Lectura de mapas topográficos</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2.4. Interpretación de modelos digitales de elevación</w:t>
            </w:r>
          </w:p>
          <w:p w:rsidR="008A3EB1" w:rsidRPr="00BD05AE" w:rsidRDefault="008A3EB1" w:rsidP="004D2475">
            <w:pPr>
              <w:spacing w:after="0" w:line="240" w:lineRule="auto"/>
              <w:jc w:val="both"/>
              <w:rPr>
                <w:rFonts w:ascii="Times New Roman" w:hAnsi="Times New Roman"/>
                <w:sz w:val="24"/>
                <w:szCs w:val="24"/>
              </w:rPr>
            </w:pP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III. Cartografía de tierras</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3.1. Levantamiento geomorfológico</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3.2. Levantamiento geopedológico</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3.3. Clases de tierras campesinas</w:t>
            </w:r>
          </w:p>
          <w:p w:rsidR="008A3EB1" w:rsidRPr="00BD05AE" w:rsidRDefault="008A3EB1" w:rsidP="004D2475">
            <w:pPr>
              <w:spacing w:after="0" w:line="240" w:lineRule="auto"/>
              <w:jc w:val="both"/>
              <w:rPr>
                <w:rFonts w:ascii="Times New Roman" w:hAnsi="Times New Roman"/>
                <w:sz w:val="24"/>
                <w:szCs w:val="24"/>
              </w:rPr>
            </w:pPr>
          </w:p>
          <w:p w:rsidR="008A3EB1" w:rsidRPr="00BD05AE" w:rsidRDefault="008A3EB1" w:rsidP="004D2475">
            <w:pPr>
              <w:spacing w:after="0" w:line="240" w:lineRule="auto"/>
              <w:jc w:val="both"/>
              <w:rPr>
                <w:rFonts w:ascii="Times New Roman" w:hAnsi="Times New Roman"/>
                <w:color w:val="0070C0"/>
                <w:sz w:val="24"/>
                <w:szCs w:val="24"/>
              </w:rPr>
            </w:pPr>
            <w:r w:rsidRPr="00BD05AE">
              <w:rPr>
                <w:rFonts w:ascii="Times New Roman" w:hAnsi="Times New Roman"/>
                <w:sz w:val="24"/>
                <w:szCs w:val="24"/>
              </w:rPr>
              <w:lastRenderedPageBreak/>
              <w:t>IV. Metodologías de evaluación de tierras para la planificación sustentable de sistemas agropecuarios</w:t>
            </w:r>
          </w:p>
          <w:p w:rsidR="008A3EB1" w:rsidRPr="00BD05AE" w:rsidRDefault="008A3EB1" w:rsidP="004D2475">
            <w:pPr>
              <w:spacing w:after="0" w:line="240" w:lineRule="auto"/>
              <w:jc w:val="both"/>
              <w:rPr>
                <w:rFonts w:ascii="Times New Roman" w:hAnsi="Times New Roman"/>
                <w:strike/>
                <w:sz w:val="24"/>
                <w:szCs w:val="24"/>
              </w:rPr>
            </w:pPr>
            <w:r w:rsidRPr="00BD05AE">
              <w:rPr>
                <w:rFonts w:ascii="Times New Roman" w:hAnsi="Times New Roman"/>
                <w:sz w:val="24"/>
                <w:szCs w:val="24"/>
              </w:rPr>
              <w:t>4.1. Clasificación de tierras según su capacidad de uso agropecuario y forestal</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4.2. Enfoque FAO para evaluación de aptitud para cultivos, sistemas pecuarios y forestales: zonificación agroecológica</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4.3. Capacidad de uso del suelo urbano en zonas agropecuarias</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4.3. Evaluación de servicios ecosistémicos de zonas agropecuarias y forestales</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4.5. Ordenamiento territorial de zonas agropecuarias y forestales</w:t>
            </w:r>
          </w:p>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sz w:val="24"/>
                <w:szCs w:val="24"/>
              </w:rPr>
              <w:t>4.6. Degradación de suelos y alternativas sustentables de recuperación en zonas agropecuarias</w:t>
            </w:r>
          </w:p>
          <w:p w:rsidR="008A3EB1" w:rsidRPr="00BD05AE" w:rsidRDefault="008A3EB1" w:rsidP="004D2475">
            <w:pPr>
              <w:spacing w:after="0" w:line="240" w:lineRule="auto"/>
              <w:jc w:val="both"/>
              <w:rPr>
                <w:rFonts w:ascii="Times New Roman" w:hAnsi="Times New Roman"/>
                <w:b/>
                <w:sz w:val="24"/>
                <w:szCs w:val="24"/>
              </w:rPr>
            </w:pPr>
          </w:p>
        </w:tc>
        <w:tc>
          <w:tcPr>
            <w:tcW w:w="4401" w:type="dxa"/>
            <w:gridSpan w:val="5"/>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lastRenderedPageBreak/>
              <w:t>CONTENIDOS PROCEDIMENTALES:</w:t>
            </w:r>
          </w:p>
          <w:p w:rsidR="008A3EB1" w:rsidRPr="00BD05AE" w:rsidRDefault="008A3EB1" w:rsidP="004D2475">
            <w:pPr>
              <w:spacing w:after="0" w:line="240" w:lineRule="auto"/>
              <w:jc w:val="both"/>
              <w:rPr>
                <w:rFonts w:ascii="Times New Roman" w:hAnsi="Times New Roman"/>
                <w:b/>
                <w:sz w:val="24"/>
                <w:szCs w:val="24"/>
              </w:rPr>
            </w:pPr>
          </w:p>
          <w:p w:rsidR="008A3EB1" w:rsidRPr="00A960C7" w:rsidRDefault="008A3EB1" w:rsidP="008A3EB1">
            <w:pPr>
              <w:pStyle w:val="Prrafodelista"/>
              <w:numPr>
                <w:ilvl w:val="0"/>
                <w:numId w:val="4"/>
              </w:numPr>
              <w:spacing w:after="0" w:line="240" w:lineRule="auto"/>
              <w:contextualSpacing/>
              <w:jc w:val="both"/>
              <w:rPr>
                <w:rFonts w:ascii="Times New Roman" w:hAnsi="Times New Roman"/>
                <w:strike/>
                <w:sz w:val="24"/>
                <w:szCs w:val="24"/>
                <w:lang w:val="es-MX"/>
              </w:rPr>
            </w:pPr>
            <w:r w:rsidRPr="00A960C7">
              <w:rPr>
                <w:rFonts w:ascii="Times New Roman" w:hAnsi="Times New Roman"/>
                <w:sz w:val="24"/>
                <w:szCs w:val="24"/>
                <w:lang w:val="es-MX"/>
              </w:rPr>
              <w:t>Realizar investigación documental.</w:t>
            </w:r>
          </w:p>
          <w:p w:rsidR="008A3EB1" w:rsidRPr="00A960C7" w:rsidRDefault="008A3EB1" w:rsidP="004D2475">
            <w:pPr>
              <w:pStyle w:val="Prrafodelista"/>
              <w:spacing w:after="0" w:line="240" w:lineRule="auto"/>
              <w:jc w:val="both"/>
              <w:rPr>
                <w:rFonts w:ascii="Times New Roman" w:hAnsi="Times New Roman"/>
                <w:strike/>
                <w:sz w:val="24"/>
                <w:szCs w:val="24"/>
                <w:lang w:val="es-MX"/>
              </w:rPr>
            </w:pPr>
          </w:p>
          <w:p w:rsidR="008A3EB1" w:rsidRPr="00A960C7" w:rsidRDefault="008A3EB1" w:rsidP="008A3EB1">
            <w:pPr>
              <w:pStyle w:val="Prrafodelista"/>
              <w:numPr>
                <w:ilvl w:val="0"/>
                <w:numId w:val="4"/>
              </w:numPr>
              <w:spacing w:after="0" w:line="240" w:lineRule="auto"/>
              <w:contextualSpacing/>
              <w:jc w:val="both"/>
              <w:rPr>
                <w:rFonts w:ascii="Times New Roman" w:hAnsi="Times New Roman"/>
                <w:b/>
                <w:strike/>
                <w:sz w:val="24"/>
                <w:szCs w:val="24"/>
                <w:lang w:val="es-MX"/>
              </w:rPr>
            </w:pPr>
            <w:r w:rsidRPr="00A960C7">
              <w:rPr>
                <w:rFonts w:ascii="Times New Roman" w:hAnsi="Times New Roman"/>
                <w:sz w:val="24"/>
                <w:szCs w:val="24"/>
                <w:lang w:val="es-MX"/>
              </w:rPr>
              <w:t>Realizar informes sobre cartografía de tierras y evaluación de tierras levantamiento geomorfológico de una región agropecuaria tropical</w:t>
            </w:r>
          </w:p>
          <w:p w:rsidR="008A3EB1" w:rsidRPr="00A960C7" w:rsidRDefault="008A3EB1" w:rsidP="004D2475">
            <w:pPr>
              <w:pStyle w:val="Prrafodelista"/>
              <w:spacing w:after="0" w:line="240" w:lineRule="auto"/>
              <w:jc w:val="both"/>
              <w:rPr>
                <w:rFonts w:ascii="Times New Roman" w:hAnsi="Times New Roman"/>
                <w:b/>
                <w:sz w:val="24"/>
                <w:szCs w:val="24"/>
                <w:lang w:val="es-MX"/>
              </w:rPr>
            </w:pPr>
          </w:p>
          <w:p w:rsidR="008A3EB1" w:rsidRPr="00A960C7" w:rsidRDefault="008A3EB1" w:rsidP="008A3EB1">
            <w:pPr>
              <w:pStyle w:val="Prrafodelista"/>
              <w:numPr>
                <w:ilvl w:val="0"/>
                <w:numId w:val="4"/>
              </w:numPr>
              <w:spacing w:after="0" w:line="240" w:lineRule="auto"/>
              <w:contextualSpacing/>
              <w:jc w:val="both"/>
              <w:rPr>
                <w:rFonts w:ascii="Times New Roman" w:hAnsi="Times New Roman"/>
                <w:b/>
                <w:sz w:val="24"/>
                <w:szCs w:val="24"/>
                <w:lang w:val="es-MX"/>
              </w:rPr>
            </w:pPr>
            <w:r w:rsidRPr="00A960C7">
              <w:rPr>
                <w:rFonts w:ascii="Times New Roman" w:hAnsi="Times New Roman"/>
                <w:sz w:val="24"/>
                <w:szCs w:val="24"/>
                <w:lang w:val="es-MX"/>
              </w:rPr>
              <w:t>Realizar exposiciones sobre cartografía y evaluación de tierras.</w:t>
            </w:r>
          </w:p>
          <w:p w:rsidR="008A3EB1" w:rsidRPr="00A960C7" w:rsidRDefault="008A3EB1" w:rsidP="004D2475">
            <w:pPr>
              <w:pStyle w:val="Prrafodelista"/>
              <w:spacing w:after="0" w:line="240" w:lineRule="auto"/>
              <w:jc w:val="both"/>
              <w:rPr>
                <w:rFonts w:ascii="Times New Roman" w:hAnsi="Times New Roman"/>
                <w:b/>
                <w:sz w:val="24"/>
                <w:szCs w:val="24"/>
                <w:lang w:val="es-MX"/>
              </w:rPr>
            </w:pPr>
          </w:p>
          <w:p w:rsidR="008A3EB1" w:rsidRPr="00A960C7" w:rsidRDefault="008A3EB1" w:rsidP="008A3EB1">
            <w:pPr>
              <w:pStyle w:val="Prrafodelista"/>
              <w:numPr>
                <w:ilvl w:val="0"/>
                <w:numId w:val="4"/>
              </w:numPr>
              <w:spacing w:after="0" w:line="240" w:lineRule="auto"/>
              <w:contextualSpacing/>
              <w:jc w:val="both"/>
              <w:rPr>
                <w:rFonts w:ascii="Times New Roman" w:hAnsi="Times New Roman"/>
                <w:b/>
                <w:sz w:val="24"/>
                <w:szCs w:val="24"/>
                <w:lang w:val="es-MX"/>
              </w:rPr>
            </w:pPr>
            <w:r w:rsidRPr="00A960C7">
              <w:rPr>
                <w:rFonts w:ascii="Times New Roman" w:hAnsi="Times New Roman"/>
                <w:sz w:val="24"/>
                <w:szCs w:val="24"/>
                <w:lang w:val="es-MX"/>
              </w:rPr>
              <w:t>Aplicar la evaluación de tierras.</w:t>
            </w:r>
          </w:p>
        </w:tc>
        <w:tc>
          <w:tcPr>
            <w:tcW w:w="4331" w:type="dxa"/>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t>CONTENIDOS ACTITUDINALES:</w:t>
            </w:r>
          </w:p>
          <w:p w:rsidR="008A3EB1" w:rsidRPr="00BD05AE" w:rsidRDefault="008A3EB1" w:rsidP="004D2475">
            <w:pPr>
              <w:spacing w:after="0" w:line="240" w:lineRule="auto"/>
              <w:jc w:val="both"/>
              <w:rPr>
                <w:rFonts w:ascii="Times New Roman" w:hAnsi="Times New Roman"/>
                <w:sz w:val="24"/>
                <w:szCs w:val="24"/>
              </w:rPr>
            </w:pPr>
          </w:p>
          <w:p w:rsidR="008A3EB1" w:rsidRPr="00A960C7" w:rsidRDefault="008A3EB1" w:rsidP="008A3EB1">
            <w:pPr>
              <w:pStyle w:val="Prrafodelista"/>
              <w:numPr>
                <w:ilvl w:val="0"/>
                <w:numId w:val="5"/>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Reforzar la conciencia ambiental</w:t>
            </w:r>
          </w:p>
          <w:p w:rsidR="008A3EB1" w:rsidRPr="00A960C7" w:rsidRDefault="008A3EB1" w:rsidP="004D2475">
            <w:pPr>
              <w:pStyle w:val="Prrafodelista"/>
              <w:spacing w:after="0" w:line="240" w:lineRule="auto"/>
              <w:jc w:val="both"/>
              <w:rPr>
                <w:rFonts w:ascii="Times New Roman" w:hAnsi="Times New Roman"/>
                <w:sz w:val="24"/>
                <w:szCs w:val="24"/>
                <w:lang w:val="es-MX"/>
              </w:rPr>
            </w:pPr>
          </w:p>
          <w:p w:rsidR="008A3EB1" w:rsidRPr="00A960C7" w:rsidRDefault="008A3EB1" w:rsidP="008A3EB1">
            <w:pPr>
              <w:pStyle w:val="Prrafodelista"/>
              <w:numPr>
                <w:ilvl w:val="0"/>
                <w:numId w:val="5"/>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Aprender a trabajar como individuo y en equipo</w:t>
            </w:r>
          </w:p>
          <w:p w:rsidR="008A3EB1" w:rsidRPr="00A960C7" w:rsidRDefault="008A3EB1" w:rsidP="004D2475">
            <w:pPr>
              <w:pStyle w:val="Prrafodelista"/>
              <w:spacing w:after="0" w:line="240" w:lineRule="auto"/>
              <w:jc w:val="both"/>
              <w:rPr>
                <w:rFonts w:ascii="Times New Roman" w:hAnsi="Times New Roman"/>
                <w:sz w:val="24"/>
                <w:szCs w:val="24"/>
                <w:lang w:val="es-MX"/>
              </w:rPr>
            </w:pPr>
          </w:p>
          <w:p w:rsidR="008A3EB1" w:rsidRPr="00A960C7" w:rsidRDefault="008A3EB1" w:rsidP="008A3EB1">
            <w:pPr>
              <w:pStyle w:val="Prrafodelista"/>
              <w:numPr>
                <w:ilvl w:val="0"/>
                <w:numId w:val="5"/>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Proactividad sobre la evaluación de tierras</w:t>
            </w:r>
          </w:p>
          <w:p w:rsidR="008A3EB1" w:rsidRPr="00A960C7" w:rsidRDefault="008A3EB1" w:rsidP="004D2475">
            <w:pPr>
              <w:pStyle w:val="Prrafodelista"/>
              <w:spacing w:after="0" w:line="240" w:lineRule="auto"/>
              <w:jc w:val="both"/>
              <w:rPr>
                <w:rFonts w:ascii="Times New Roman" w:hAnsi="Times New Roman"/>
                <w:sz w:val="24"/>
                <w:szCs w:val="24"/>
                <w:lang w:val="es-MX"/>
              </w:rPr>
            </w:pPr>
          </w:p>
          <w:p w:rsidR="008A3EB1" w:rsidRPr="00A960C7" w:rsidRDefault="008A3EB1" w:rsidP="008A3EB1">
            <w:pPr>
              <w:pStyle w:val="Prrafodelista"/>
              <w:numPr>
                <w:ilvl w:val="0"/>
                <w:numId w:val="5"/>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Fortalecer la iniciativa para que el alumno proponga proyectos de evaluación de tierras</w:t>
            </w:r>
          </w:p>
        </w:tc>
      </w:tr>
      <w:tr w:rsidR="008A3EB1" w:rsidRPr="00BD05AE" w:rsidTr="004D2475">
        <w:tc>
          <w:tcPr>
            <w:tcW w:w="13144" w:type="dxa"/>
            <w:gridSpan w:val="8"/>
            <w:shd w:val="clear" w:color="auto" w:fill="auto"/>
          </w:tcPr>
          <w:p w:rsidR="008A3EB1" w:rsidRPr="00BD05AE" w:rsidRDefault="008A3EB1"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lastRenderedPageBreak/>
              <w:t>METODOLOGÍA PARA LA CONSTRUCCIÓN DEL CONOCIMIENTO</w:t>
            </w:r>
          </w:p>
        </w:tc>
      </w:tr>
      <w:tr w:rsidR="008A3EB1" w:rsidRPr="00BD05AE" w:rsidTr="004D2475">
        <w:tc>
          <w:tcPr>
            <w:tcW w:w="6572" w:type="dxa"/>
            <w:gridSpan w:val="3"/>
            <w:shd w:val="clear" w:color="auto" w:fill="auto"/>
          </w:tcPr>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ACTIVIDADES DE APRENDIZAJE CON EL DOCENTE:</w:t>
            </w:r>
          </w:p>
          <w:p w:rsidR="008A3EB1" w:rsidRPr="00BD05AE" w:rsidRDefault="008A3EB1" w:rsidP="004D2475">
            <w:pPr>
              <w:spacing w:after="0" w:line="240" w:lineRule="auto"/>
              <w:jc w:val="both"/>
              <w:rPr>
                <w:rFonts w:ascii="Times New Roman" w:hAnsi="Times New Roman"/>
                <w:sz w:val="24"/>
                <w:szCs w:val="24"/>
              </w:rPr>
            </w:pPr>
          </w:p>
          <w:p w:rsidR="008A3EB1" w:rsidRPr="00A960C7" w:rsidRDefault="008A3EB1" w:rsidP="008A3EB1">
            <w:pPr>
              <w:pStyle w:val="Prrafodelista"/>
              <w:numPr>
                <w:ilvl w:val="0"/>
                <w:numId w:val="6"/>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Discusión de artículos científicos </w:t>
            </w:r>
          </w:p>
          <w:p w:rsidR="008A3EB1" w:rsidRPr="00A960C7" w:rsidRDefault="008A3EB1" w:rsidP="008A3EB1">
            <w:pPr>
              <w:pStyle w:val="Prrafodelista"/>
              <w:numPr>
                <w:ilvl w:val="0"/>
                <w:numId w:val="6"/>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Síntesis de artículos científicos </w:t>
            </w:r>
          </w:p>
          <w:p w:rsidR="008A3EB1" w:rsidRPr="00A960C7" w:rsidRDefault="008A3EB1" w:rsidP="008A3EB1">
            <w:pPr>
              <w:pStyle w:val="Prrafodelista"/>
              <w:numPr>
                <w:ilvl w:val="0"/>
                <w:numId w:val="6"/>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Realizar un proyecto en regiones con problemas ambientales típicos de los sistemas agropecuarios tropicales  </w:t>
            </w:r>
          </w:p>
          <w:p w:rsidR="008A3EB1" w:rsidRPr="00A960C7" w:rsidRDefault="008A3EB1" w:rsidP="008A3EB1">
            <w:pPr>
              <w:pStyle w:val="Prrafodelista"/>
              <w:numPr>
                <w:ilvl w:val="0"/>
                <w:numId w:val="6"/>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Exposición de seminarios</w:t>
            </w:r>
          </w:p>
        </w:tc>
        <w:tc>
          <w:tcPr>
            <w:tcW w:w="6572" w:type="dxa"/>
            <w:gridSpan w:val="5"/>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t>ACTIVIDADES DE APRENDIZAJE AUTÓNOMO:</w:t>
            </w:r>
          </w:p>
          <w:p w:rsidR="008A3EB1" w:rsidRPr="00BD05AE" w:rsidRDefault="008A3EB1" w:rsidP="004D2475">
            <w:pPr>
              <w:spacing w:after="0" w:line="240" w:lineRule="auto"/>
              <w:jc w:val="both"/>
              <w:rPr>
                <w:rFonts w:ascii="Times New Roman" w:hAnsi="Times New Roman"/>
                <w:sz w:val="24"/>
                <w:szCs w:val="24"/>
              </w:rPr>
            </w:pPr>
          </w:p>
          <w:p w:rsidR="008A3EB1" w:rsidRPr="00BD05AE" w:rsidRDefault="008A3EB1" w:rsidP="004D2475">
            <w:pPr>
              <w:spacing w:after="0" w:line="240" w:lineRule="auto"/>
              <w:jc w:val="both"/>
              <w:rPr>
                <w:rFonts w:ascii="Times New Roman" w:hAnsi="Times New Roman"/>
                <w:sz w:val="24"/>
                <w:szCs w:val="24"/>
              </w:rPr>
            </w:pP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 xml:space="preserve">a) Lectura y síntesis de artículos científicos </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d) Prácticas de laboratorio y campo, con trabajo individual y en equipo</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d) Escritura de reportes de trabajos de laboratorio y campo, individual y en equipo</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e) Preparación de dos seminarios</w:t>
            </w:r>
          </w:p>
          <w:p w:rsidR="008A3EB1" w:rsidRPr="00BD05AE" w:rsidRDefault="008A3EB1" w:rsidP="004D2475">
            <w:pPr>
              <w:spacing w:after="0" w:line="240" w:lineRule="auto"/>
              <w:jc w:val="both"/>
              <w:rPr>
                <w:rFonts w:ascii="Times New Roman" w:hAnsi="Times New Roman"/>
                <w:b/>
                <w:sz w:val="24"/>
                <w:szCs w:val="24"/>
              </w:rPr>
            </w:pPr>
          </w:p>
        </w:tc>
      </w:tr>
      <w:tr w:rsidR="008A3EB1" w:rsidRPr="00BD05AE" w:rsidTr="004D2475">
        <w:tc>
          <w:tcPr>
            <w:tcW w:w="4381" w:type="dxa"/>
            <w:gridSpan w:val="2"/>
            <w:shd w:val="clear" w:color="auto" w:fill="auto"/>
          </w:tcPr>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b/>
                <w:sz w:val="24"/>
                <w:szCs w:val="24"/>
              </w:rPr>
              <w:t xml:space="preserve">ACREDITACIÓN: </w:t>
            </w:r>
          </w:p>
          <w:p w:rsidR="008A3EB1" w:rsidRPr="00BD05AE" w:rsidRDefault="008A3EB1" w:rsidP="004D2475">
            <w:pPr>
              <w:spacing w:after="0" w:line="240" w:lineRule="auto"/>
              <w:jc w:val="both"/>
              <w:rPr>
                <w:rFonts w:ascii="Times New Roman" w:hAnsi="Times New Roman"/>
                <w:sz w:val="24"/>
                <w:szCs w:val="24"/>
              </w:rPr>
            </w:pPr>
          </w:p>
          <w:p w:rsidR="008A3EB1" w:rsidRPr="00A960C7" w:rsidRDefault="008A3EB1" w:rsidP="008A3EB1">
            <w:pPr>
              <w:pStyle w:val="Prrafodelista"/>
              <w:numPr>
                <w:ilvl w:val="0"/>
                <w:numId w:val="8"/>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De acuerdo al Reglamento de Actividades Académicas. </w:t>
            </w:r>
          </w:p>
        </w:tc>
        <w:tc>
          <w:tcPr>
            <w:tcW w:w="4381" w:type="dxa"/>
            <w:gridSpan w:val="4"/>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lastRenderedPageBreak/>
              <w:t>EVALUACIÓN:</w:t>
            </w:r>
          </w:p>
          <w:p w:rsidR="008A3EB1" w:rsidRPr="00BD05AE" w:rsidRDefault="008A3EB1" w:rsidP="004D2475">
            <w:pPr>
              <w:spacing w:after="0" w:line="240" w:lineRule="auto"/>
              <w:jc w:val="both"/>
              <w:rPr>
                <w:rFonts w:ascii="Times New Roman" w:hAnsi="Times New Roman"/>
                <w:b/>
                <w:sz w:val="24"/>
                <w:szCs w:val="24"/>
              </w:rPr>
            </w:pPr>
          </w:p>
          <w:p w:rsidR="008A3EB1" w:rsidRPr="00A960C7" w:rsidRDefault="008A3EB1" w:rsidP="008A3EB1">
            <w:pPr>
              <w:pStyle w:val="Prrafodelista"/>
              <w:numPr>
                <w:ilvl w:val="0"/>
                <w:numId w:val="8"/>
              </w:numPr>
              <w:spacing w:after="0" w:line="240" w:lineRule="auto"/>
              <w:contextualSpacing/>
              <w:jc w:val="both"/>
              <w:rPr>
                <w:rFonts w:ascii="Times New Roman" w:hAnsi="Times New Roman"/>
                <w:b/>
                <w:sz w:val="24"/>
                <w:szCs w:val="24"/>
                <w:lang w:val="es-MX"/>
              </w:rPr>
            </w:pPr>
            <w:r w:rsidRPr="00A960C7">
              <w:rPr>
                <w:rFonts w:ascii="Times New Roman" w:hAnsi="Times New Roman"/>
                <w:sz w:val="24"/>
                <w:szCs w:val="24"/>
                <w:lang w:val="es-MX"/>
              </w:rPr>
              <w:t xml:space="preserve">Se realiza al término de cada uno de los temas para valorar el desarrollo del curso. </w:t>
            </w:r>
          </w:p>
          <w:p w:rsidR="008A3EB1" w:rsidRPr="00BD05AE" w:rsidRDefault="008A3EB1" w:rsidP="004D2475">
            <w:pPr>
              <w:spacing w:after="0" w:line="240" w:lineRule="auto"/>
              <w:jc w:val="both"/>
              <w:rPr>
                <w:rFonts w:ascii="Times New Roman" w:hAnsi="Times New Roman"/>
                <w:color w:val="FF0000"/>
                <w:sz w:val="24"/>
                <w:szCs w:val="24"/>
              </w:rPr>
            </w:pPr>
          </w:p>
          <w:p w:rsidR="008A3EB1" w:rsidRPr="00BD05AE" w:rsidRDefault="008A3EB1" w:rsidP="004D2475">
            <w:pPr>
              <w:spacing w:after="0" w:line="240" w:lineRule="auto"/>
              <w:jc w:val="both"/>
              <w:rPr>
                <w:rFonts w:ascii="Times New Roman" w:hAnsi="Times New Roman"/>
                <w:sz w:val="24"/>
                <w:szCs w:val="24"/>
              </w:rPr>
            </w:pPr>
          </w:p>
        </w:tc>
        <w:tc>
          <w:tcPr>
            <w:tcW w:w="4382" w:type="dxa"/>
            <w:gridSpan w:val="2"/>
            <w:shd w:val="clear" w:color="auto" w:fill="auto"/>
          </w:tcPr>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b/>
                <w:sz w:val="24"/>
                <w:szCs w:val="24"/>
              </w:rPr>
              <w:lastRenderedPageBreak/>
              <w:t xml:space="preserve">CALIFICACIÓN: </w:t>
            </w:r>
          </w:p>
          <w:p w:rsidR="008A3EB1" w:rsidRPr="00BD05AE" w:rsidRDefault="008A3EB1" w:rsidP="004D2475">
            <w:pPr>
              <w:spacing w:after="0" w:line="240" w:lineRule="auto"/>
              <w:jc w:val="both"/>
              <w:rPr>
                <w:rFonts w:ascii="Times New Roman" w:hAnsi="Times New Roman"/>
                <w:sz w:val="24"/>
                <w:szCs w:val="24"/>
              </w:rPr>
            </w:pPr>
          </w:p>
          <w:p w:rsidR="008A3EB1" w:rsidRPr="00BD05AE" w:rsidRDefault="008A3EB1" w:rsidP="004D2475">
            <w:pPr>
              <w:spacing w:after="0" w:line="240" w:lineRule="auto"/>
              <w:jc w:val="both"/>
              <w:rPr>
                <w:rFonts w:ascii="Times New Roman" w:hAnsi="Times New Roman"/>
                <w:strike/>
                <w:sz w:val="24"/>
                <w:szCs w:val="24"/>
              </w:rPr>
            </w:pPr>
            <w:r w:rsidRPr="00BD05AE">
              <w:rPr>
                <w:rFonts w:ascii="Times New Roman" w:hAnsi="Times New Roman"/>
                <w:sz w:val="24"/>
                <w:szCs w:val="24"/>
              </w:rPr>
              <w:t>05% Reporte del concepto de tierra</w:t>
            </w:r>
          </w:p>
          <w:p w:rsidR="008A3EB1" w:rsidRPr="00BD05AE" w:rsidRDefault="008A3EB1" w:rsidP="004D2475">
            <w:pPr>
              <w:spacing w:after="0" w:line="240" w:lineRule="auto"/>
              <w:jc w:val="both"/>
              <w:rPr>
                <w:rFonts w:ascii="Times New Roman" w:hAnsi="Times New Roman"/>
                <w:sz w:val="24"/>
                <w:szCs w:val="24"/>
                <w:highlight w:val="yellow"/>
              </w:rPr>
            </w:pPr>
            <w:r w:rsidRPr="00BD05AE">
              <w:rPr>
                <w:rFonts w:ascii="Times New Roman" w:hAnsi="Times New Roman"/>
                <w:sz w:val="24"/>
                <w:szCs w:val="24"/>
              </w:rPr>
              <w:t>10% Reporte de dos técnicas</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10% Reporte geomorfológico</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10% Reporte geopedológico</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10% Reporte de evaluación de tierras</w:t>
            </w:r>
          </w:p>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sz w:val="24"/>
                <w:szCs w:val="24"/>
              </w:rPr>
              <w:t>15% Reporte sobre una zonificación</w:t>
            </w:r>
          </w:p>
          <w:p w:rsidR="008A3EB1" w:rsidRPr="00BD05AE" w:rsidRDefault="008A3EB1" w:rsidP="004D2475">
            <w:pPr>
              <w:spacing w:after="0" w:line="240" w:lineRule="auto"/>
              <w:jc w:val="both"/>
              <w:rPr>
                <w:rFonts w:ascii="Times New Roman" w:hAnsi="Times New Roman"/>
                <w:sz w:val="24"/>
                <w:szCs w:val="24"/>
              </w:rPr>
            </w:pPr>
            <w:r w:rsidRPr="00BD05AE">
              <w:rPr>
                <w:rFonts w:ascii="Times New Roman" w:hAnsi="Times New Roman"/>
                <w:sz w:val="24"/>
                <w:szCs w:val="24"/>
              </w:rPr>
              <w:t>40% Análisis de caso de evaluación de tierras, según su tema de investigación</w:t>
            </w:r>
          </w:p>
          <w:p w:rsidR="008A3EB1" w:rsidRPr="00BD05AE" w:rsidRDefault="008A3EB1" w:rsidP="004D2475">
            <w:pPr>
              <w:spacing w:after="0" w:line="240" w:lineRule="auto"/>
              <w:jc w:val="both"/>
              <w:rPr>
                <w:rFonts w:ascii="Times New Roman" w:hAnsi="Times New Roman"/>
                <w:b/>
                <w:sz w:val="24"/>
                <w:szCs w:val="24"/>
              </w:rPr>
            </w:pPr>
          </w:p>
        </w:tc>
      </w:tr>
      <w:tr w:rsidR="008A3EB1" w:rsidRPr="00BD05AE" w:rsidTr="004D2475">
        <w:tc>
          <w:tcPr>
            <w:tcW w:w="6572" w:type="dxa"/>
            <w:gridSpan w:val="3"/>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lastRenderedPageBreak/>
              <w:t>BIBLIOGRAFÍA BÁSICA:</w:t>
            </w:r>
          </w:p>
          <w:p w:rsidR="008A3EB1" w:rsidRPr="00BD05AE" w:rsidRDefault="008A3EB1" w:rsidP="004D2475">
            <w:pPr>
              <w:spacing w:after="0" w:line="240" w:lineRule="auto"/>
              <w:jc w:val="both"/>
              <w:rPr>
                <w:rFonts w:ascii="Times New Roman" w:hAnsi="Times New Roman"/>
                <w:b/>
                <w:sz w:val="24"/>
                <w:szCs w:val="24"/>
              </w:rPr>
            </w:pP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Bautista Z. F., Palacios G., 2011. Geografía de suelos regional: península de Yucatán. En: Krasilnikov P., Jiménez Nava F. J., Reyna-Trujillo. T., García-Calderón (Eds), Geografía de suelos de México Universidad Autónoma de México. 1ra edición. p 355-405.</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Bocco, G., M.E. Mendoza, A. Velázquez y A. Torres. 1999. La regionalización geomorfológica como una alternativa de regionalización ecológica en México. El caso de Michoacán de Ocampo. Investigaciones Geográficas, Boletín del instituto de geografía de la UNAM, 40: 7-22</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García A., MT. y J. Lugo. H. 2003. El relieve mexicano en mapas topográficos. Instituto de Geografía, UNAM. 148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lang w:val="es-MX"/>
              </w:rPr>
              <w:t>Cadiñanos JA, Meaza G. 1998. Bases para una Biogeografia aplicada: criterios y sistemas de valoración de la vegetación. Geofoma Ediciones. Logroño, España.</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lang w:val="en-US"/>
              </w:rPr>
              <w:t xml:space="preserve">Chapman GA, Atkinson G. 2007. Soil survey and mapping. In: Charman PE, Murphy BW (ed) Soils their properties and management. </w:t>
            </w:r>
            <w:r w:rsidRPr="00BD05AE">
              <w:rPr>
                <w:rFonts w:ascii="Times New Roman" w:hAnsi="Times New Roman"/>
                <w:sz w:val="24"/>
                <w:szCs w:val="24"/>
                <w:lang w:val="es-MX"/>
              </w:rPr>
              <w:t>Oxford University Press. Hong Kong. pp. 109–</w:t>
            </w:r>
            <w:r w:rsidRPr="00BD05AE">
              <w:rPr>
                <w:rFonts w:ascii="Times New Roman" w:hAnsi="Times New Roman"/>
                <w:sz w:val="24"/>
                <w:szCs w:val="24"/>
                <w:lang w:val="es-MX"/>
              </w:rPr>
              <w:lastRenderedPageBreak/>
              <w:t>136.</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lang w:val="es-MX"/>
              </w:rPr>
              <w:t xml:space="preserve">Colegio de Postgraduados. 1991. </w:t>
            </w:r>
            <w:r w:rsidRPr="00BD05AE">
              <w:rPr>
                <w:rFonts w:ascii="Times New Roman" w:hAnsi="Times New Roman"/>
                <w:sz w:val="24"/>
                <w:szCs w:val="24"/>
              </w:rPr>
              <w:t xml:space="preserve">Manual de conservación de suelo y agua. Instructivo. SARH, SPP, CP. Chapingo, Edo. Mex. 248 p. </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n-US"/>
              </w:rPr>
              <w:t xml:space="preserve">Ecocrop. 2007. The adaptability level of the FAO crop environmental requirements database. Food and Agriculture Organization of the United Nations. Version 1.0. Agls. </w:t>
            </w:r>
            <w:r w:rsidRPr="00BD05AE">
              <w:rPr>
                <w:rFonts w:ascii="Times New Roman" w:hAnsi="Times New Roman"/>
                <w:sz w:val="24"/>
                <w:szCs w:val="24"/>
                <w:lang w:val="es-MX"/>
              </w:rPr>
              <w:t>Rome, Italy: En: [http://ecocrop. fao.org/ecocrop/srv/en/home: 12 de Noviembre de 2014].</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FAO. 1997. Zonificación agroecológica. Guía General, Boletín de Suelos de la FAO, No. 73. Organización de las Naciones Unidas para la Agricultura y la Alimentación. Roma Italia.</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FAO. 1985. Evaluación de tierras con fines forestales. Estudio FAO Montes 48. Roma, Italia. 106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Gallegos del T. A. 1997. La aptitud agrícola de los suelos. Trillas. México. 206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Fernández, G. F. 2000. Introducción a la fotointerpretación. Editorial Ariel, S.A. Barcelona, España. 253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Herrera y H. B.E. 1995. Cursos prácticos de fotointerpretación. Volumen 1. Universidad Autónoma de Chapingo. Boletín técnico Num. 27. Chapingo, Edo. Mex. 56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lang w:val="en-US"/>
              </w:rPr>
              <w:t xml:space="preserve">Hicks RW, Hird C. 2007. Soils and urban land use. In: Charman PE, Murphy BW (ed) Soils their properties and management. </w:t>
            </w:r>
            <w:r w:rsidRPr="00BD05AE">
              <w:rPr>
                <w:rFonts w:ascii="Times New Roman" w:hAnsi="Times New Roman"/>
                <w:sz w:val="24"/>
                <w:szCs w:val="24"/>
                <w:lang w:val="es-MX"/>
              </w:rPr>
              <w:t>Oxford University Press. Hong Kong. pp. 394–405.</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lang w:val="es-MX"/>
              </w:rPr>
              <w:t xml:space="preserve">IMTA. 1989. Manual de clasificación cartografía e interpretación de suelos con base en el sistema de taxonomía de suelos. Instituto Mexicano de Tecnología del Agua. </w:t>
            </w:r>
            <w:r w:rsidRPr="00BD05AE">
              <w:rPr>
                <w:rFonts w:ascii="Times New Roman" w:hAnsi="Times New Roman"/>
                <w:sz w:val="24"/>
                <w:szCs w:val="24"/>
                <w:lang w:val="es-MX"/>
              </w:rPr>
              <w:lastRenderedPageBreak/>
              <w:t>Cuernavaca, Morelos. 297 p.</w:t>
            </w:r>
          </w:p>
          <w:p w:rsidR="008A3EB1" w:rsidRPr="00BD05AE" w:rsidRDefault="008A3EB1" w:rsidP="008A3EB1">
            <w:pPr>
              <w:pStyle w:val="Textoindependiente"/>
              <w:numPr>
                <w:ilvl w:val="0"/>
                <w:numId w:val="1"/>
              </w:numPr>
              <w:rPr>
                <w:rFonts w:ascii="Times New Roman" w:hAnsi="Times New Roman"/>
                <w:sz w:val="24"/>
                <w:szCs w:val="24"/>
                <w:lang w:val="en-US"/>
              </w:rPr>
            </w:pPr>
            <w:r w:rsidRPr="00BD05AE">
              <w:rPr>
                <w:rFonts w:ascii="Times New Roman" w:hAnsi="Times New Roman"/>
                <w:sz w:val="24"/>
                <w:szCs w:val="24"/>
                <w:lang w:val="en-US"/>
              </w:rPr>
              <w:t>IUSS Working Group WRB. 2014. World Reference Base for Soil Resources 2014 International soil classification system for naming soils and creating legends for soil maps.</w:t>
            </w:r>
            <w:r w:rsidRPr="00BD05AE">
              <w:rPr>
                <w:rFonts w:ascii="Times New Roman" w:hAnsi="Times New Roman"/>
                <w:kern w:val="24"/>
                <w:sz w:val="24"/>
                <w:szCs w:val="24"/>
                <w:lang w:val="en-US" w:eastAsia="es-MX"/>
              </w:rPr>
              <w:t xml:space="preserve"> </w:t>
            </w:r>
            <w:r w:rsidRPr="00BD05AE">
              <w:rPr>
                <w:rFonts w:ascii="Times New Roman" w:hAnsi="Times New Roman"/>
                <w:sz w:val="24"/>
                <w:szCs w:val="24"/>
                <w:lang w:val="en-US"/>
              </w:rPr>
              <w:t>World Soil Resources Reports No. 106. FAO, Rome.</w:t>
            </w:r>
          </w:p>
          <w:p w:rsidR="008A3EB1" w:rsidRPr="00BD05AE" w:rsidRDefault="008A3EB1" w:rsidP="008A3EB1">
            <w:pPr>
              <w:pStyle w:val="Textoindependiente"/>
              <w:numPr>
                <w:ilvl w:val="0"/>
                <w:numId w:val="1"/>
              </w:numPr>
              <w:rPr>
                <w:rFonts w:ascii="Times New Roman" w:hAnsi="Times New Roman"/>
                <w:sz w:val="24"/>
                <w:szCs w:val="24"/>
                <w:lang w:val="en-US"/>
              </w:rPr>
            </w:pPr>
            <w:r w:rsidRPr="00BD05AE">
              <w:rPr>
                <w:rFonts w:ascii="Times New Roman" w:hAnsi="Times New Roman"/>
                <w:sz w:val="24"/>
                <w:szCs w:val="24"/>
                <w:lang w:val="en-US"/>
              </w:rPr>
              <w:t>Jensen, J.R. 2007. Remote sensing of the environment an Hearth resourse perspectiva. Prentice Hall Series. London. 592 p.</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 xml:space="preserve">Krasilnikov P. 2011. Distribución espacial de los suelos y los factores que lo determinan. </w:t>
            </w:r>
            <w:r w:rsidRPr="00BD05AE">
              <w:rPr>
                <w:rFonts w:ascii="Times New Roman" w:hAnsi="Times New Roman"/>
                <w:sz w:val="24"/>
                <w:szCs w:val="24"/>
              </w:rPr>
              <w:t xml:space="preserve">En: Krasilnikov P, Jiménez-Nava FJ, Reyna-Trujillo T, García-Calderón NE (Eds). Geografía de suelos de México. Universidad Nacional Autónoma de México, Facultad de Ciencias, Distrito Federal, México. </w:t>
            </w:r>
            <w:r w:rsidRPr="00BD05AE">
              <w:rPr>
                <w:rFonts w:ascii="Times New Roman" w:hAnsi="Times New Roman"/>
                <w:sz w:val="24"/>
                <w:szCs w:val="24"/>
                <w:lang w:val="es-MX"/>
              </w:rPr>
              <w:t>462 p.</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rPr>
              <w:t xml:space="preserve">Lenom C. B. y M.C Gutiérrez-Castorena. El factor relieve en la distribución de suelos en México. En: Krasilnikov P, Jiménez-Nava FJ, Reyna-Trujillo T, García-Calderón NE (Eds). Geografía de suelos de México. Universidad Nacional Autónoma de México, Facultad de Ciencias, Distrito Federal, México. </w:t>
            </w:r>
            <w:r w:rsidRPr="00BD05AE">
              <w:rPr>
                <w:rFonts w:ascii="Times New Roman" w:hAnsi="Times New Roman"/>
                <w:sz w:val="24"/>
                <w:szCs w:val="24"/>
                <w:lang w:val="en-US"/>
              </w:rPr>
              <w:t>462 p.</w:t>
            </w:r>
          </w:p>
          <w:p w:rsidR="008A3EB1" w:rsidRPr="00BD05AE" w:rsidRDefault="008A3EB1" w:rsidP="008A3EB1">
            <w:pPr>
              <w:pStyle w:val="Textoindependiente"/>
              <w:numPr>
                <w:ilvl w:val="0"/>
                <w:numId w:val="1"/>
              </w:numPr>
              <w:rPr>
                <w:rFonts w:ascii="Times New Roman" w:hAnsi="Times New Roman"/>
                <w:sz w:val="24"/>
                <w:szCs w:val="24"/>
                <w:lang w:val="en-US"/>
              </w:rPr>
            </w:pPr>
            <w:r w:rsidRPr="00BD05AE">
              <w:rPr>
                <w:rFonts w:ascii="Times New Roman" w:hAnsi="Times New Roman"/>
                <w:sz w:val="24"/>
                <w:szCs w:val="24"/>
                <w:lang w:val="en-GB"/>
              </w:rPr>
              <w:t xml:space="preserve">Lillesand, T.M., R.W. Kiefer y J.W. Chipman. </w:t>
            </w:r>
            <w:r w:rsidRPr="00BD05AE">
              <w:rPr>
                <w:rFonts w:ascii="Times New Roman" w:hAnsi="Times New Roman"/>
                <w:sz w:val="24"/>
                <w:szCs w:val="24"/>
                <w:lang w:val="en-US"/>
              </w:rPr>
              <w:t>2004. Remote sensing and image interpretation. Wiley. United States of America. 329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Lugo H. J. 2011. Diccionario geomorfológico. Geografía para el siglo XXI, Serie: Textos Universitarios. Universidad Nacional Autónoma de México, Instituto de Geografía. México D.F. 480 p.</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 xml:space="preserve">Ortíz, S.C.A., D. Pájaro H. y V.M. Ordaz Ch. 1990. Manual para la cartografía de clases de tierras campesinas. Serie Cuadernos de Edafología (15). Colegio de Postgraduados. </w:t>
            </w:r>
            <w:r w:rsidRPr="00BD05AE">
              <w:rPr>
                <w:rFonts w:ascii="Times New Roman" w:hAnsi="Times New Roman"/>
                <w:sz w:val="24"/>
                <w:szCs w:val="24"/>
                <w:lang w:val="es-MX"/>
              </w:rPr>
              <w:lastRenderedPageBreak/>
              <w:t>Montecillo. 62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lang w:val="es-MX"/>
              </w:rPr>
              <w:t>Ortíz-Solorio C.A. y Ma. Del C. Gutiérrez C. 1999. Fundamentos de pedología. IRENAT, Colegio de Postgraduados. Montecillo, Edo. De México. 103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 xml:space="preserve">Ortiz, P. M.A., C. Siebe y S. Kram. 2005. Diferenciación ecogeográfica de Tabasco. Cap. 14:305-322. </w:t>
            </w:r>
            <w:r w:rsidRPr="00BD05AE">
              <w:rPr>
                <w:rFonts w:ascii="Times New Roman" w:hAnsi="Times New Roman"/>
                <w:i/>
                <w:sz w:val="24"/>
                <w:szCs w:val="24"/>
              </w:rPr>
              <w:t>En</w:t>
            </w:r>
            <w:r w:rsidRPr="00BD05AE">
              <w:rPr>
                <w:rFonts w:ascii="Times New Roman" w:hAnsi="Times New Roman"/>
                <w:sz w:val="24"/>
                <w:szCs w:val="24"/>
              </w:rPr>
              <w:t xml:space="preserve">: Bueno, J., F. Álvarez y S. Santiago (Eds.) Biodiversidad del estado de Tabasco. Instituto de Biología, UNAM-CONABIO. México, D.F. 386 p ISBN 970-9000-26-8. </w:t>
            </w:r>
          </w:p>
          <w:p w:rsidR="008A3EB1" w:rsidRPr="00BD05AE" w:rsidRDefault="008A3EB1" w:rsidP="008A3EB1">
            <w:pPr>
              <w:pStyle w:val="Prrafodelista"/>
              <w:numPr>
                <w:ilvl w:val="0"/>
                <w:numId w:val="1"/>
              </w:numPr>
              <w:spacing w:after="0" w:line="240" w:lineRule="auto"/>
              <w:contextualSpacing/>
              <w:jc w:val="both"/>
              <w:rPr>
                <w:rFonts w:ascii="Times New Roman" w:eastAsia="Times New Roman" w:hAnsi="Times New Roman"/>
                <w:sz w:val="24"/>
                <w:szCs w:val="24"/>
                <w:lang w:val="es-ES" w:eastAsia="es-ES"/>
              </w:rPr>
            </w:pPr>
            <w:r w:rsidRPr="00BD05AE">
              <w:rPr>
                <w:rFonts w:ascii="Times New Roman" w:eastAsia="Times New Roman" w:hAnsi="Times New Roman"/>
                <w:sz w:val="24"/>
                <w:szCs w:val="24"/>
                <w:lang w:val="es-ES" w:eastAsia="es-ES"/>
              </w:rPr>
              <w:t>Ortíz-Solorio C.A., M. del C. Gutiérrez-Castorena, P. Sánchez-Guzmán, E.V. Gutiérrez-Castorena. 2012. Cartografía de la degradación de suelos en la República Mexicana: evolución y perspectivas. Pp. 173-210. En: Krasilnikov P, Jiménez-Nava FJ, Reyna-Trujillo T, García-Calderón NE (Eds). Geografía de suelos de México. Universidad Nacional Autónoma de México, Facultad de Ciencias, Distrito Federal, México. 462 p.</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Palma_López, D.J., J. Cisneros D., El Moreno C. y J. A. Rincón-Ramírez. 2007. Suelos de Tabasco: Su uso y manejo sustentable. ISPROTAB, Colegio de Postgraduados, Fundación Produce Tabasco A.C. Villahermosa, Tabasco. 195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Palma-López D.J., Vázquez N.C.J., Mata Z.E.E., López C.A., Morales G.M.A., Chablé P.R., Contreras H.J. y Palma-Cancino D.Y. 2011. Zonificación de ecosistemas y agroecosistemas susceptibles de recibir pagos por servicios ambientales en la Chontalpa, Tabasco. Colegio de Postgraduados Campus Tabasco, Secretaria de Recursos Naturales y Protección Ambiental. Villahermosa Tabasco, México.</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lastRenderedPageBreak/>
              <w:t>Porta, J., M. López-Acevedo y C. Roquero. 2003. Edafología para la agricultura y el medio ambiente. Ediciones Mundi-Prensa. 2ª. Edición. Madrid, España. 849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Porta CJ, López-Acevedo RM. 2005. Agenda de campo de suelos: información de suelos para agricultura y el medio ambiente. Ediciones Mundi-Prensa. Madrid, España. 541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Priego, A., G. Bocco, M. Mendoza y A. Garrido. 2010. Propuesta para la generación semiautomatizada de unidades de paisajes. Planeación Territorial. Secretaría de Medio Ambiente y recursos Naturales, Instituto de Ecología, Centro de Investigaciones en Geografía Ambiental, Universidad Autónoma de México. México D.F. 104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Richters, E.J. 1995. Manejo del uso de la tierra en América Central hacia el aprovechamiento sostenible del recurso tierra. Instituto Interamericano para la Agricultura (IICA). San José, Costa Rica. 439 p.</w:t>
            </w:r>
          </w:p>
          <w:p w:rsidR="008A3EB1" w:rsidRPr="00BD05AE" w:rsidRDefault="008A3EB1" w:rsidP="008A3EB1">
            <w:pPr>
              <w:pStyle w:val="Textoindependiente"/>
              <w:numPr>
                <w:ilvl w:val="0"/>
                <w:numId w:val="1"/>
              </w:numPr>
              <w:rPr>
                <w:rFonts w:ascii="Times New Roman" w:hAnsi="Times New Roman"/>
                <w:sz w:val="24"/>
                <w:szCs w:val="24"/>
                <w:lang w:val="en-US"/>
              </w:rPr>
            </w:pPr>
            <w:r w:rsidRPr="00BD05AE">
              <w:rPr>
                <w:rFonts w:ascii="Times New Roman" w:hAnsi="Times New Roman"/>
                <w:sz w:val="24"/>
                <w:szCs w:val="24"/>
                <w:lang w:val="en-US"/>
              </w:rPr>
              <w:t>Sanders, D.W., P.C. Huszar., S. Sombatpanit y T. Enters. 1999. Incentives in soil conservation from theory to practice. Science Publishers, Inc. USA. 383 p.</w:t>
            </w:r>
          </w:p>
          <w:p w:rsidR="008A3EB1" w:rsidRPr="00A960C7" w:rsidRDefault="008A3EB1" w:rsidP="008A3EB1">
            <w:pPr>
              <w:pStyle w:val="Prrafodelista"/>
              <w:numPr>
                <w:ilvl w:val="0"/>
                <w:numId w:val="1"/>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Salinas-Escobar, ME. 2008. El ordenamiento territorial: experiencias internacionales. SEMARNAT. México, D.F. 500 p.</w:t>
            </w:r>
          </w:p>
          <w:p w:rsidR="008A3EB1" w:rsidRPr="00A960C7" w:rsidRDefault="008A3EB1" w:rsidP="008A3EB1">
            <w:pPr>
              <w:pStyle w:val="Prrafodelista"/>
              <w:numPr>
                <w:ilvl w:val="0"/>
                <w:numId w:val="1"/>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Zinck A. 2005. Suelos, información y sociedad. Gaceta Ecológica 76: 7-22.</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lang w:val="es-MX"/>
              </w:rPr>
              <w:t xml:space="preserve">Zinck J.A. 2012. Geopedología. Elementos para estudios de suelos y de riesgos naturales. </w:t>
            </w:r>
            <w:r w:rsidRPr="00BD05AE">
              <w:rPr>
                <w:rFonts w:ascii="Times New Roman" w:hAnsi="Times New Roman"/>
                <w:sz w:val="24"/>
                <w:szCs w:val="24"/>
                <w:lang w:val="en-US"/>
              </w:rPr>
              <w:t xml:space="preserve">ITC, Faculty of Geo-Information Science and Earth Observation. Enschede, The Netherlands. </w:t>
            </w:r>
            <w:r w:rsidRPr="00BD05AE">
              <w:rPr>
                <w:rFonts w:ascii="Times New Roman" w:hAnsi="Times New Roman"/>
                <w:sz w:val="24"/>
                <w:szCs w:val="24"/>
                <w:lang w:val="es-MX"/>
              </w:rPr>
              <w:t>123 p.</w:t>
            </w:r>
          </w:p>
        </w:tc>
        <w:tc>
          <w:tcPr>
            <w:tcW w:w="6572" w:type="dxa"/>
            <w:gridSpan w:val="5"/>
            <w:shd w:val="clear" w:color="auto" w:fill="auto"/>
          </w:tcPr>
          <w:p w:rsidR="008A3EB1" w:rsidRPr="00BD05AE" w:rsidRDefault="008A3EB1" w:rsidP="004D2475">
            <w:pPr>
              <w:spacing w:after="0" w:line="240" w:lineRule="auto"/>
              <w:jc w:val="both"/>
              <w:rPr>
                <w:rFonts w:ascii="Times New Roman" w:hAnsi="Times New Roman"/>
                <w:b/>
                <w:sz w:val="24"/>
                <w:szCs w:val="24"/>
              </w:rPr>
            </w:pPr>
            <w:r w:rsidRPr="00BD05AE">
              <w:rPr>
                <w:rFonts w:ascii="Times New Roman" w:hAnsi="Times New Roman"/>
                <w:b/>
                <w:sz w:val="24"/>
                <w:szCs w:val="24"/>
              </w:rPr>
              <w:lastRenderedPageBreak/>
              <w:t>BIBLIOGRAFÍA COMPLEMENTARIA:</w:t>
            </w:r>
          </w:p>
          <w:p w:rsidR="008A3EB1" w:rsidRPr="00BD05AE" w:rsidRDefault="008A3EB1" w:rsidP="004D2475">
            <w:pPr>
              <w:spacing w:after="0" w:line="240" w:lineRule="auto"/>
              <w:jc w:val="both"/>
              <w:rPr>
                <w:rFonts w:ascii="Times New Roman" w:hAnsi="Times New Roman"/>
                <w:b/>
                <w:sz w:val="24"/>
                <w:szCs w:val="24"/>
              </w:rPr>
            </w:pP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 xml:space="preserve">Arnaud-Fasseta G, Astrade L, Bardou E, Carbonnois J, Delahaye D, Fort M, Gautier E, Jacob N, Peiry JL, Piégay H, Penven MJ (2011) Fluvial geomorphology and flood-risk management. Géomorphologie: relief, processus, environnement. En </w:t>
            </w:r>
            <w:hyperlink r:id="rId5" w:history="1">
              <w:r w:rsidRPr="00BD05AE">
                <w:rPr>
                  <w:rStyle w:val="Hipervnculo"/>
                  <w:rFonts w:ascii="Times New Roman" w:hAnsi="Times New Roman"/>
                  <w:sz w:val="24"/>
                  <w:szCs w:val="24"/>
                </w:rPr>
                <w:t>http://geomorphologie.revues.org/7554</w:t>
              </w:r>
            </w:hyperlink>
            <w:r w:rsidRPr="00BD05AE">
              <w:rPr>
                <w:rFonts w:ascii="Times New Roman" w:hAnsi="Times New Roman"/>
                <w:sz w:val="24"/>
                <w:szCs w:val="24"/>
              </w:rPr>
              <w:t>.</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Bautista Z. F. y A. G. Palacio. 2005. Caracterización y manejo de suelos de la Península de Yucatán. Universidad Autónoma ed Campeche, UADY, Institutio Nacional de Ecología. 282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Bautista, F., E Batllori-Sampedro, Palacio Gerardo., M. Ortiz Pérez, M. Castillo-González.  2005. Integración del conocimiento actual sobre los paisajes geomorfológicos de la península de Yucatán. En: Bautista y Palacios (Eds.) caracterización y manejo de los suelos de la Península de Yucatán: implicaciones agropecuarias, forestales y ambientales. Universidad Autónoma de Campeche. Universidad Autónoma de Yucatán. P 33-58.</w:t>
            </w:r>
          </w:p>
          <w:p w:rsidR="008A3EB1" w:rsidRPr="00BD05AE" w:rsidRDefault="008A3EB1" w:rsidP="008A3EB1">
            <w:pPr>
              <w:pStyle w:val="Prrafodelista"/>
              <w:numPr>
                <w:ilvl w:val="0"/>
                <w:numId w:val="1"/>
              </w:numPr>
              <w:spacing w:after="0" w:line="240" w:lineRule="auto"/>
              <w:contextualSpacing/>
              <w:rPr>
                <w:rFonts w:ascii="Times New Roman" w:eastAsia="Times New Roman" w:hAnsi="Times New Roman"/>
                <w:sz w:val="24"/>
                <w:szCs w:val="24"/>
                <w:lang w:val="en-US" w:eastAsia="es-ES"/>
              </w:rPr>
            </w:pPr>
            <w:r w:rsidRPr="00A960C7">
              <w:rPr>
                <w:rFonts w:ascii="Times New Roman" w:eastAsia="Times New Roman" w:hAnsi="Times New Roman"/>
                <w:sz w:val="24"/>
                <w:szCs w:val="24"/>
                <w:lang w:val="es-MX" w:eastAsia="es-ES"/>
              </w:rPr>
              <w:t xml:space="preserve">Brady N.C. y R.R. Weil. 2002. </w:t>
            </w:r>
            <w:r w:rsidRPr="00BD05AE">
              <w:rPr>
                <w:rFonts w:ascii="Times New Roman" w:eastAsia="Times New Roman" w:hAnsi="Times New Roman"/>
                <w:sz w:val="24"/>
                <w:szCs w:val="24"/>
                <w:lang w:val="en-US" w:eastAsia="es-ES"/>
              </w:rPr>
              <w:t xml:space="preserve">The nature and properties of </w:t>
            </w:r>
            <w:r w:rsidRPr="00BD05AE">
              <w:rPr>
                <w:rFonts w:ascii="Times New Roman" w:eastAsia="Times New Roman" w:hAnsi="Times New Roman"/>
                <w:sz w:val="24"/>
                <w:szCs w:val="24"/>
                <w:lang w:val="en-US" w:eastAsia="es-ES"/>
              </w:rPr>
              <w:lastRenderedPageBreak/>
              <w:t>soils. Prentice Hall. Neww Jersey. 881 p.</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Ceccon, E y M. Martínez Ramos. 2000. Aspectos ambientales referentes al establecimiento de las plantaciones forestales comerciales en larga escala para revisión de la Norma Forestal”. Universidad Autónoma de México. Instituto de Ecología. Informe Final SNIB-CONABIO proyecto No.K009. México D.F.</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lang w:val="en-US"/>
              </w:rPr>
              <w:t xml:space="preserve">Cram S, Cotler H, Morales LM, Sommer I, Carmona E.  </w:t>
            </w:r>
            <w:r w:rsidRPr="00BD05AE">
              <w:rPr>
                <w:rFonts w:ascii="Times New Roman" w:hAnsi="Times New Roman"/>
                <w:sz w:val="24"/>
                <w:szCs w:val="24"/>
              </w:rPr>
              <w:t xml:space="preserve">2007. Identificación de los servicios ambientales potenciales de los suelos en el paisaje urbano del Distrito Federal. Investigaciones Geográficas 66: 81-104. </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Diario Oficial de la Federación (DOF). 2010. Ley General del Equilibrio Ecológico y la Protección del Ambiente (LGEEPA). México D. F. 103 p.</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Domínguez D. M., J. Zavala C., A. Galmiche T., P. Martínez Z., N. Solana V. y J. Pereyra A. 2010. Estudio para el manejo sustentable de los manglares de la zona costera de Tabasco. Campus Tabasco, Colegio de Postgraduados, Secretaría de Recursos Naturales Para el Medio Ambiente (SERNAPAM). H. Cárdenas, Tabasco.</w:t>
            </w:r>
          </w:p>
          <w:p w:rsidR="008A3EB1" w:rsidRPr="00BD05AE" w:rsidRDefault="008A3EB1" w:rsidP="008A3EB1">
            <w:pPr>
              <w:pStyle w:val="Prrafodelista"/>
              <w:numPr>
                <w:ilvl w:val="0"/>
                <w:numId w:val="1"/>
              </w:numPr>
              <w:spacing w:after="0" w:line="240" w:lineRule="auto"/>
              <w:contextualSpacing/>
              <w:jc w:val="both"/>
              <w:rPr>
                <w:rFonts w:ascii="Times New Roman" w:eastAsia="Times New Roman" w:hAnsi="Times New Roman"/>
                <w:sz w:val="24"/>
                <w:szCs w:val="24"/>
                <w:lang w:val="es-ES" w:eastAsia="es-ES"/>
              </w:rPr>
            </w:pPr>
            <w:r w:rsidRPr="00BD05AE">
              <w:rPr>
                <w:rFonts w:ascii="Times New Roman" w:eastAsia="Times New Roman" w:hAnsi="Times New Roman"/>
                <w:sz w:val="24"/>
                <w:szCs w:val="24"/>
                <w:lang w:val="es-ES" w:eastAsia="es-ES"/>
              </w:rPr>
              <w:t xml:space="preserve">Duch J. 2005. La nomenclatura maya de suelos: una aproximación a su diversidad y significado en el sur del estado de Yucatán. Pp 73-86. In: Bautista, F. y G. Palacio (Eds.). Caracterización y manejo de los suelos de la Península de Yucatán. Universidad Autónoma de Campeche, Universidad Autónoma de Yucatán, Instituto Nacional de Ecología. México. 282 p. </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FAO. 2003. Evaluación de tierras con metodologías de FAO. Santiago, Chile. 26 p.</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 xml:space="preserve">Forio Business Simulations, 2015. Índice de Capacidad de </w:t>
            </w:r>
            <w:r w:rsidRPr="00BD05AE">
              <w:rPr>
                <w:rFonts w:ascii="Times New Roman" w:hAnsi="Times New Roman"/>
                <w:sz w:val="24"/>
                <w:szCs w:val="24"/>
                <w:lang w:val="es-MX"/>
              </w:rPr>
              <w:lastRenderedPageBreak/>
              <w:t xml:space="preserve">Uso del Suelo Urbano. En </w:t>
            </w:r>
            <w:hyperlink r:id="rId6" w:history="1">
              <w:r w:rsidRPr="00BD05AE">
                <w:rPr>
                  <w:rStyle w:val="Hipervnculo"/>
                  <w:rFonts w:ascii="Times New Roman" w:hAnsi="Times New Roman"/>
                  <w:sz w:val="24"/>
                  <w:szCs w:val="24"/>
                  <w:lang w:val="es-MX"/>
                </w:rPr>
                <w:t>http://forio.com/simulate/socram_1982/usuvp</w:t>
              </w:r>
            </w:hyperlink>
            <w:r w:rsidRPr="00BD05AE">
              <w:rPr>
                <w:rFonts w:ascii="Times New Roman" w:hAnsi="Times New Roman"/>
                <w:sz w:val="24"/>
                <w:szCs w:val="24"/>
                <w:lang w:val="es-MX"/>
              </w:rPr>
              <w:t>.</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García, E. 2004. Modificaciones al sistema de clasificación climática de Koppen. Serie Libros No. 6. Instituto de Geografía, UNAM. México D.F. 90 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Guerra, P. F. 1980. Fotogeología. Universidad Nacional Autónoma de México. México, D.F. 337 p.</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INEGI. 2001. Síntesis de información geográfica del estado de Tabasco y Anexo Cartográfico. Aguascalientes. Ags., 89 p.</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INEGI (2008) Ortofotomapas escala 1:15,000. Instituto Nacional de Estadística, Geografía e Informática, Gobierno del estado de Tabasco. Aguascalientes, México.</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INEGI. 2009. Guía para la interpretación de cartografía. Uso potencial del suelo. Aguascalientes, Ags. 41 p.</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rPr>
              <w:t>INEGI</w:t>
            </w:r>
            <w:r w:rsidRPr="00BD05AE">
              <w:rPr>
                <w:rFonts w:ascii="Times New Roman" w:hAnsi="Times New Roman"/>
                <w:sz w:val="24"/>
                <w:szCs w:val="24"/>
                <w:lang w:val="es-MX"/>
              </w:rPr>
              <w:t>.</w:t>
            </w:r>
            <w:r w:rsidRPr="00BD05AE">
              <w:rPr>
                <w:rFonts w:ascii="Times New Roman" w:hAnsi="Times New Roman"/>
                <w:sz w:val="24"/>
                <w:szCs w:val="24"/>
              </w:rPr>
              <w:t xml:space="preserve"> 2011</w:t>
            </w:r>
            <w:r w:rsidRPr="00BD05AE">
              <w:rPr>
                <w:rFonts w:ascii="Times New Roman" w:hAnsi="Times New Roman"/>
                <w:sz w:val="24"/>
                <w:szCs w:val="24"/>
                <w:lang w:val="es-MX"/>
              </w:rPr>
              <w:t>.</w:t>
            </w:r>
            <w:r w:rsidRPr="00BD05AE">
              <w:rPr>
                <w:rFonts w:ascii="Times New Roman" w:hAnsi="Times New Roman"/>
                <w:sz w:val="24"/>
                <w:szCs w:val="24"/>
              </w:rPr>
              <w:t xml:space="preserve"> Modelo digital de elevación 1:50 000. Generalidades y especificaciones. CONTINÚO DE ELEVACIÓN MEXICANO. Disponible en línea: </w:t>
            </w:r>
            <w:hyperlink r:id="rId7" w:history="1">
              <w:r w:rsidRPr="00BD05AE">
                <w:rPr>
                  <w:rStyle w:val="Hipervnculo"/>
                  <w:rFonts w:ascii="Times New Roman" w:hAnsi="Times New Roman"/>
                  <w:sz w:val="24"/>
                  <w:szCs w:val="24"/>
                </w:rPr>
                <w:t>http://www.inegi.org.mx/geo/contenidos/datosrelieve/continental/Descarga.asx</w:t>
              </w:r>
            </w:hyperlink>
            <w:r w:rsidRPr="00BD05AE">
              <w:rPr>
                <w:rFonts w:ascii="Times New Roman" w:hAnsi="Times New Roman"/>
                <w:sz w:val="24"/>
                <w:szCs w:val="24"/>
              </w:rPr>
              <w:t>.</w:t>
            </w:r>
          </w:p>
          <w:p w:rsidR="008A3EB1" w:rsidRPr="00BD05AE" w:rsidRDefault="008A3EB1" w:rsidP="008A3EB1">
            <w:pPr>
              <w:pStyle w:val="Textoindependiente"/>
              <w:numPr>
                <w:ilvl w:val="0"/>
                <w:numId w:val="1"/>
              </w:numPr>
              <w:rPr>
                <w:rFonts w:ascii="Times New Roman" w:hAnsi="Times New Roman"/>
                <w:bCs/>
                <w:sz w:val="24"/>
                <w:szCs w:val="24"/>
                <w:lang w:val="es-MX"/>
              </w:rPr>
            </w:pPr>
            <w:r w:rsidRPr="00BD05AE">
              <w:rPr>
                <w:rFonts w:ascii="Times New Roman" w:hAnsi="Times New Roman"/>
                <w:sz w:val="24"/>
                <w:szCs w:val="24"/>
                <w:lang w:val="es-MX"/>
              </w:rPr>
              <w:t xml:space="preserve">Larios J. y J. Hernández. 1993. Fisiografía, ambientes y uso de la tierra en Tabasco. UACH. Dirección de Centros Regionales. Chapingo, México. 133 p. </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 xml:space="preserve">Negrete Fernández, G.J. 2000. Los Sistemas de Información Geográfica para la caracterización y diagnóstico de los recursos naturales en el Ordenamiento Ecológico. Instituto Nacional de Ecología. SEMARNAT. 10 p. </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Norma Oficial Mexicana. NOM-021-RECNAT-2000. Que establece las especificaciones de fertilidad, salinidad y clasificación de suelos, estudio, muestreo y análisis. Diario Oficial de la Federación.  23 de abril de 2003.</w:t>
            </w:r>
          </w:p>
          <w:p w:rsidR="008A3EB1" w:rsidRPr="00BD05AE" w:rsidRDefault="008A3EB1" w:rsidP="008A3EB1">
            <w:pPr>
              <w:pStyle w:val="Prrafodelista"/>
              <w:numPr>
                <w:ilvl w:val="0"/>
                <w:numId w:val="1"/>
              </w:numPr>
              <w:spacing w:after="0" w:line="240" w:lineRule="auto"/>
              <w:contextualSpacing/>
              <w:jc w:val="both"/>
              <w:rPr>
                <w:rFonts w:ascii="Times New Roman" w:eastAsia="Times New Roman" w:hAnsi="Times New Roman"/>
                <w:sz w:val="24"/>
                <w:szCs w:val="24"/>
                <w:lang w:val="es-ES" w:eastAsia="es-ES"/>
              </w:rPr>
            </w:pPr>
            <w:r w:rsidRPr="00BD05AE">
              <w:rPr>
                <w:rFonts w:ascii="Times New Roman" w:eastAsia="Times New Roman" w:hAnsi="Times New Roman"/>
                <w:sz w:val="24"/>
                <w:szCs w:val="24"/>
                <w:lang w:val="es-ES" w:eastAsia="es-ES"/>
              </w:rPr>
              <w:lastRenderedPageBreak/>
              <w:t>Ortíz-Solorio CA, Palma-López DJ, Vargas-Villamil JM, Zavala-Cruz J, Morales-Garduza MA (2014) Modelo de índice de capacidad de uso del suelo urbano. Colegio de Postgraduados, Instituto Nacional el Derecho de Autor, Secretaría de Educación Pública. Núm. de Registro 03-2014-010713432100-01.</w:t>
            </w:r>
          </w:p>
          <w:p w:rsidR="008A3EB1" w:rsidRPr="00BD05AE" w:rsidRDefault="008A3EB1" w:rsidP="008A3EB1">
            <w:pPr>
              <w:pStyle w:val="Prrafodelista"/>
              <w:numPr>
                <w:ilvl w:val="0"/>
                <w:numId w:val="1"/>
              </w:numPr>
              <w:spacing w:after="0" w:line="240" w:lineRule="auto"/>
              <w:contextualSpacing/>
              <w:jc w:val="both"/>
              <w:rPr>
                <w:rFonts w:ascii="Times New Roman" w:eastAsia="Times New Roman" w:hAnsi="Times New Roman"/>
                <w:sz w:val="24"/>
                <w:szCs w:val="24"/>
                <w:lang w:val="es-ES" w:eastAsia="es-ES"/>
              </w:rPr>
            </w:pPr>
            <w:r w:rsidRPr="00BD05AE">
              <w:rPr>
                <w:rFonts w:ascii="Times New Roman" w:eastAsia="Times New Roman" w:hAnsi="Times New Roman"/>
                <w:sz w:val="24"/>
                <w:szCs w:val="24"/>
                <w:lang w:val="es-ES" w:eastAsia="es-ES"/>
              </w:rPr>
              <w:t>Palma-López D. J., J. Cisneros D., M. Castelan E., J. Flores S. L.1997. Clasificación y Cartografía de los suelos con aptitud para el cultivo de palma de aceite (Eleais Guinnensis Jacq) en el estado de Tabasco. Fundación Produce Tabasco. México.</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rPr>
              <w:t xml:space="preserve">Pennington, T.D. y J. Sarukhán. </w:t>
            </w:r>
            <w:r w:rsidRPr="00BD05AE">
              <w:rPr>
                <w:rFonts w:ascii="Times New Roman" w:hAnsi="Times New Roman"/>
                <w:sz w:val="24"/>
                <w:szCs w:val="24"/>
                <w:lang w:val="es-MX"/>
              </w:rPr>
              <w:t>2005. Árboles tropicales de México. Manual para la identificación de las principales especies. Tercera Edición. Universidad Nacional de México y Fondo de Cultura Económica. México, D.F. 523 pp.</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Segura-Beltrán F (2009) Geomorfología, inundaciones y alteración antrópica del espacio inundable: el caso del Riu Girona (Alacant, octubre de 2007). Boletín de la AGE 49: 83-103.</w:t>
            </w:r>
          </w:p>
          <w:p w:rsidR="008A3EB1" w:rsidRPr="00BD05AE" w:rsidRDefault="008A3EB1" w:rsidP="008A3EB1">
            <w:pPr>
              <w:pStyle w:val="Textoindependiente"/>
              <w:numPr>
                <w:ilvl w:val="0"/>
                <w:numId w:val="1"/>
              </w:numPr>
              <w:rPr>
                <w:rFonts w:ascii="Times New Roman" w:hAnsi="Times New Roman"/>
                <w:sz w:val="24"/>
                <w:szCs w:val="24"/>
              </w:rPr>
            </w:pPr>
            <w:r w:rsidRPr="00BD05AE">
              <w:rPr>
                <w:rFonts w:ascii="Times New Roman" w:hAnsi="Times New Roman"/>
                <w:sz w:val="24"/>
                <w:szCs w:val="24"/>
              </w:rPr>
              <w:t xml:space="preserve">SGM (Servicio Geológico Mexicano). 2007. Carta geológica de México escala 1: 2,000,000. 6ª. Edición. </w:t>
            </w:r>
          </w:p>
          <w:p w:rsidR="008A3EB1" w:rsidRPr="00BD05AE" w:rsidRDefault="008A3EB1" w:rsidP="008A3EB1">
            <w:pPr>
              <w:pStyle w:val="Textoindependiente"/>
              <w:numPr>
                <w:ilvl w:val="0"/>
                <w:numId w:val="1"/>
              </w:numPr>
              <w:rPr>
                <w:rFonts w:ascii="Times New Roman" w:hAnsi="Times New Roman"/>
                <w:sz w:val="24"/>
                <w:szCs w:val="24"/>
                <w:lang w:val="es-MX"/>
              </w:rPr>
            </w:pPr>
            <w:r w:rsidRPr="00BD05AE">
              <w:rPr>
                <w:rFonts w:ascii="Times New Roman" w:hAnsi="Times New Roman"/>
                <w:sz w:val="24"/>
                <w:szCs w:val="24"/>
                <w:lang w:val="es-MX"/>
              </w:rPr>
              <w:t>Tarbuck, E.J. y F.K. Lutgens. 2013. Ciencias de la Tierra. Pearson. Madrid, España. 852 p.</w:t>
            </w:r>
          </w:p>
          <w:p w:rsidR="008A3EB1" w:rsidRPr="00A960C7" w:rsidRDefault="008A3EB1" w:rsidP="008A3EB1">
            <w:pPr>
              <w:pStyle w:val="Prrafodelista"/>
              <w:numPr>
                <w:ilvl w:val="0"/>
                <w:numId w:val="1"/>
              </w:numPr>
              <w:spacing w:after="0" w:line="240" w:lineRule="auto"/>
              <w:contextualSpacing/>
              <w:jc w:val="both"/>
              <w:rPr>
                <w:rFonts w:ascii="Times New Roman" w:eastAsia="Times New Roman" w:hAnsi="Times New Roman"/>
                <w:sz w:val="24"/>
                <w:szCs w:val="24"/>
                <w:lang w:val="es-MX" w:eastAsia="es-ES"/>
              </w:rPr>
            </w:pPr>
            <w:r w:rsidRPr="00A960C7">
              <w:rPr>
                <w:rFonts w:ascii="Times New Roman" w:eastAsia="Times New Roman" w:hAnsi="Times New Roman"/>
                <w:sz w:val="24"/>
                <w:szCs w:val="24"/>
                <w:lang w:val="es-MX" w:eastAsia="es-ES"/>
              </w:rPr>
              <w:t xml:space="preserve">Zavala-Cruz J., O. Castillo A., A. I. Ortiz C., D. J. Palma-López, J. F. Juárez L., S. Salgado-García, J. A. Rincón-Ramírez, E. Moreno C., R. Ramos R. 2009.  Capacidad de uso del suelo urbano en Tabasco, con base en suelo, uso actual y vegetación. Colegio de Postgraduados, Secretaría de Asentamientos y Obras Públicas, Secretaría de Recursos Naturales y Protección Ambiental, Consejo de Ciencia y Tecnología del Estado de Tabasco. Villahermosa, Tabasco, </w:t>
            </w:r>
            <w:r w:rsidRPr="00A960C7">
              <w:rPr>
                <w:rFonts w:ascii="Times New Roman" w:eastAsia="Times New Roman" w:hAnsi="Times New Roman"/>
                <w:sz w:val="24"/>
                <w:szCs w:val="24"/>
                <w:lang w:val="es-MX" w:eastAsia="es-ES"/>
              </w:rPr>
              <w:lastRenderedPageBreak/>
              <w:t>México. 204 p + anexo cartográfico. ISBN: 978-607-7533-42-9.</w:t>
            </w:r>
          </w:p>
          <w:p w:rsidR="008A3EB1" w:rsidRPr="00A960C7" w:rsidRDefault="008A3EB1" w:rsidP="008A3EB1">
            <w:pPr>
              <w:pStyle w:val="Prrafodelista"/>
              <w:numPr>
                <w:ilvl w:val="0"/>
                <w:numId w:val="1"/>
              </w:numPr>
              <w:spacing w:after="0" w:line="240" w:lineRule="auto"/>
              <w:contextualSpacing/>
              <w:jc w:val="both"/>
              <w:rPr>
                <w:rFonts w:ascii="Times New Roman" w:eastAsia="Times New Roman" w:hAnsi="Times New Roman"/>
                <w:sz w:val="24"/>
                <w:szCs w:val="24"/>
                <w:lang w:val="es-MX" w:eastAsia="es-ES"/>
              </w:rPr>
            </w:pPr>
            <w:r w:rsidRPr="00A960C7">
              <w:rPr>
                <w:rFonts w:ascii="Times New Roman" w:eastAsia="Times New Roman" w:hAnsi="Times New Roman"/>
                <w:sz w:val="24"/>
                <w:szCs w:val="24"/>
                <w:lang w:val="es-MX" w:eastAsia="es-ES"/>
              </w:rPr>
              <w:t>Zavala-Cruz J. y E. García-López. 2012.   Suelo y vegetación de la cuenca baja del Río Tonalá, Tabasco. Publicación especial de Colegio de Postgraduados, Campus Tabasco. Villahermosa, Tabasco. 204 p.</w:t>
            </w:r>
          </w:p>
          <w:p w:rsidR="008A3EB1" w:rsidRPr="00A960C7" w:rsidRDefault="008A3EB1" w:rsidP="008A3EB1">
            <w:pPr>
              <w:pStyle w:val="Prrafodelista"/>
              <w:numPr>
                <w:ilvl w:val="0"/>
                <w:numId w:val="1"/>
              </w:numPr>
              <w:spacing w:after="0" w:line="240" w:lineRule="auto"/>
              <w:contextualSpacing/>
              <w:jc w:val="both"/>
              <w:rPr>
                <w:rFonts w:ascii="Times New Roman" w:hAnsi="Times New Roman"/>
                <w:sz w:val="24"/>
                <w:szCs w:val="24"/>
                <w:lang w:val="es-MX"/>
              </w:rPr>
            </w:pPr>
            <w:r w:rsidRPr="00A960C7">
              <w:rPr>
                <w:rFonts w:ascii="Times New Roman" w:eastAsia="Times New Roman" w:hAnsi="Times New Roman"/>
                <w:sz w:val="24"/>
                <w:szCs w:val="24"/>
                <w:lang w:val="es-MX" w:eastAsia="es-ES"/>
              </w:rPr>
              <w:t>Zavala Cruz, J.; Salgado García, S.; Marin Aguilar, A.; Palma-López, D.J.; Castelan Estrada, M.; Ramos Reyes, R. 2014. Transecto de suelos en terrazas con Plantaciones de Cítricos en Tabasco. Ecosistemas y Recursos Agropecuarios 1 (2) 123-137.</w:t>
            </w:r>
          </w:p>
        </w:tc>
      </w:tr>
    </w:tbl>
    <w:p w:rsidR="008A3EB1" w:rsidRPr="001A3E7F" w:rsidRDefault="008A3EB1" w:rsidP="008A3EB1">
      <w:pPr>
        <w:spacing w:after="0" w:line="240" w:lineRule="auto"/>
        <w:rPr>
          <w:rFonts w:ascii="Times New Roman" w:hAnsi="Times New Roman"/>
          <w:sz w:val="24"/>
          <w:szCs w:val="24"/>
        </w:rPr>
      </w:pPr>
    </w:p>
    <w:p w:rsidR="00183B13" w:rsidRDefault="00183B13"/>
    <w:sectPr w:rsidR="00183B13" w:rsidSect="008A3EB1">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4BF0"/>
    <w:multiLevelType w:val="hybridMultilevel"/>
    <w:tmpl w:val="4E0C7AC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248C3C7D"/>
    <w:multiLevelType w:val="hybridMultilevel"/>
    <w:tmpl w:val="723C00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5215376"/>
    <w:multiLevelType w:val="hybridMultilevel"/>
    <w:tmpl w:val="F9CCC4D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A684373"/>
    <w:multiLevelType w:val="hybridMultilevel"/>
    <w:tmpl w:val="A9468252"/>
    <w:lvl w:ilvl="0" w:tplc="37F658CE">
      <w:start w:val="1"/>
      <w:numFmt w:val="bullet"/>
      <w:lvlText w:val=""/>
      <w:lvlJc w:val="left"/>
      <w:pPr>
        <w:tabs>
          <w:tab w:val="num" w:pos="360"/>
        </w:tabs>
        <w:ind w:left="360" w:hanging="360"/>
      </w:pPr>
      <w:rPr>
        <w:rFonts w:ascii="Symbol" w:hAnsi="Symbol" w:cs="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4">
    <w:nsid w:val="53C02FB4"/>
    <w:multiLevelType w:val="hybridMultilevel"/>
    <w:tmpl w:val="B13A8E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7616C06"/>
    <w:multiLevelType w:val="hybridMultilevel"/>
    <w:tmpl w:val="F9827DF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6733592F"/>
    <w:multiLevelType w:val="hybridMultilevel"/>
    <w:tmpl w:val="EFC637D2"/>
    <w:lvl w:ilvl="0" w:tplc="ECF62256">
      <w:start w:val="1"/>
      <w:numFmt w:val="lowerLetter"/>
      <w:lvlText w:val="%1)"/>
      <w:lvlJc w:val="left"/>
      <w:pPr>
        <w:ind w:left="360" w:hanging="360"/>
      </w:pPr>
      <w:rPr>
        <w:rFonts w:ascii="Times New Roman" w:eastAsia="Calibri" w:hAnsi="Times New Roman" w:cs="Times New Roman"/>
        <w:b w:val="0"/>
        <w:strike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67422BAD"/>
    <w:multiLevelType w:val="hybridMultilevel"/>
    <w:tmpl w:val="68AC155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5"/>
  </w:num>
  <w:num w:numId="3">
    <w:abstractNumId w:val="7"/>
  </w:num>
  <w:num w:numId="4">
    <w:abstractNumId w:val="6"/>
  </w:num>
  <w:num w:numId="5">
    <w:abstractNumId w:val="2"/>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characterSpacingControl w:val="doNotCompress"/>
  <w:compat/>
  <w:rsids>
    <w:rsidRoot w:val="008A3EB1"/>
    <w:rsid w:val="00183B13"/>
    <w:rsid w:val="008A3E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EB1"/>
    <w:pPr>
      <w:spacing w:after="160" w:line="259" w:lineRule="auto"/>
    </w:pPr>
    <w:rPr>
      <w:rFonts w:ascii="Cambria" w:eastAsia="Cambria" w:hAnsi="Cambria"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A3EB1"/>
    <w:rPr>
      <w:color w:val="0000FF"/>
      <w:u w:val="single"/>
    </w:rPr>
  </w:style>
  <w:style w:type="paragraph" w:styleId="Textoindependiente">
    <w:name w:val="Body Text"/>
    <w:basedOn w:val="Normal"/>
    <w:link w:val="TextoindependienteCar"/>
    <w:rsid w:val="008A3EB1"/>
    <w:pPr>
      <w:spacing w:after="0" w:line="240" w:lineRule="auto"/>
      <w:jc w:val="both"/>
    </w:pPr>
    <w:rPr>
      <w:rFonts w:ascii="Arial" w:eastAsia="Times New Roman" w:hAnsi="Arial"/>
      <w:sz w:val="20"/>
      <w:szCs w:val="20"/>
      <w:lang w:val="es-ES"/>
    </w:rPr>
  </w:style>
  <w:style w:type="character" w:customStyle="1" w:styleId="TextoindependienteCar">
    <w:name w:val="Texto independiente Car"/>
    <w:basedOn w:val="Fuentedeprrafopredeter"/>
    <w:link w:val="Textoindependiente"/>
    <w:rsid w:val="008A3EB1"/>
    <w:rPr>
      <w:rFonts w:ascii="Arial" w:eastAsia="Times New Roman" w:hAnsi="Arial" w:cs="Times New Roman"/>
      <w:sz w:val="20"/>
      <w:szCs w:val="20"/>
      <w:lang/>
    </w:rPr>
  </w:style>
  <w:style w:type="paragraph" w:styleId="Prrafodelista">
    <w:name w:val="List Paragraph"/>
    <w:aliases w:val="Inciso"/>
    <w:basedOn w:val="Normal"/>
    <w:link w:val="PrrafodelistaCar"/>
    <w:uiPriority w:val="34"/>
    <w:qFormat/>
    <w:rsid w:val="008A3EB1"/>
    <w:pPr>
      <w:ind w:left="708"/>
    </w:pPr>
    <w:rPr>
      <w:lang/>
    </w:rPr>
  </w:style>
  <w:style w:type="character" w:customStyle="1" w:styleId="PrrafodelistaCar">
    <w:name w:val="Párrafo de lista Car"/>
    <w:aliases w:val="Inciso Car"/>
    <w:link w:val="Prrafodelista"/>
    <w:uiPriority w:val="34"/>
    <w:rsid w:val="008A3EB1"/>
    <w:rPr>
      <w:rFonts w:ascii="Cambria" w:eastAsia="Cambria" w:hAnsi="Cambria"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egi.org.mx/geo/contenidos/datosrelieve/continental/Descarga.a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io.com/simulate/socram_1982/usuvp" TargetMode="External"/><Relationship Id="rId5" Type="http://schemas.openxmlformats.org/officeDocument/2006/relationships/hyperlink" Target="http://geomorphologie.revues.org/75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2670</Words>
  <Characters>14689</Characters>
  <Application>Microsoft Office Word</Application>
  <DocSecurity>0</DocSecurity>
  <Lines>122</Lines>
  <Paragraphs>34</Paragraphs>
  <ScaleCrop>false</ScaleCrop>
  <Company> </Company>
  <LinksUpToDate>false</LinksUpToDate>
  <CharactersWithSpaces>17325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2016-07-25T20:30:00Z</dcterms:created>
  <dcterms:modified xsi:type="dcterms:W3CDTF">2016-07-25T20:30:00Z</dcterms:modified>
</cp:coreProperties>
</file>