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EE6" w:rsidRPr="001A3E7F" w:rsidRDefault="00CC2EE6" w:rsidP="00CC2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COLEGIO DE POSTGRADUADOS</w:t>
      </w:r>
    </w:p>
    <w:p w:rsidR="00CC2EE6" w:rsidRPr="001A3E7F" w:rsidRDefault="00CC2EE6" w:rsidP="00CC2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CAMPUS TABASCO</w:t>
      </w:r>
    </w:p>
    <w:p w:rsidR="00CC2EE6" w:rsidRPr="001A3E7F" w:rsidRDefault="00CC2EE6" w:rsidP="00CC2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2EE6" w:rsidRPr="001A3E7F" w:rsidRDefault="00CC2EE6" w:rsidP="00CC2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MAESTRÍA EN CIENCIAS EN PRODUCCIÓN AGROALIMENTARIA EN EL TRÓPICO</w:t>
      </w:r>
    </w:p>
    <w:p w:rsidR="00CC2EE6" w:rsidRPr="001A3E7F" w:rsidRDefault="00CC2EE6" w:rsidP="00CC2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2EE6" w:rsidRPr="001A3E7F" w:rsidRDefault="00CC2EE6" w:rsidP="00CC2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PROGRAMA DE ESTUDIO</w:t>
      </w:r>
    </w:p>
    <w:p w:rsidR="00CC2EE6" w:rsidRPr="001A3E7F" w:rsidRDefault="00CC2EE6" w:rsidP="00CC2E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2EE6" w:rsidRPr="001A3E7F" w:rsidRDefault="00CC2EE6" w:rsidP="00CC2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MICROBIOLOGÍA AGROAMBIENTAL</w:t>
      </w:r>
    </w:p>
    <w:p w:rsidR="00CC2EE6" w:rsidRPr="001A3E7F" w:rsidRDefault="00CC2EE6" w:rsidP="00CC2E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81"/>
        <w:gridCol w:w="547"/>
        <w:gridCol w:w="1644"/>
        <w:gridCol w:w="57"/>
        <w:gridCol w:w="15"/>
        <w:gridCol w:w="127"/>
        <w:gridCol w:w="1991"/>
        <w:gridCol w:w="418"/>
        <w:gridCol w:w="3913"/>
        <w:gridCol w:w="51"/>
      </w:tblGrid>
      <w:tr w:rsidR="00CC2EE6" w:rsidRPr="00BD05AE" w:rsidTr="004D2475">
        <w:tc>
          <w:tcPr>
            <w:tcW w:w="6572" w:type="dxa"/>
            <w:gridSpan w:val="3"/>
            <w:shd w:val="clear" w:color="auto" w:fill="auto"/>
          </w:tcPr>
          <w:p w:rsidR="00CC2EE6" w:rsidRPr="00BD05AE" w:rsidRDefault="00CC2EE6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CLAVE: PAT 615</w:t>
            </w:r>
          </w:p>
        </w:tc>
        <w:tc>
          <w:tcPr>
            <w:tcW w:w="6572" w:type="dxa"/>
            <w:gridSpan w:val="7"/>
            <w:shd w:val="clear" w:color="auto" w:fill="auto"/>
          </w:tcPr>
          <w:p w:rsidR="00CC2EE6" w:rsidRPr="00BD05AE" w:rsidRDefault="00CC2EE6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CRÉDITOS: 3</w:t>
            </w:r>
          </w:p>
        </w:tc>
      </w:tr>
      <w:tr w:rsidR="00CC2EE6" w:rsidRPr="00BD05AE" w:rsidTr="004D2475">
        <w:tc>
          <w:tcPr>
            <w:tcW w:w="13144" w:type="dxa"/>
            <w:gridSpan w:val="10"/>
            <w:shd w:val="clear" w:color="auto" w:fill="auto"/>
          </w:tcPr>
          <w:p w:rsidR="00CC2EE6" w:rsidRPr="00BD05AE" w:rsidRDefault="00CC2EE6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COMPETENCIAS</w:t>
            </w:r>
          </w:p>
        </w:tc>
      </w:tr>
      <w:tr w:rsidR="00CC2EE6" w:rsidRPr="00BD05AE" w:rsidTr="004D2475">
        <w:tc>
          <w:tcPr>
            <w:tcW w:w="6629" w:type="dxa"/>
            <w:gridSpan w:val="4"/>
            <w:shd w:val="clear" w:color="auto" w:fill="auto"/>
          </w:tcPr>
          <w:p w:rsidR="00CC2EE6" w:rsidRPr="00BD05AE" w:rsidRDefault="00CC2EE6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GENÉRICAS:</w:t>
            </w:r>
          </w:p>
          <w:p w:rsidR="00CC2EE6" w:rsidRPr="00BD05AE" w:rsidRDefault="00CC2EE6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2EE6" w:rsidRPr="00A960C7" w:rsidRDefault="00CC2EE6" w:rsidP="00CC2EE6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Capacidad de abstracción, análisis y síntesis.</w:t>
            </w:r>
          </w:p>
          <w:p w:rsidR="00CC2EE6" w:rsidRPr="00A960C7" w:rsidRDefault="00CC2EE6" w:rsidP="00CC2EE6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Habilidades para obtener y analizar información de diferentes fuentes.</w:t>
            </w:r>
          </w:p>
          <w:p w:rsidR="00CC2EE6" w:rsidRPr="00A960C7" w:rsidRDefault="00CC2EE6" w:rsidP="00CC2EE6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Trabajo en equipo.</w:t>
            </w:r>
          </w:p>
          <w:p w:rsidR="00CC2EE6" w:rsidRPr="00A960C7" w:rsidRDefault="00CC2EE6" w:rsidP="00CC2EE6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Habilidad para trabajar en el contexto internacional.</w:t>
            </w:r>
          </w:p>
          <w:p w:rsidR="00CC2EE6" w:rsidRPr="00A960C7" w:rsidRDefault="00CC2EE6" w:rsidP="00CC2EE6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Compromiso ético.</w:t>
            </w:r>
          </w:p>
          <w:p w:rsidR="00CC2EE6" w:rsidRPr="00A960C7" w:rsidRDefault="00CC2EE6" w:rsidP="00CC2EE6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Capacidad de aplicar el conocimiento en la práctica.</w:t>
            </w:r>
          </w:p>
          <w:p w:rsidR="00CC2EE6" w:rsidRPr="00A960C7" w:rsidRDefault="00CC2EE6" w:rsidP="00CC2EE6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Capacidad para aprender y actualizarse permanentemente.</w:t>
            </w:r>
          </w:p>
          <w:p w:rsidR="00CC2EE6" w:rsidRPr="00A960C7" w:rsidRDefault="00CC2EE6" w:rsidP="00CC2EE6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Iniciativa y espíritu emprendedor.</w:t>
            </w:r>
          </w:p>
          <w:p w:rsidR="00CC2EE6" w:rsidRPr="00A960C7" w:rsidRDefault="00CC2EE6" w:rsidP="00CC2EE6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Compromiso con la calidad.</w:t>
            </w:r>
          </w:p>
        </w:tc>
        <w:tc>
          <w:tcPr>
            <w:tcW w:w="6515" w:type="dxa"/>
            <w:gridSpan w:val="6"/>
            <w:shd w:val="clear" w:color="auto" w:fill="auto"/>
          </w:tcPr>
          <w:p w:rsidR="00CC2EE6" w:rsidRPr="00BD05AE" w:rsidRDefault="00CC2EE6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ESPECÍFICAS:</w:t>
            </w:r>
          </w:p>
          <w:p w:rsidR="00CC2EE6" w:rsidRPr="00BD05AE" w:rsidRDefault="00CC2EE6" w:rsidP="004D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2EE6" w:rsidRPr="00A960C7" w:rsidRDefault="00CC2EE6" w:rsidP="00CC2EE6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Manejar los recursos naturales para la producción agroalimentaria en el trópico, con base en criterios de sustentabilidad.</w:t>
            </w:r>
          </w:p>
          <w:p w:rsidR="00CC2EE6" w:rsidRPr="00BD05AE" w:rsidRDefault="00CC2EE6" w:rsidP="004D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C2EE6" w:rsidRPr="00BD05AE" w:rsidTr="004D2475">
        <w:tc>
          <w:tcPr>
            <w:tcW w:w="13144" w:type="dxa"/>
            <w:gridSpan w:val="10"/>
            <w:shd w:val="clear" w:color="auto" w:fill="auto"/>
          </w:tcPr>
          <w:p w:rsidR="00CC2EE6" w:rsidRPr="00BD05AE" w:rsidRDefault="00CC2EE6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 xml:space="preserve">PROPÓSITO GENERAL: </w:t>
            </w:r>
          </w:p>
          <w:p w:rsidR="00CC2EE6" w:rsidRPr="00BD05AE" w:rsidRDefault="00CC2EE6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2EE6" w:rsidRPr="00A960C7" w:rsidRDefault="00CC2EE6" w:rsidP="00CC2EE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Evaluar indicadores microbiológicos del suelo, agua, planta y/o alimento, a través de la síntesis de documentos especializados, bioensayos en microtunel; campo, laboratorio, bitácora y reportes científicos, como estrategias de sustentabilidad agroalimentaria en el trópico. </w:t>
            </w:r>
          </w:p>
        </w:tc>
      </w:tr>
      <w:tr w:rsidR="00CC2EE6" w:rsidRPr="00BD05AE" w:rsidTr="004D2475">
        <w:tc>
          <w:tcPr>
            <w:tcW w:w="6644" w:type="dxa"/>
            <w:gridSpan w:val="5"/>
            <w:shd w:val="clear" w:color="auto" w:fill="auto"/>
          </w:tcPr>
          <w:p w:rsidR="00CC2EE6" w:rsidRPr="00BD05AE" w:rsidRDefault="00CC2EE6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APRENDIZAJES ESPERADOS:</w:t>
            </w:r>
          </w:p>
          <w:p w:rsidR="00CC2EE6" w:rsidRPr="00BD05AE" w:rsidRDefault="00CC2EE6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2EE6" w:rsidRPr="00A960C7" w:rsidRDefault="00CC2EE6" w:rsidP="00CC2EE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lastRenderedPageBreak/>
              <w:t>Distinguir la cronología de las aportaciones microbiológicas relacionadas con la sustentabilidad del suelo, agua, planta y alimentos.</w:t>
            </w:r>
          </w:p>
          <w:p w:rsidR="00CC2EE6" w:rsidRPr="00A960C7" w:rsidRDefault="00CC2EE6" w:rsidP="00CC2EE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Distinguir los factores y fases determinantes de la colonización microbiana en la producción agroalimentaria en el trópico. </w:t>
            </w:r>
          </w:p>
          <w:p w:rsidR="00CC2EE6" w:rsidRPr="00A960C7" w:rsidRDefault="00CC2EE6" w:rsidP="00CC2EE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Distinguir los componentes del metabolismo microbiano.</w:t>
            </w:r>
          </w:p>
          <w:p w:rsidR="00CC2EE6" w:rsidRPr="00A960C7" w:rsidRDefault="00CC2EE6" w:rsidP="00CC2EE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Diferenciar medios de cultivos. </w:t>
            </w:r>
          </w:p>
          <w:p w:rsidR="00CC2EE6" w:rsidRPr="00A960C7" w:rsidRDefault="00CC2EE6" w:rsidP="00CC2EE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Diferenciar las técnicas microbianas para la densidad y diversidad microbiana según el componente de la producción agroalimentaria.</w:t>
            </w:r>
          </w:p>
          <w:p w:rsidR="00CC2EE6" w:rsidRPr="00A960C7" w:rsidRDefault="00CC2EE6" w:rsidP="00CC2EE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Aislar un microorganismo que participe en la sustentabilidad el sistema agroalimentario. </w:t>
            </w:r>
          </w:p>
          <w:p w:rsidR="00CC2EE6" w:rsidRPr="00A960C7" w:rsidRDefault="00CC2EE6" w:rsidP="00CC2EE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Ubicar a los microorganismos como indicadores biológicos de la calidad de los componentes del sistema agroalimentario.</w:t>
            </w:r>
          </w:p>
          <w:p w:rsidR="00CC2EE6" w:rsidRPr="00A960C7" w:rsidRDefault="00CC2EE6" w:rsidP="00CC2EE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Reportar los resultados en forma de artículo científico.</w:t>
            </w:r>
          </w:p>
        </w:tc>
        <w:tc>
          <w:tcPr>
            <w:tcW w:w="6500" w:type="dxa"/>
            <w:gridSpan w:val="5"/>
            <w:shd w:val="clear" w:color="auto" w:fill="auto"/>
          </w:tcPr>
          <w:p w:rsidR="00CC2EE6" w:rsidRPr="00BD05AE" w:rsidRDefault="00CC2EE6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EVIDENCIAS DE APRENDIZAJE:</w:t>
            </w:r>
          </w:p>
          <w:p w:rsidR="00CC2EE6" w:rsidRPr="00BD05AE" w:rsidRDefault="00CC2EE6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2EE6" w:rsidRPr="00BD05AE" w:rsidRDefault="00CC2EE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lastRenderedPageBreak/>
              <w:t>1. Cronología de la microbiología para la producción agroalimentaria.</w:t>
            </w:r>
          </w:p>
          <w:p w:rsidR="00CC2EE6" w:rsidRPr="00BD05AE" w:rsidRDefault="00CC2EE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2. Exposición oral sobre colonización microbiana.</w:t>
            </w:r>
          </w:p>
          <w:p w:rsidR="00CC2EE6" w:rsidRPr="00BD05AE" w:rsidRDefault="00CC2EE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2.1. Reporte de práctica titulada: Efectos de factores físicos, químicos y biológicos en la colonización microbiana, a partir de la bitácora.</w:t>
            </w:r>
          </w:p>
          <w:p w:rsidR="00CC2EE6" w:rsidRPr="00BD05AE" w:rsidRDefault="00CC2EE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3. Reporte de los componentes del metabolismo. </w:t>
            </w:r>
          </w:p>
          <w:p w:rsidR="00CC2EE6" w:rsidRPr="00BD05AE" w:rsidRDefault="00CC2EE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3.1. Exposición oral de crecimiento microbiano.</w:t>
            </w:r>
          </w:p>
          <w:p w:rsidR="00CC2EE6" w:rsidRPr="00BD05AE" w:rsidRDefault="00CC2EE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3.2. Ejercicios de aprendizaje </w:t>
            </w:r>
          </w:p>
          <w:p w:rsidR="00CC2EE6" w:rsidRPr="00BD05AE" w:rsidRDefault="00CC2EE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4 y 5. Reporte de práctica titulada: densidad y diversidad microbiana aeróbica y anaeróbica en suelo, agua, planta y alimento, a partir de la bitácora.</w:t>
            </w:r>
          </w:p>
          <w:p w:rsidR="00CC2EE6" w:rsidRPr="00BD05AE" w:rsidRDefault="00CC2EE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6. Reporte de práctica titulada: indicadores de calidad microbiológica, a partir de la bitácora.</w:t>
            </w:r>
          </w:p>
          <w:p w:rsidR="00CC2EE6" w:rsidRPr="00BD05AE" w:rsidRDefault="00CC2EE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6.1. Exposición de normas de indicadores microbiológicos.</w:t>
            </w:r>
          </w:p>
          <w:p w:rsidR="00CC2EE6" w:rsidRPr="00BD05AE" w:rsidRDefault="00CC2EE6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2EE6" w:rsidRPr="00BD05AE" w:rsidTr="004D2475">
        <w:trPr>
          <w:gridAfter w:val="1"/>
          <w:wAfter w:w="51" w:type="dxa"/>
        </w:trPr>
        <w:tc>
          <w:tcPr>
            <w:tcW w:w="4928" w:type="dxa"/>
            <w:gridSpan w:val="2"/>
            <w:shd w:val="clear" w:color="auto" w:fill="auto"/>
          </w:tcPr>
          <w:p w:rsidR="00CC2EE6" w:rsidRPr="00BD05AE" w:rsidRDefault="00CC2EE6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CONTENIDOS CONCEPTUALES:</w:t>
            </w:r>
          </w:p>
          <w:p w:rsidR="00CC2EE6" w:rsidRPr="00BD05AE" w:rsidRDefault="00CC2EE6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2EE6" w:rsidRPr="00BD05AE" w:rsidRDefault="00CC2EE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I. Cronología del impacto de la microbiología agroambiental en el trópico. </w:t>
            </w:r>
          </w:p>
          <w:p w:rsidR="00CC2EE6" w:rsidRPr="00BD05AE" w:rsidRDefault="00CC2EE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1.1. Bacterias, hongos, actinomicetos en suelo.</w:t>
            </w:r>
          </w:p>
          <w:p w:rsidR="00CC2EE6" w:rsidRPr="00BD05AE" w:rsidRDefault="00CC2EE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1.2. Bacterias, hongos y protozoarios en agua.</w:t>
            </w:r>
          </w:p>
          <w:p w:rsidR="00CC2EE6" w:rsidRPr="00BD05AE" w:rsidRDefault="00CC2EE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1.3. Bacterias y hongos en planta.</w:t>
            </w:r>
          </w:p>
          <w:p w:rsidR="00CC2EE6" w:rsidRPr="00BD05AE" w:rsidRDefault="00CC2EE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1.4. Bacterias y hongos en alimento de origen vegetal y animal.</w:t>
            </w:r>
          </w:p>
          <w:p w:rsidR="00CC2EE6" w:rsidRPr="00BD05AE" w:rsidRDefault="00CC2EE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EE6" w:rsidRPr="00BD05AE" w:rsidRDefault="00CC2EE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II. Colonización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 xml:space="preserve"> microbiana en la producción agroambiental en el trópico. </w:t>
            </w:r>
          </w:p>
          <w:p w:rsidR="00CC2EE6" w:rsidRPr="00BD05AE" w:rsidRDefault="00CC2EE6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2.1. Fases de colonización.</w:t>
            </w:r>
          </w:p>
          <w:p w:rsidR="00CC2EE6" w:rsidRPr="00BD05AE" w:rsidRDefault="00CC2EE6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2.2. Factores físicos.</w:t>
            </w:r>
          </w:p>
          <w:p w:rsidR="00CC2EE6" w:rsidRPr="00BD05AE" w:rsidRDefault="00CC2EE6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lastRenderedPageBreak/>
              <w:t>2.3. Factores químicos.</w:t>
            </w:r>
          </w:p>
          <w:p w:rsidR="00CC2EE6" w:rsidRPr="00BD05AE" w:rsidRDefault="00CC2EE6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2.4. Factores biológicos.</w:t>
            </w:r>
          </w:p>
          <w:p w:rsidR="00CC2EE6" w:rsidRPr="00BD05AE" w:rsidRDefault="00CC2EE6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2.5. Práctica en laboratorio.</w:t>
            </w:r>
          </w:p>
          <w:p w:rsidR="00CC2EE6" w:rsidRPr="00BD05AE" w:rsidRDefault="00CC2EE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EE6" w:rsidRPr="00BD05AE" w:rsidRDefault="00CC2EE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III. Metabolismo microbiano.</w:t>
            </w:r>
          </w:p>
          <w:p w:rsidR="00CC2EE6" w:rsidRPr="00BD05AE" w:rsidRDefault="00CC2EE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3.1. Reacciones catabólicas.</w:t>
            </w:r>
          </w:p>
          <w:p w:rsidR="00CC2EE6" w:rsidRPr="00BD05AE" w:rsidRDefault="00CC2EE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3.2. Reacciones anabólicas.</w:t>
            </w:r>
          </w:p>
          <w:p w:rsidR="00CC2EE6" w:rsidRPr="00BD05AE" w:rsidRDefault="00CC2EE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3.3. Producción de energía.</w:t>
            </w:r>
          </w:p>
          <w:p w:rsidR="00CC2EE6" w:rsidRPr="00BD05AE" w:rsidRDefault="00CC2EE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3.4. Nutrición microbiana.</w:t>
            </w:r>
          </w:p>
          <w:p w:rsidR="00CC2EE6" w:rsidRPr="00BD05AE" w:rsidRDefault="00CC2EE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EE6" w:rsidRPr="00BD05AE" w:rsidRDefault="00CC2EE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IV. Crecimiento microbiano en la producción agroambiental.</w:t>
            </w:r>
          </w:p>
          <w:p w:rsidR="00CC2EE6" w:rsidRPr="00A960C7" w:rsidRDefault="00CC2EE6" w:rsidP="00CC2EE6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Requerimientos químicos en la nutrición.</w:t>
            </w:r>
          </w:p>
          <w:p w:rsidR="00CC2EE6" w:rsidRPr="00BD05AE" w:rsidRDefault="00CC2EE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4.2. Medios de cultivos.</w:t>
            </w:r>
          </w:p>
          <w:p w:rsidR="00CC2EE6" w:rsidRPr="00BD05AE" w:rsidRDefault="00CC2EE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4.3. El crecimiento: Fases y tiempo de generación.</w:t>
            </w:r>
          </w:p>
          <w:p w:rsidR="00CC2EE6" w:rsidRPr="00BD05AE" w:rsidRDefault="00CC2EE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EE6" w:rsidRPr="00BD05AE" w:rsidRDefault="00CC2EE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V. Población   y diversidad microbiana en medio   aeróbicos y anaeróbicas.</w:t>
            </w:r>
          </w:p>
          <w:p w:rsidR="00CC2EE6" w:rsidRPr="00A960C7" w:rsidRDefault="00CC2EE6" w:rsidP="00CC2EE6">
            <w:pPr>
              <w:pStyle w:val="Prrafodelista"/>
              <w:numPr>
                <w:ilvl w:val="1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Suelo.</w:t>
            </w:r>
          </w:p>
          <w:p w:rsidR="00CC2EE6" w:rsidRPr="00BD05AE" w:rsidRDefault="00CC2EE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5.2. Agua.</w:t>
            </w:r>
          </w:p>
          <w:p w:rsidR="00CC2EE6" w:rsidRPr="00BD05AE" w:rsidRDefault="00CC2EE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5.3. Planta.</w:t>
            </w:r>
          </w:p>
          <w:p w:rsidR="00CC2EE6" w:rsidRPr="00BD05AE" w:rsidRDefault="00CC2EE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5.4. Alimento.</w:t>
            </w:r>
          </w:p>
          <w:p w:rsidR="00CC2EE6" w:rsidRPr="00BD05AE" w:rsidRDefault="00CC2EE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5.5. Prácticas de laboratorio.</w:t>
            </w:r>
          </w:p>
          <w:p w:rsidR="00CC2EE6" w:rsidRPr="00BD05AE" w:rsidRDefault="00CC2EE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EE6" w:rsidRPr="00BD05AE" w:rsidRDefault="00CC2EE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VI. Los microorganismos y la sustentabilidad de la producción agropecuaria y ambiental.</w:t>
            </w:r>
          </w:p>
          <w:p w:rsidR="00CC2EE6" w:rsidRPr="00BD05AE" w:rsidRDefault="00CC2EE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6.1. Interacción microorganismo-huésped en suelo, agua, planta, animal y alimento de origen vegetal y animal.</w:t>
            </w:r>
          </w:p>
          <w:p w:rsidR="00CC2EE6" w:rsidRPr="00BD05AE" w:rsidRDefault="00CC2EE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lastRenderedPageBreak/>
              <w:t>6.2. Los microorganismos indicadores de la calidad del suelo, agua, planta y alimento.</w:t>
            </w:r>
          </w:p>
          <w:p w:rsidR="00CC2EE6" w:rsidRPr="00BD05AE" w:rsidRDefault="00CC2EE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6.3. Práctica de laboratorio.</w:t>
            </w:r>
          </w:p>
        </w:tc>
        <w:tc>
          <w:tcPr>
            <w:tcW w:w="4252" w:type="dxa"/>
            <w:gridSpan w:val="6"/>
            <w:shd w:val="clear" w:color="auto" w:fill="auto"/>
          </w:tcPr>
          <w:p w:rsidR="00CC2EE6" w:rsidRPr="00BD05AE" w:rsidRDefault="00CC2EE6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CONTENIDOS PROCEDIMENTALES: </w:t>
            </w:r>
          </w:p>
          <w:p w:rsidR="00CC2EE6" w:rsidRPr="00BD05AE" w:rsidRDefault="00CC2EE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EE6" w:rsidRPr="00A960C7" w:rsidRDefault="00CC2EE6" w:rsidP="00CC2EE6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Identificación de fases y factores de colonización de bacterias, hongos y actinomicetos en suelo, agua, planta y/o alimento.</w:t>
            </w:r>
          </w:p>
          <w:p w:rsidR="00CC2EE6" w:rsidRPr="00A960C7" w:rsidRDefault="00CC2EE6" w:rsidP="004D2475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CC2EE6" w:rsidRPr="00A960C7" w:rsidRDefault="00CC2EE6" w:rsidP="00CC2EE6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Conteo de colonias de bacterias y hongos; aeróbica y anaeróbica.</w:t>
            </w:r>
          </w:p>
          <w:p w:rsidR="00CC2EE6" w:rsidRPr="00A960C7" w:rsidRDefault="00CC2EE6" w:rsidP="004D2475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CC2EE6" w:rsidRPr="00A960C7" w:rsidRDefault="00CC2EE6" w:rsidP="00CC2EE6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Aislar microorganismos.</w:t>
            </w:r>
          </w:p>
          <w:p w:rsidR="00CC2EE6" w:rsidRPr="00A960C7" w:rsidRDefault="00CC2EE6" w:rsidP="004D2475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CC2EE6" w:rsidRPr="00A960C7" w:rsidRDefault="00CC2EE6" w:rsidP="00CC2EE6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Conteo de la diversidad de bacterias y </w:t>
            </w: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lastRenderedPageBreak/>
              <w:t>hongos.</w:t>
            </w:r>
          </w:p>
          <w:p w:rsidR="00CC2EE6" w:rsidRPr="00A960C7" w:rsidRDefault="00CC2EE6" w:rsidP="004D2475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CC2EE6" w:rsidRPr="00A960C7" w:rsidRDefault="00CC2EE6" w:rsidP="00CC2EE6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Aplicación de criterios para obtener indicadores de la calidad microbiológica.  </w:t>
            </w:r>
          </w:p>
          <w:p w:rsidR="00CC2EE6" w:rsidRPr="00BD05AE" w:rsidRDefault="00CC2EE6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2EE6" w:rsidRPr="00BD05AE" w:rsidRDefault="00CC2EE6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2EE6" w:rsidRPr="00BD05AE" w:rsidRDefault="00CC2EE6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2EE6" w:rsidRPr="00BD05AE" w:rsidRDefault="00CC2EE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3" w:type="dxa"/>
            <w:shd w:val="clear" w:color="auto" w:fill="auto"/>
          </w:tcPr>
          <w:p w:rsidR="00CC2EE6" w:rsidRPr="00BD05AE" w:rsidRDefault="00CC2EE6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CONTENIDOS ACTITUDINALES:</w:t>
            </w:r>
          </w:p>
          <w:p w:rsidR="00CC2EE6" w:rsidRPr="00BD05AE" w:rsidRDefault="00CC2EE6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2EE6" w:rsidRPr="00BD05AE" w:rsidRDefault="00CC2EE6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2EE6" w:rsidRPr="00A960C7" w:rsidRDefault="00CC2EE6" w:rsidP="00CC2EE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Honestidad </w:t>
            </w:r>
          </w:p>
          <w:p w:rsidR="00CC2EE6" w:rsidRPr="00BD05AE" w:rsidRDefault="00CC2EE6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2EE6" w:rsidRPr="00A960C7" w:rsidRDefault="00CC2EE6" w:rsidP="00CC2EE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Iniciativa</w:t>
            </w:r>
          </w:p>
          <w:p w:rsidR="00CC2EE6" w:rsidRPr="00BD05AE" w:rsidRDefault="00CC2EE6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2EE6" w:rsidRPr="00A960C7" w:rsidRDefault="00CC2EE6" w:rsidP="00CC2EE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Creatividad</w:t>
            </w:r>
          </w:p>
          <w:p w:rsidR="00CC2EE6" w:rsidRPr="00BD05AE" w:rsidRDefault="00CC2EE6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2EE6" w:rsidRPr="00A960C7" w:rsidRDefault="00CC2EE6" w:rsidP="00CC2EE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Propositivo</w:t>
            </w:r>
          </w:p>
          <w:p w:rsidR="00CC2EE6" w:rsidRPr="00BD05AE" w:rsidRDefault="00CC2EE6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2EE6" w:rsidRPr="00A960C7" w:rsidRDefault="00CC2EE6" w:rsidP="00CC2EE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Trabajo en equipo</w:t>
            </w:r>
          </w:p>
          <w:p w:rsidR="00CC2EE6" w:rsidRPr="00BD05AE" w:rsidRDefault="00CC2EE6" w:rsidP="004D247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C2EE6" w:rsidRPr="00BD05AE" w:rsidRDefault="00CC2EE6" w:rsidP="004D2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2EE6" w:rsidRPr="00BD05AE" w:rsidTr="004D2475">
        <w:tc>
          <w:tcPr>
            <w:tcW w:w="13144" w:type="dxa"/>
            <w:gridSpan w:val="10"/>
            <w:shd w:val="clear" w:color="auto" w:fill="auto"/>
          </w:tcPr>
          <w:p w:rsidR="00CC2EE6" w:rsidRPr="00BD05AE" w:rsidRDefault="00CC2EE6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METODOLOGÍA PARA LA CONSTRUCCIÓN DEL CONOCIMIENTO</w:t>
            </w:r>
          </w:p>
        </w:tc>
      </w:tr>
      <w:tr w:rsidR="00CC2EE6" w:rsidRPr="00BD05AE" w:rsidTr="004D2475">
        <w:tc>
          <w:tcPr>
            <w:tcW w:w="6771" w:type="dxa"/>
            <w:gridSpan w:val="6"/>
            <w:shd w:val="clear" w:color="auto" w:fill="auto"/>
          </w:tcPr>
          <w:p w:rsidR="00CC2EE6" w:rsidRPr="00BD05AE" w:rsidRDefault="00CC2EE6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ACTIVIDADES DE APRENDIZAJE CON EL DOCENTE:</w:t>
            </w:r>
          </w:p>
          <w:p w:rsidR="00CC2EE6" w:rsidRPr="00A960C7" w:rsidRDefault="00CC2EE6" w:rsidP="00CC2EE6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Trabajo individual y en equipos</w:t>
            </w:r>
          </w:p>
          <w:p w:rsidR="00CC2EE6" w:rsidRPr="00A960C7" w:rsidRDefault="00CC2EE6" w:rsidP="00CC2EE6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Exposiciones y discusión grupal</w:t>
            </w:r>
          </w:p>
          <w:p w:rsidR="00CC2EE6" w:rsidRPr="00A960C7" w:rsidRDefault="00CC2EE6" w:rsidP="00CC2EE6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Manejo de instrumentos y equipos en laboratorio microbiológico</w:t>
            </w:r>
          </w:p>
          <w:p w:rsidR="00CC2EE6" w:rsidRPr="00A960C7" w:rsidRDefault="00CC2EE6" w:rsidP="00CC2EE6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Establecimiento de bioensayo experimental</w:t>
            </w:r>
          </w:p>
          <w:p w:rsidR="00CC2EE6" w:rsidRPr="00A960C7" w:rsidRDefault="00CC2EE6" w:rsidP="00CC2EE6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Tinción de material biológico en porta objetos</w:t>
            </w:r>
          </w:p>
          <w:p w:rsidR="00CC2EE6" w:rsidRPr="00A960C7" w:rsidRDefault="00CC2EE6" w:rsidP="00CC2EE6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Observación microscópica </w:t>
            </w:r>
          </w:p>
          <w:p w:rsidR="00CC2EE6" w:rsidRPr="00A960C7" w:rsidRDefault="00CC2EE6" w:rsidP="00CC2EE6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Cultivo microbiano aeróbico y anaeróbico</w:t>
            </w:r>
          </w:p>
          <w:p w:rsidR="00CC2EE6" w:rsidRPr="00A960C7" w:rsidRDefault="00CC2EE6" w:rsidP="00CC2EE6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Cálculos de parámetros microbiológicos</w:t>
            </w:r>
          </w:p>
          <w:p w:rsidR="00CC2EE6" w:rsidRPr="00A960C7" w:rsidRDefault="00CC2EE6" w:rsidP="00CC2EE6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Conteo microbiano</w:t>
            </w:r>
          </w:p>
          <w:p w:rsidR="00CC2EE6" w:rsidRPr="00A960C7" w:rsidRDefault="00CC2EE6" w:rsidP="00CC2EE6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Aislamiento microbiano </w:t>
            </w:r>
          </w:p>
          <w:p w:rsidR="00CC2EE6" w:rsidRPr="00A960C7" w:rsidRDefault="00CC2EE6" w:rsidP="00CC2EE6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Cálculos de indicadores microbiológicos para la sustentabilidad agroambiental.</w:t>
            </w:r>
          </w:p>
        </w:tc>
        <w:tc>
          <w:tcPr>
            <w:tcW w:w="6373" w:type="dxa"/>
            <w:gridSpan w:val="4"/>
            <w:shd w:val="clear" w:color="auto" w:fill="auto"/>
          </w:tcPr>
          <w:p w:rsidR="00CC2EE6" w:rsidRPr="00BD05AE" w:rsidRDefault="00CC2EE6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ACTIVIDADES DE APRENDIZAJE AUTÓNOMO:</w:t>
            </w:r>
          </w:p>
          <w:p w:rsidR="00CC2EE6" w:rsidRPr="00BD05AE" w:rsidRDefault="00CC2EE6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2EE6" w:rsidRPr="00A960C7" w:rsidRDefault="00CC2EE6" w:rsidP="00CC2EE6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Lectura y análisis de artículos</w:t>
            </w:r>
          </w:p>
          <w:p w:rsidR="00CC2EE6" w:rsidRPr="00A960C7" w:rsidRDefault="00CC2EE6" w:rsidP="00CC2EE6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Síntesis de libros y artículos científicos especializados</w:t>
            </w:r>
          </w:p>
          <w:p w:rsidR="00CC2EE6" w:rsidRPr="00A960C7" w:rsidRDefault="00CC2EE6" w:rsidP="00CC2EE6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Revisión de guía de autor</w:t>
            </w:r>
          </w:p>
          <w:p w:rsidR="00CC2EE6" w:rsidRPr="00A960C7" w:rsidRDefault="00CC2EE6" w:rsidP="00CC2EE6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Cálculos para preparar reactivos</w:t>
            </w:r>
          </w:p>
          <w:p w:rsidR="00CC2EE6" w:rsidRPr="00A960C7" w:rsidRDefault="00CC2EE6" w:rsidP="00CC2EE6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Elaboración de diapositivas y/o carteles  </w:t>
            </w:r>
          </w:p>
          <w:p w:rsidR="00CC2EE6" w:rsidRPr="00A960C7" w:rsidRDefault="00CC2EE6" w:rsidP="00CC2EE6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Reportes de práctica (formato de artículo científico)</w:t>
            </w:r>
          </w:p>
          <w:p w:rsidR="00CC2EE6" w:rsidRPr="00BD05AE" w:rsidRDefault="00CC2EE6" w:rsidP="004D247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C2EE6" w:rsidRPr="00BD05AE" w:rsidRDefault="00CC2EE6" w:rsidP="004D247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C2EE6" w:rsidRPr="00BD05AE" w:rsidRDefault="00CC2EE6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2EE6" w:rsidRPr="00BD05AE" w:rsidTr="004D2475">
        <w:tc>
          <w:tcPr>
            <w:tcW w:w="4381" w:type="dxa"/>
            <w:shd w:val="clear" w:color="auto" w:fill="auto"/>
          </w:tcPr>
          <w:p w:rsidR="00CC2EE6" w:rsidRPr="00BD05AE" w:rsidRDefault="00CC2EE6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ACREDITACIÓN:</w:t>
            </w:r>
          </w:p>
          <w:p w:rsidR="00CC2EE6" w:rsidRPr="00BD05AE" w:rsidRDefault="00CC2EE6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2EE6" w:rsidRPr="00A960C7" w:rsidRDefault="00CC2EE6" w:rsidP="00CC2EE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De acuerdo al Reglamento de Actividades Académicas vigente.</w:t>
            </w:r>
          </w:p>
          <w:p w:rsidR="00CC2EE6" w:rsidRPr="00A960C7" w:rsidRDefault="00CC2EE6" w:rsidP="00CC2EE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Realizar experimentos y el seguimiento. </w:t>
            </w:r>
          </w:p>
        </w:tc>
        <w:tc>
          <w:tcPr>
            <w:tcW w:w="4381" w:type="dxa"/>
            <w:gridSpan w:val="6"/>
            <w:shd w:val="clear" w:color="auto" w:fill="auto"/>
          </w:tcPr>
          <w:p w:rsidR="00CC2EE6" w:rsidRPr="00BD05AE" w:rsidRDefault="00CC2EE6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EVALUACIÓN</w:t>
            </w:r>
          </w:p>
          <w:p w:rsidR="00CC2EE6" w:rsidRPr="00BD05AE" w:rsidRDefault="00CC2EE6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2EE6" w:rsidRPr="00A960C7" w:rsidRDefault="00CC2EE6" w:rsidP="00CC2EE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Al término de cada evidencia  de aprendizaje se valoran los alcances de la competencia.</w:t>
            </w:r>
          </w:p>
          <w:p w:rsidR="00CC2EE6" w:rsidRPr="00BD05AE" w:rsidRDefault="00CC2EE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2" w:type="dxa"/>
            <w:gridSpan w:val="3"/>
            <w:shd w:val="clear" w:color="auto" w:fill="auto"/>
          </w:tcPr>
          <w:p w:rsidR="00CC2EE6" w:rsidRPr="00BD05AE" w:rsidRDefault="00CC2EE6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 xml:space="preserve">CALIFICACIÓN: </w:t>
            </w:r>
          </w:p>
          <w:p w:rsidR="00CC2EE6" w:rsidRPr="00BD05AE" w:rsidRDefault="00CC2EE6" w:rsidP="004D247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CC2EE6" w:rsidRPr="00A960C7" w:rsidRDefault="00CC2EE6" w:rsidP="00CC2EE6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Cronología 10%</w:t>
            </w:r>
          </w:p>
          <w:p w:rsidR="00CC2EE6" w:rsidRPr="00A960C7" w:rsidRDefault="00CC2EE6" w:rsidP="00CC2EE6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Bitácora 10%</w:t>
            </w:r>
          </w:p>
          <w:p w:rsidR="00CC2EE6" w:rsidRPr="00A960C7" w:rsidRDefault="00CC2EE6" w:rsidP="00CC2EE6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Ejercicios de aprendizaje 20%</w:t>
            </w:r>
          </w:p>
          <w:p w:rsidR="00CC2EE6" w:rsidRPr="00A960C7" w:rsidRDefault="00CC2EE6" w:rsidP="00CC2EE6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Reporte de práctica (artículo) 30%</w:t>
            </w:r>
          </w:p>
          <w:p w:rsidR="00CC2EE6" w:rsidRPr="00A960C7" w:rsidRDefault="00CC2EE6" w:rsidP="00CC2EE6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Exposición 30%</w:t>
            </w:r>
          </w:p>
        </w:tc>
      </w:tr>
      <w:tr w:rsidR="00CC2EE6" w:rsidRPr="00BD05AE" w:rsidTr="004D2475">
        <w:tc>
          <w:tcPr>
            <w:tcW w:w="6572" w:type="dxa"/>
            <w:gridSpan w:val="3"/>
            <w:shd w:val="clear" w:color="auto" w:fill="auto"/>
          </w:tcPr>
          <w:p w:rsidR="00CC2EE6" w:rsidRPr="00BD05AE" w:rsidRDefault="00CC2EE6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BIBLIOGRAFÍA BÁSICA:</w:t>
            </w:r>
          </w:p>
          <w:p w:rsidR="00CC2EE6" w:rsidRPr="009809EA" w:rsidRDefault="00CC2EE6" w:rsidP="00CC2EE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Brady </w:t>
            </w:r>
            <w:proofErr w:type="gramStart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>N.C.,</w:t>
            </w:r>
            <w:proofErr w:type="gramEnd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Weil R.R. 2008. The Nature and Properties of Soils. Revised Fourteenth Edition. Pearson-Prentice Hall. New Jersey, USA. 975p.</w:t>
            </w:r>
          </w:p>
          <w:p w:rsidR="00CC2EE6" w:rsidRPr="00A960C7" w:rsidRDefault="00CC2EE6" w:rsidP="00CC2EE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de Kruif P. 2008. Los Cazadores de Microbios. 13a. ed. </w:t>
            </w: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lastRenderedPageBreak/>
              <w:t>Editorial Porrúa. México D.F. 331p.</w:t>
            </w:r>
          </w:p>
          <w:p w:rsidR="00CC2EE6" w:rsidRPr="00A960C7" w:rsidRDefault="00CC2EE6" w:rsidP="00CC2EE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Madigan M.T., Martinko J.M. y Parker J. 2008. Brock. </w:t>
            </w: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Biología de los microorganismos. M. Gacto F., T. González V.,  R. Guerrero M., J. Jiménez J. G. Larriba C. C.Rodríguez F. M. Sáncez P. (Trads.) 11a. ed. rev. y aum. Prentice Hall Iberia. Madrid, Esp. 1096p.</w:t>
            </w:r>
          </w:p>
          <w:p w:rsidR="00CC2EE6" w:rsidRPr="00A960C7" w:rsidRDefault="00CC2EE6" w:rsidP="00CC2EE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Pankhurst </w:t>
            </w:r>
            <w:proofErr w:type="gram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C.,</w:t>
            </w:r>
            <w:proofErr w:type="gram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Doube B.M. 1997. Biological Indicators of Soil Health. </w:t>
            </w: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CABI International. New York, USA. 451p.</w:t>
            </w:r>
          </w:p>
          <w:p w:rsidR="00CC2EE6" w:rsidRPr="00A960C7" w:rsidRDefault="00CC2EE6" w:rsidP="00CC2EE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Ramírez G.R.M., Millan L.B., Velázquez M.O., Vierna G.L., Mejía C.A., Tsuzuki R.G., Hernández G.L., Muggenburg I., Camacho C.A. y Urzúa H.M.C. 2013. Manual de Prácticas de Microbiología  General. Facultad de Química, UNAM. México D.F. 309p. </w:t>
            </w:r>
          </w:p>
          <w:p w:rsidR="00CC2EE6" w:rsidRPr="00A960C7" w:rsidRDefault="00CC2EE6" w:rsidP="00CC2EE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Rittmann E.B. y McCarty L.P. 2001. </w:t>
            </w: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Biotecnología del medio ambiente. Principios y aplicaciones. F. Garralda  R.F (eds.).  McGraw-Hill. Madrid, Esp. 745p.</w:t>
            </w: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</w:t>
            </w:r>
          </w:p>
          <w:p w:rsidR="00CC2EE6" w:rsidRPr="00A960C7" w:rsidRDefault="00CC2EE6" w:rsidP="00CC2EE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Rodríguez S.G., Figueroa G.I. y Shirai M.K. 2013. Manual de Prácticas de Laboratorio Microbiología de los Alimentos. Universidad Autónoma Metropolitana. México. D.F. 82p.</w:t>
            </w:r>
          </w:p>
          <w:p w:rsidR="00CC2EE6" w:rsidRPr="00A960C7" w:rsidRDefault="00CC2EE6" w:rsidP="00CC2EE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van Loodrecht M.C.M., Lyklema J., Norde W., and Zehder B.J.A. 1990. 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Influence of interfaces on microbial activity. </w:t>
            </w:r>
            <w:r w:rsidRPr="00BD05A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Microbiological Reviews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54 (1): 75-87 </w:t>
            </w:r>
          </w:p>
        </w:tc>
        <w:tc>
          <w:tcPr>
            <w:tcW w:w="6572" w:type="dxa"/>
            <w:gridSpan w:val="7"/>
            <w:shd w:val="clear" w:color="auto" w:fill="auto"/>
          </w:tcPr>
          <w:p w:rsidR="00CC2EE6" w:rsidRPr="00BD05AE" w:rsidRDefault="00CC2EE6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BIBLIOGRAFÍA COMPLEMENTARIA:</w:t>
            </w:r>
          </w:p>
          <w:p w:rsidR="00CC2EE6" w:rsidRPr="00BD05AE" w:rsidRDefault="00CC2EE6" w:rsidP="00CC2EE6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Atlas R.M. y Bartha R. 2002. Ecología microbiana y microbiología ambiental. 4a. ed. Pearson Educación, S.A. Madrid, Esp. 677p.</w:t>
            </w:r>
          </w:p>
          <w:p w:rsidR="00CC2EE6" w:rsidRPr="00A960C7" w:rsidRDefault="00CC2EE6" w:rsidP="00CC2EE6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DOF (Diario Oficial de la Federación). 2012. Norma Oficial </w:t>
            </w: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lastRenderedPageBreak/>
              <w:t>Mexicana NOM-131-SSA1-2012, Productos y servicios. Fórmulas para lactantes, de continuación y para necesidades especiales de nutrición. Alimentos y bebidas no alcohólicas para lactantes y niños de corta edad. Disposiciones y especificaciones sanitarias y nutrimentales. Secretaría de Gobernación. Diario Oficial de la Federación  10-09-2012. México. D.F. 56p.</w:t>
            </w:r>
          </w:p>
          <w:p w:rsidR="00CC2EE6" w:rsidRPr="00A960C7" w:rsidRDefault="00CC2EE6" w:rsidP="00CC2EE6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DOF. 2014. Proyecto de Norma Oficial Mexicana PROY NOM-250-SSA1-2014, Agua para uso y consumo humano. Límites máximos permisibles de la calidad del agua y requisitos sanitarios que deben cumplir los sistemas de abastecimiento de agua públicos y privados, su control y vigilancia. Procedimiento sanitario de muestreo. Secretaría de Gobernación. Diario oficial de la federación  15-08-2014. México. D.F. 56p.</w:t>
            </w:r>
          </w:p>
          <w:p w:rsidR="00CC2EE6" w:rsidRPr="00A960C7" w:rsidRDefault="00CC2EE6" w:rsidP="00CC2EE6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Porta J., López-Acevedo M. y Roquero C. 2004. Efadología para la Agricultura y el Medio Ambiente. 4a. ed. revisada y ampliada.  Mundi-Prensa. Madrid,  Esp. 849p.</w:t>
            </w:r>
          </w:p>
          <w:p w:rsidR="00CC2EE6" w:rsidRPr="00A960C7" w:rsidRDefault="00CC2EE6" w:rsidP="00CC2EE6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9809EA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Tórtora  J. G., Funke R.B. y Case L.C. 2007. </w:t>
            </w: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Introducción a la Microbiología.  Panamericana, S.A. Buenos Aires, Arg. </w:t>
            </w:r>
            <w:r w:rsidRPr="009809EA">
              <w:rPr>
                <w:rFonts w:ascii="Times New Roman" w:hAnsi="Times New Roman"/>
                <w:sz w:val="24"/>
                <w:szCs w:val="24"/>
                <w:lang w:val="es-MX"/>
              </w:rPr>
              <w:t>959p.</w:t>
            </w:r>
          </w:p>
        </w:tc>
      </w:tr>
    </w:tbl>
    <w:p w:rsidR="00183B13" w:rsidRDefault="00183B13"/>
    <w:sectPr w:rsidR="00183B13" w:rsidSect="00CC2EE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078B"/>
    <w:multiLevelType w:val="hybridMultilevel"/>
    <w:tmpl w:val="04080F26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616C5E"/>
    <w:multiLevelType w:val="hybridMultilevel"/>
    <w:tmpl w:val="3AE034C8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390C6A"/>
    <w:multiLevelType w:val="hybridMultilevel"/>
    <w:tmpl w:val="C2D4B7CA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FF4650"/>
    <w:multiLevelType w:val="hybridMultilevel"/>
    <w:tmpl w:val="6BA4EF04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F678B9"/>
    <w:multiLevelType w:val="hybridMultilevel"/>
    <w:tmpl w:val="D91472CA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BC5B38"/>
    <w:multiLevelType w:val="multilevel"/>
    <w:tmpl w:val="583EDE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EA272FD"/>
    <w:multiLevelType w:val="hybridMultilevel"/>
    <w:tmpl w:val="5D88B7E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BD5770"/>
    <w:multiLevelType w:val="hybridMultilevel"/>
    <w:tmpl w:val="65722456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5F06947"/>
    <w:multiLevelType w:val="hybridMultilevel"/>
    <w:tmpl w:val="0EA2DBEC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A8469D7"/>
    <w:multiLevelType w:val="multilevel"/>
    <w:tmpl w:val="2FD21B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4CD11C9"/>
    <w:multiLevelType w:val="hybridMultilevel"/>
    <w:tmpl w:val="1E90F9F2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CA02229"/>
    <w:multiLevelType w:val="hybridMultilevel"/>
    <w:tmpl w:val="4CEA237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0626476"/>
    <w:multiLevelType w:val="hybridMultilevel"/>
    <w:tmpl w:val="B2C8503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66F0141"/>
    <w:multiLevelType w:val="hybridMultilevel"/>
    <w:tmpl w:val="176A8B4E"/>
    <w:lvl w:ilvl="0" w:tplc="C9E01B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1"/>
  </w:num>
  <w:num w:numId="5">
    <w:abstractNumId w:val="7"/>
  </w:num>
  <w:num w:numId="6">
    <w:abstractNumId w:val="9"/>
  </w:num>
  <w:num w:numId="7">
    <w:abstractNumId w:val="5"/>
  </w:num>
  <w:num w:numId="8">
    <w:abstractNumId w:val="8"/>
  </w:num>
  <w:num w:numId="9">
    <w:abstractNumId w:val="12"/>
  </w:num>
  <w:num w:numId="10">
    <w:abstractNumId w:val="11"/>
  </w:num>
  <w:num w:numId="11">
    <w:abstractNumId w:val="3"/>
  </w:num>
  <w:num w:numId="12">
    <w:abstractNumId w:val="2"/>
  </w:num>
  <w:num w:numId="13">
    <w:abstractNumId w:val="6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C2EE6"/>
    <w:rsid w:val="00183B13"/>
    <w:rsid w:val="00CC2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EE6"/>
    <w:pPr>
      <w:spacing w:after="160" w:line="259" w:lineRule="auto"/>
    </w:pPr>
    <w:rPr>
      <w:rFonts w:ascii="Cambria" w:eastAsia="Cambria" w:hAnsi="Cambria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Inciso"/>
    <w:basedOn w:val="Normal"/>
    <w:link w:val="PrrafodelistaCar"/>
    <w:uiPriority w:val="34"/>
    <w:qFormat/>
    <w:rsid w:val="00CC2EE6"/>
    <w:pPr>
      <w:ind w:left="708"/>
    </w:pPr>
    <w:rPr>
      <w:lang/>
    </w:rPr>
  </w:style>
  <w:style w:type="character" w:customStyle="1" w:styleId="PrrafodelistaCar">
    <w:name w:val="Párrafo de lista Car"/>
    <w:aliases w:val="Inciso Car"/>
    <w:link w:val="Prrafodelista"/>
    <w:uiPriority w:val="34"/>
    <w:rsid w:val="00CC2EE6"/>
    <w:rPr>
      <w:rFonts w:ascii="Cambria" w:eastAsia="Cambria" w:hAnsi="Cambria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1243</Words>
  <Characters>6841</Characters>
  <Application>Microsoft Office Word</Application>
  <DocSecurity>0</DocSecurity>
  <Lines>57</Lines>
  <Paragraphs>16</Paragraphs>
  <ScaleCrop>false</ScaleCrop>
  <Company> </Company>
  <LinksUpToDate>false</LinksUpToDate>
  <CharactersWithSpaces>8068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2016-07-25T20:31:00Z</dcterms:created>
  <dcterms:modified xsi:type="dcterms:W3CDTF">2016-07-25T20:32:00Z</dcterms:modified>
</cp:coreProperties>
</file>