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1E2" w:rsidRPr="001A3E7F" w:rsidRDefault="007C01E2" w:rsidP="007C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ALIMENTACIÓN BOVINA</w:t>
      </w:r>
    </w:p>
    <w:p w:rsidR="007C01E2" w:rsidRPr="001A3E7F" w:rsidRDefault="007C01E2" w:rsidP="007C0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7C01E2" w:rsidRPr="00BD05AE" w:rsidTr="004D2475">
        <w:tc>
          <w:tcPr>
            <w:tcW w:w="6572" w:type="dxa"/>
            <w:gridSpan w:val="3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621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7C01E2" w:rsidRPr="00BD05AE" w:rsidTr="004D2475">
        <w:tc>
          <w:tcPr>
            <w:tcW w:w="13144" w:type="dxa"/>
            <w:gridSpan w:val="8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7C01E2" w:rsidRPr="00BD05AE" w:rsidTr="004D2475">
        <w:tc>
          <w:tcPr>
            <w:tcW w:w="6629" w:type="dxa"/>
            <w:gridSpan w:val="4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adaptarse a nuevas situaciones.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generar nuevas ideas creativas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</w:t>
            </w:r>
          </w:p>
        </w:tc>
      </w:tr>
      <w:tr w:rsidR="007C01E2" w:rsidRPr="00BD05AE" w:rsidTr="004D2475">
        <w:tc>
          <w:tcPr>
            <w:tcW w:w="13144" w:type="dxa"/>
            <w:gridSpan w:val="8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programas de alimentación bovina con materias primas disponibles,</w:t>
            </w:r>
            <w:r w:rsidRPr="00A960C7">
              <w:rPr>
                <w:rFonts w:ascii="Times New Roman" w:hAnsi="Times New Roman"/>
                <w:color w:val="FF0000"/>
                <w:sz w:val="24"/>
                <w:szCs w:val="24"/>
                <w:lang w:val="es-MX"/>
              </w:rPr>
              <w:t xml:space="preserve">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que permitan mejorar la eficiencia y rentabilidad en el manejo, considerando la fase productiva y los requerimientos nutricionales de los animales,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asi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como las nuevas tecnologías, con el fin de generar conocimiento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cientifico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el marco de la sustentabilidad.</w:t>
            </w:r>
          </w:p>
        </w:tc>
      </w:tr>
      <w:tr w:rsidR="007C01E2" w:rsidRPr="00BD05AE" w:rsidTr="004D2475">
        <w:tc>
          <w:tcPr>
            <w:tcW w:w="6644" w:type="dxa"/>
            <w:gridSpan w:val="5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1) Caracterizar los principales alimentos disponibles en el trópico y evaluar sus limitaciones nutricionales para los bovinos.</w:t>
            </w:r>
          </w:p>
          <w:p w:rsidR="007C01E2" w:rsidRPr="00BD05AE" w:rsidRDefault="007C01E2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2) Calcular las necesidades nutricionales de los bovinos en las diferentes etapas de producción </w:t>
            </w:r>
          </w:p>
          <w:p w:rsidR="007C01E2" w:rsidRPr="00BD05AE" w:rsidRDefault="007C01E2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3) Calcular balances alimenticios de unidades productivas para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lograr una producción animal estable y eficiente.</w:t>
            </w:r>
          </w:p>
          <w:p w:rsidR="007C01E2" w:rsidRPr="00BD05AE" w:rsidRDefault="007C01E2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4) Elaborar dietas balanceadas para bovinos según las distintas fases productivas, utilizando métodos manuales y software</w:t>
            </w:r>
          </w:p>
          <w:p w:rsidR="007C01E2" w:rsidRPr="00BD05AE" w:rsidRDefault="007C01E2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5) Incorporar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nuevas tecnologías</w:t>
            </w:r>
            <w:r w:rsidRPr="00BD05AE">
              <w:rPr>
                <w:rFonts w:ascii="Times New Roman" w:hAnsi="Times New Roman"/>
                <w:color w:val="FF0000"/>
                <w:sz w:val="24"/>
                <w:szCs w:val="24"/>
                <w:lang w:val="es-ES"/>
              </w:rPr>
              <w:t xml:space="preserve"> </w:t>
            </w: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de alimentación a los sistemas de producción bovina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6)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Diseñar programas de alimentación según el estado fisiológico del animal, con un sentido ético y sustentable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1) Cuadros comparativos</w:t>
            </w:r>
            <w:r w:rsidRPr="00BD05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sobre los alimentos disponibles en el trópico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2) Resolución de problemas 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traves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las tablas del NRC, ARC, INRA.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3) Análisis de caso de unidades de producción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Reporte de dietas al mínimo costo utilizando métodos manuales y programas de software.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5) Cuadros comparativos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tecnologias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alimentación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6) Diseñar un programa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alimentacion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bovina.</w:t>
            </w:r>
          </w:p>
        </w:tc>
      </w:tr>
      <w:tr w:rsidR="007C01E2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1. Características nutricional de los alimentos utilizados en la alimentación animal</w:t>
            </w:r>
          </w:p>
          <w:p w:rsidR="007C01E2" w:rsidRPr="00BD05AE" w:rsidRDefault="007C01E2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 Pastos y forrajes</w:t>
            </w:r>
          </w:p>
          <w:p w:rsidR="007C01E2" w:rsidRPr="00BD05AE" w:rsidRDefault="007C01E2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Leguminosas y otra fuentes de proteína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1.3. Granos de cereales y sus subproductos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Tubérculos y melazas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1.5. Ingredientes proteínicos vegetal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1.6. Ingredientes proteínicos animal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1.7. Alimentos fibrosos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1.8.Grasas y aceites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1.9. Minerales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2. Tratamientos empleados para mejorar la eficiencia en el uso de los alimentos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 Físicos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Químicos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 Biológicos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Factores que afectan el consumo voluntario de los alimentos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 Factores del animal. Intrínsecos.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Físicos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Metabólicos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 Factores no relacionados al animal. Extrínsecos.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Alimento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Ambiente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Otros</w:t>
            </w:r>
          </w:p>
          <w:p w:rsidR="007C01E2" w:rsidRPr="00BD05AE" w:rsidRDefault="007C01E2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4. Sustancias indeseables en los alimentos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4.1. Factores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antinutricionales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Grasas enranciadas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 Contaminaciones fúngicas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4.4. Contaminaciones bacterianas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5. Aditivos usados en la alimentación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5.1. Amortiguadores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Ionóforo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Probióticos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5.4. Enzimas exógenas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5.5. Anabólicos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6. Enfermedades metabólicas asociadas a la alimentación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6.1. Acidosis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6.2. Cetosis y toxemia de la gestación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6.3. Fiebre de leche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6.4. Intoxicaciones</w:t>
            </w: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05AE">
              <w:rPr>
                <w:rFonts w:ascii="Times New Roman" w:hAnsi="Times New Roman" w:cs="Times New Roman"/>
                <w:b/>
                <w:bCs/>
                <w:color w:val="auto"/>
              </w:rPr>
              <w:t>7. Manejo y requerimiento nutricional según la etapa fisiológica</w:t>
            </w: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7.1. Ternero pre y pos rumiante</w:t>
            </w: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 xml:space="preserve">7.2. Novillas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7.3. Vacas en mantenimiento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7.4. V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en gestación</w:t>
            </w: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7.5. Vacas en producción</w:t>
            </w:r>
          </w:p>
          <w:p w:rsidR="007C01E2" w:rsidRPr="00BD05AE" w:rsidRDefault="007C01E2" w:rsidP="004D24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5AE">
              <w:rPr>
                <w:rFonts w:ascii="Times New Roman" w:hAnsi="Times New Roman" w:cs="Times New Roman"/>
                <w:color w:val="auto"/>
              </w:rPr>
              <w:t>7.6. Bovinos productor de carne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8. Formulación de raciones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8.1. Método algebraico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8.2. Programación lineal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8.3. Uso de software para cálculo de raciones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8.4. Balance nutricional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9. Estrategias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tecnologicas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 en la alimentación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9.1. Suplementos energéticos-proteínicos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9.2. Bancos de biomasa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9.3. Ensilajes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9.4. Leguminosas forrajeras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9.5. Bloques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multinutricionales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9.6. Caña de azúcar con urea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Caña fermentada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9.7.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Pollinaza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fermentada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Búsqueda de información y selección documental en base de datos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Realización de balances nutricionales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Evaluación comparativa diferentes alimentos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Diseñar programas de alimentación bovina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7C01E2" w:rsidRPr="00BD05AE" w:rsidRDefault="007C01E2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crítica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Ética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Interés por la sustentabilidad 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Solidaridad con los productores</w:t>
            </w:r>
          </w:p>
          <w:p w:rsidR="007C01E2" w:rsidRPr="00A960C7" w:rsidRDefault="007C01E2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Prevención de enfermedades</w:t>
            </w:r>
          </w:p>
        </w:tc>
      </w:tr>
      <w:tr w:rsidR="007C01E2" w:rsidRPr="00BD05AE" w:rsidTr="004D2475">
        <w:tc>
          <w:tcPr>
            <w:tcW w:w="13144" w:type="dxa"/>
            <w:gridSpan w:val="8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7C01E2" w:rsidRPr="00BD05AE" w:rsidTr="004D2475">
        <w:tc>
          <w:tcPr>
            <w:tcW w:w="6572" w:type="dxa"/>
            <w:gridSpan w:val="3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Análisis y discusión de artículos científicos 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Resolución de problemas 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 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 en plenarias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resultados de problemas o casos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Uso de software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Investigación de temas 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 </w:t>
            </w:r>
          </w:p>
          <w:p w:rsidR="007C01E2" w:rsidRPr="00BD05AE" w:rsidRDefault="007C01E2" w:rsidP="007C01E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Evaluación de unidades de producción </w:t>
            </w:r>
          </w:p>
          <w:p w:rsidR="007C01E2" w:rsidRPr="00BD05AE" w:rsidRDefault="007C01E2" w:rsidP="007C01E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Trabajo en equipos</w:t>
            </w:r>
          </w:p>
          <w:p w:rsidR="007C01E2" w:rsidRPr="00BD05AE" w:rsidRDefault="007C01E2" w:rsidP="007C01E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Diseño de programas de manejo</w:t>
            </w:r>
          </w:p>
        </w:tc>
      </w:tr>
      <w:tr w:rsidR="007C01E2" w:rsidRPr="00BD05AE" w:rsidTr="004D2475">
        <w:tc>
          <w:tcPr>
            <w:tcW w:w="4381" w:type="dxa"/>
            <w:gridSpan w:val="2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lo establecido en la normatividad.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valorará el  desarrollo del curso.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Cuadros comparativos 20%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Resolución de problemas 10%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 10%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dietas 20%</w:t>
            </w:r>
          </w:p>
          <w:p w:rsidR="007C01E2" w:rsidRPr="00A960C7" w:rsidRDefault="007C01E2" w:rsidP="007C01E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del programa 40%</w:t>
            </w:r>
          </w:p>
        </w:tc>
      </w:tr>
      <w:tr w:rsidR="007C01E2" w:rsidRPr="00BD05AE" w:rsidTr="004D2475">
        <w:tc>
          <w:tcPr>
            <w:tcW w:w="6572" w:type="dxa"/>
            <w:gridSpan w:val="3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ARC. 1980. The nutrient requirements of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ruminants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livestock. Agricultural Research Council. Commonwealth Agricultural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Bureaux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England.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Church, D. C., Pond, W. G. y Pond K.R. 2009.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Fundamentos de nutrición  y alimentación de animales. 2ª Ed.  México.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S.A. de C.V.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INRA. 1981. Alimentación de los rumiantes.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Recherche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Agronomique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España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Mundiprensa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INRA. 1989. Ruminant Nutrition: Recommended allowances and feed tables.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Jarrige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R. INRA. John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Libbey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Eurotext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Jarrige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J. 1990. Alimentación de Bovinos, Ovinos y Caprinos.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 xml:space="preserve">Ed.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Mundi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Prensa. Madrid, España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Mendoza, MGD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Ricalde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VR. 1996.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Suplementación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bovinos en crecimiento en pastoreo.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Universidad Autónoma Metropolitana. México.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Mendoza, M. G., R.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Ricalde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V., F. Plata P., H. León V., G.P. Macías F.  2001. Utilización de subproductos agroindustriales en la alimentación de rumiantes.  Libro de texto, Universidad Autónoma de Chiapas. 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NRC. 2000. Nutrient Requirements of Beef Cattle, Seventh Revised Edition.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National Research Council. National Academy Press, Washington, D.C.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NRC. 2001. Nutrient Requirements of Dairy Cattle. (7th Ed.). National Academy Press, Washington, D.C.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Payen, J.M. 1981. Enfermedades Metabólicas de los Animales Zootécnicos. Ad.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. Zaragoza, España.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Trujillo, F. V. 1987. Métodos matemáticos en la nutrición animal.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México: Editorial Mc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Hill.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proofErr w:type="spellStart"/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Calsamiglia</w:t>
            </w:r>
            <w:proofErr w:type="spellEnd"/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, S. 2014. Estrategias de formulación en vacas lecheras de alta producción. En: XXX curso de especialización FEDNA. 2-17 pp.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Calsamiglia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S., M. Blanch,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Ferret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D. Moya. 2012. Es la acidosis un problema asociado al pH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causas y herramientas para su control. XXVIII curso de especialización FEDNA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Hutjens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M.F. 3013. Fisiología digestiva y uso de aditivos alimenticios rumiantes. XXIX curso de especialización FEDNA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McDonald, P., R.A. Edwards,  J.F.D.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Greenghalg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C.A. Morgan, L.A. Sinclair y R.G.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Wilkinson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Nutrición Animal. 7ª Ed.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, S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,A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Zaragoza, España.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Ravindran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V. 2010. Aditivos en alimentación animal: Presente y futuro.  XXVI curso de especialización FEDNA.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Underwood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E.J. y N.F.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Suttle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2003. Los minerales en la nutrición del ganado. 3ª Ed.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S,A,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Revistas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Agrociencias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Archivos Latinoamericanos de Producción Animal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Cuban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Agricultural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Ecosistemas y Recursos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Agropecarios</w:t>
            </w:r>
            <w:proofErr w:type="spellEnd"/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Journal Dairy Science.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Journal Food Science and Technology.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Journal Nutrition Animal Production.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Journal of Animal Science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GB"/>
              </w:rPr>
              <w:t>Journal of Science and Food Agriculture.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Revista Científica FCV-LUZ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Revista Mexicana de Ciencias Pecuarias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Recursos digitalizados disponibles en la red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pP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 xml:space="preserve">Tablas FEDNA de composición de alimentos. </w:t>
            </w:r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http://www.fundacionfedna.org/ingredientes-para-piensos</w:t>
              </w:r>
            </w:hyperlink>
          </w:p>
          <w:p w:rsidR="007C01E2" w:rsidRPr="00BD05AE" w:rsidRDefault="007C01E2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1E2" w:rsidRPr="001A3E7F" w:rsidRDefault="007C01E2" w:rsidP="007C0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7C01E2" w:rsidP="007C01E2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7C01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B0D"/>
    <w:multiLevelType w:val="hybridMultilevel"/>
    <w:tmpl w:val="E34462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63B8"/>
    <w:multiLevelType w:val="hybridMultilevel"/>
    <w:tmpl w:val="A9849F9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B4DF1"/>
    <w:multiLevelType w:val="hybridMultilevel"/>
    <w:tmpl w:val="A57275B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5068C"/>
    <w:multiLevelType w:val="hybridMultilevel"/>
    <w:tmpl w:val="D24073A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D3294"/>
    <w:multiLevelType w:val="hybridMultilevel"/>
    <w:tmpl w:val="679EB2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A32"/>
    <w:multiLevelType w:val="hybridMultilevel"/>
    <w:tmpl w:val="DD523E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18A"/>
    <w:multiLevelType w:val="hybridMultilevel"/>
    <w:tmpl w:val="589023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6F78"/>
    <w:multiLevelType w:val="hybridMultilevel"/>
    <w:tmpl w:val="3F88C8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D1FFD"/>
    <w:multiLevelType w:val="hybridMultilevel"/>
    <w:tmpl w:val="AB5A48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C24BE"/>
    <w:multiLevelType w:val="hybridMultilevel"/>
    <w:tmpl w:val="9CD8B2A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27628"/>
    <w:multiLevelType w:val="hybridMultilevel"/>
    <w:tmpl w:val="421C963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1E2"/>
    <w:rsid w:val="00183B13"/>
    <w:rsid w:val="007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E2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C01E2"/>
    <w:rPr>
      <w:color w:val="0000FF"/>
      <w:u w:val="single"/>
    </w:rPr>
  </w:style>
  <w:style w:type="paragraph" w:customStyle="1" w:styleId="Default">
    <w:name w:val="Default"/>
    <w:rsid w:val="007C01E2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  <w:lang w:val="es-MX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7C01E2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7C01E2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acionfedna.org/ingredientes-para-piens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6687</Characters>
  <Application>Microsoft Office Word</Application>
  <DocSecurity>0</DocSecurity>
  <Lines>55</Lines>
  <Paragraphs>15</Paragraphs>
  <ScaleCrop>false</ScaleCrop>
  <Company> 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2016-07-25T20:38:00Z</dcterms:created>
  <dcterms:modified xsi:type="dcterms:W3CDTF">2016-07-25T20:38:00Z</dcterms:modified>
</cp:coreProperties>
</file>