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7E" w:rsidRPr="000F097E" w:rsidRDefault="000F097E" w:rsidP="000F09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MX"/>
        </w:rPr>
      </w:pPr>
      <w:r w:rsidRPr="000F097E">
        <w:rPr>
          <w:rFonts w:ascii="Times New Roman" w:eastAsia="Times New Roman" w:hAnsi="Times New Roman"/>
          <w:b/>
          <w:sz w:val="24"/>
          <w:szCs w:val="24"/>
          <w:lang w:eastAsia="es-MX"/>
        </w:rPr>
        <w:t>COLEGIO DE POSTGRADUADOS</w:t>
      </w:r>
    </w:p>
    <w:p w:rsidR="000F097E" w:rsidRPr="000F097E" w:rsidRDefault="000F097E" w:rsidP="000F097E">
      <w:pPr>
        <w:jc w:val="center"/>
        <w:rPr>
          <w:rFonts w:ascii="Times New Roman" w:eastAsia="Times New Roman" w:hAnsi="Times New Roman"/>
          <w:b/>
          <w:sz w:val="24"/>
          <w:szCs w:val="24"/>
          <w:lang w:eastAsia="es-MX"/>
        </w:rPr>
      </w:pPr>
      <w:r w:rsidRPr="000F097E">
        <w:rPr>
          <w:rFonts w:ascii="Times New Roman" w:eastAsia="Times New Roman" w:hAnsi="Times New Roman"/>
          <w:b/>
          <w:sz w:val="24"/>
          <w:szCs w:val="24"/>
          <w:lang w:eastAsia="es-MX"/>
        </w:rPr>
        <w:t>CAMPUS TABASCO</w:t>
      </w:r>
    </w:p>
    <w:p w:rsidR="000F097E" w:rsidRPr="000F097E" w:rsidRDefault="000F097E" w:rsidP="000F097E">
      <w:pPr>
        <w:jc w:val="center"/>
        <w:rPr>
          <w:rFonts w:ascii="Times New Roman" w:eastAsia="Times New Roman" w:hAnsi="Times New Roman"/>
          <w:b/>
          <w:sz w:val="24"/>
          <w:szCs w:val="24"/>
          <w:lang w:eastAsia="es-MX"/>
        </w:rPr>
      </w:pPr>
    </w:p>
    <w:p w:rsidR="000F097E" w:rsidRPr="000F097E" w:rsidRDefault="000F097E" w:rsidP="000F09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MX"/>
        </w:rPr>
      </w:pPr>
      <w:r w:rsidRPr="000F097E">
        <w:rPr>
          <w:rFonts w:ascii="Times New Roman" w:eastAsia="Times New Roman" w:hAnsi="Times New Roman"/>
          <w:b/>
          <w:sz w:val="24"/>
          <w:szCs w:val="24"/>
          <w:lang w:eastAsia="es-MX"/>
        </w:rPr>
        <w:t>MAESTRÍA EN CIENCIAS EN PRODUCCIÓN AGROALIMENTARIA EN EL TRÓPICO</w:t>
      </w:r>
    </w:p>
    <w:p w:rsidR="000F097E" w:rsidRPr="000F097E" w:rsidRDefault="000F097E" w:rsidP="000F097E">
      <w:pPr>
        <w:jc w:val="center"/>
        <w:rPr>
          <w:rFonts w:ascii="Times New Roman" w:eastAsia="Times New Roman" w:hAnsi="Times New Roman"/>
          <w:b/>
          <w:sz w:val="24"/>
          <w:szCs w:val="24"/>
          <w:lang w:eastAsia="es-MX"/>
        </w:rPr>
      </w:pPr>
    </w:p>
    <w:p w:rsidR="000F097E" w:rsidRPr="000F097E" w:rsidRDefault="00FD1B67" w:rsidP="00FD1B67">
      <w:pPr>
        <w:jc w:val="center"/>
        <w:rPr>
          <w:rFonts w:ascii="Times New Roman" w:eastAsia="Times New Roman" w:hAnsi="Times New Roman"/>
          <w:b/>
          <w:sz w:val="24"/>
          <w:szCs w:val="24"/>
          <w:lang w:eastAsia="es-MX"/>
        </w:rPr>
      </w:pPr>
      <w:r>
        <w:rPr>
          <w:rFonts w:ascii="Times New Roman" w:eastAsia="Times New Roman" w:hAnsi="Times New Roman"/>
          <w:b/>
          <w:sz w:val="24"/>
          <w:szCs w:val="24"/>
          <w:lang w:eastAsia="es-MX"/>
        </w:rPr>
        <w:t>PROGRAMA DE ESTUDIO</w:t>
      </w:r>
      <w:bookmarkStart w:id="0" w:name="_GoBack"/>
      <w:bookmarkEnd w:id="0"/>
    </w:p>
    <w:p w:rsidR="000F097E" w:rsidRPr="000F097E" w:rsidRDefault="000F097E" w:rsidP="000F097E">
      <w:pPr>
        <w:jc w:val="center"/>
        <w:rPr>
          <w:rFonts w:ascii="Times New Roman" w:eastAsia="Times New Roman" w:hAnsi="Times New Roman"/>
          <w:b/>
          <w:sz w:val="24"/>
          <w:szCs w:val="24"/>
          <w:lang w:eastAsia="es-MX"/>
        </w:rPr>
      </w:pPr>
      <w:r w:rsidRPr="000F097E">
        <w:rPr>
          <w:rFonts w:ascii="Times New Roman" w:eastAsia="Times New Roman" w:hAnsi="Times New Roman"/>
          <w:b/>
          <w:sz w:val="24"/>
          <w:szCs w:val="24"/>
          <w:lang w:eastAsia="es-MX"/>
        </w:rPr>
        <w:t>INOCUIDAD AGROALIMENTARIA</w:t>
      </w:r>
    </w:p>
    <w:p w:rsidR="000F097E" w:rsidRPr="001A3E7F" w:rsidRDefault="000F097E" w:rsidP="000F097E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0"/>
        <w:gridCol w:w="2191"/>
        <w:gridCol w:w="57"/>
        <w:gridCol w:w="15"/>
        <w:gridCol w:w="2118"/>
        <w:gridCol w:w="4331"/>
        <w:gridCol w:w="51"/>
      </w:tblGrid>
      <w:tr w:rsidR="000F097E" w:rsidRPr="00BD05AE" w:rsidTr="00E01B8E">
        <w:tc>
          <w:tcPr>
            <w:tcW w:w="6572" w:type="dxa"/>
            <w:gridSpan w:val="3"/>
            <w:shd w:val="clear" w:color="auto" w:fill="auto"/>
          </w:tcPr>
          <w:p w:rsidR="000F097E" w:rsidRPr="00BD05AE" w:rsidRDefault="000F097E" w:rsidP="00E01B8E">
            <w:pPr>
              <w:jc w:val="center"/>
              <w:rPr>
                <w:b/>
              </w:rPr>
            </w:pPr>
            <w:r w:rsidRPr="00BD05AE">
              <w:rPr>
                <w:b/>
              </w:rPr>
              <w:t>CLAVE: PAT 633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0F097E" w:rsidRPr="00BD05AE" w:rsidRDefault="000F097E" w:rsidP="00E01B8E">
            <w:pPr>
              <w:jc w:val="center"/>
              <w:rPr>
                <w:b/>
              </w:rPr>
            </w:pPr>
            <w:r w:rsidRPr="00BD05AE">
              <w:rPr>
                <w:b/>
              </w:rPr>
              <w:t>CRÉDITOS:</w:t>
            </w:r>
          </w:p>
        </w:tc>
      </w:tr>
      <w:tr w:rsidR="000F097E" w:rsidRPr="00BD05AE" w:rsidTr="00E01B8E">
        <w:tc>
          <w:tcPr>
            <w:tcW w:w="13144" w:type="dxa"/>
            <w:gridSpan w:val="8"/>
            <w:shd w:val="clear" w:color="auto" w:fill="auto"/>
          </w:tcPr>
          <w:p w:rsidR="000F097E" w:rsidRPr="00BD05AE" w:rsidRDefault="000F097E" w:rsidP="00E01B8E">
            <w:pPr>
              <w:jc w:val="center"/>
              <w:rPr>
                <w:b/>
              </w:rPr>
            </w:pPr>
            <w:r w:rsidRPr="00BD05AE">
              <w:rPr>
                <w:b/>
              </w:rPr>
              <w:t>COMPETENCIAS</w:t>
            </w:r>
          </w:p>
        </w:tc>
      </w:tr>
      <w:tr w:rsidR="000F097E" w:rsidRPr="00BD05AE" w:rsidTr="00E01B8E">
        <w:tc>
          <w:tcPr>
            <w:tcW w:w="6629" w:type="dxa"/>
            <w:gridSpan w:val="4"/>
            <w:shd w:val="clear" w:color="auto" w:fill="auto"/>
          </w:tcPr>
          <w:p w:rsidR="000F097E" w:rsidRPr="00BD05AE" w:rsidRDefault="000F097E" w:rsidP="00E01B8E">
            <w:pPr>
              <w:rPr>
                <w:b/>
              </w:rPr>
            </w:pPr>
            <w:r w:rsidRPr="00BD05AE">
              <w:rPr>
                <w:b/>
              </w:rPr>
              <w:t>GENÉRICAS:</w:t>
            </w:r>
          </w:p>
          <w:p w:rsidR="000F097E" w:rsidRPr="00BD05AE" w:rsidRDefault="000F097E" w:rsidP="00E01B8E">
            <w:pPr>
              <w:rPr>
                <w:b/>
              </w:rPr>
            </w:pP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</w:pPr>
            <w:r w:rsidRPr="00A960C7">
              <w:t>Comunicación oral y escrita.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</w:pPr>
            <w:r w:rsidRPr="00A960C7">
              <w:t>Capacidad de abstracción, análisis y síntesis.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</w:pPr>
            <w:r w:rsidRPr="00A960C7">
              <w:t>Compromiso ético.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</w:pPr>
            <w:r w:rsidRPr="00A960C7">
              <w:t>Capacidad para aplicar el conocimiento en la práctica.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</w:pPr>
            <w:r w:rsidRPr="00A960C7">
              <w:t>Compromiso con la calidad.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</w:pPr>
            <w:r w:rsidRPr="00A960C7">
              <w:t>Compromiso con la preservación del medio ambiente.</w:t>
            </w:r>
          </w:p>
          <w:p w:rsidR="000F097E" w:rsidRPr="00BD05AE" w:rsidRDefault="000F097E" w:rsidP="00E01B8E">
            <w:pPr>
              <w:ind w:left="313"/>
            </w:pPr>
          </w:p>
        </w:tc>
        <w:tc>
          <w:tcPr>
            <w:tcW w:w="6515" w:type="dxa"/>
            <w:gridSpan w:val="4"/>
            <w:shd w:val="clear" w:color="auto" w:fill="auto"/>
          </w:tcPr>
          <w:p w:rsidR="000F097E" w:rsidRPr="00BD05AE" w:rsidRDefault="000F097E" w:rsidP="00E01B8E">
            <w:pPr>
              <w:rPr>
                <w:b/>
              </w:rPr>
            </w:pPr>
            <w:r w:rsidRPr="00BD05AE">
              <w:rPr>
                <w:b/>
              </w:rPr>
              <w:t>ESPECÍFICAS:</w:t>
            </w:r>
          </w:p>
          <w:p w:rsidR="000F097E" w:rsidRPr="00BD05AE" w:rsidRDefault="000F097E" w:rsidP="00E01B8E">
            <w:pPr>
              <w:rPr>
                <w:b/>
              </w:rPr>
            </w:pP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</w:pPr>
            <w:r w:rsidRPr="00A960C7">
              <w:t>Agregar valor a materias primas de origen vegetal, animal y/o sus residuos para mejorar la calidad, el precio comercial en el mercado y su consumo sustentable, con base en parámetros y estándares de calidad oficiales.</w:t>
            </w:r>
          </w:p>
          <w:p w:rsidR="000F097E" w:rsidRDefault="000F097E" w:rsidP="000F097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</w:pPr>
            <w:r w:rsidRPr="00A960C7">
              <w:t xml:space="preserve">Transformar y conservar productos de origen agroalimentario y pecuario inocuos, nutritivos y con valor agregado para su comercialización y consumo sustentable, con base a metodologías, normas nacionales, internacionales y </w:t>
            </w:r>
            <w:proofErr w:type="spellStart"/>
            <w:r w:rsidRPr="00A960C7">
              <w:t>codex</w:t>
            </w:r>
            <w:proofErr w:type="spellEnd"/>
            <w:r w:rsidRPr="00A960C7">
              <w:t xml:space="preserve"> alimentario.</w:t>
            </w:r>
          </w:p>
          <w:p w:rsidR="000F097E" w:rsidRPr="00A960C7" w:rsidRDefault="000F097E" w:rsidP="00E01B8E">
            <w:pPr>
              <w:pStyle w:val="Prrafodelista"/>
              <w:ind w:left="360"/>
              <w:contextualSpacing/>
              <w:jc w:val="both"/>
            </w:pPr>
          </w:p>
        </w:tc>
      </w:tr>
      <w:tr w:rsidR="000F097E" w:rsidRPr="00BD05AE" w:rsidTr="00E01B8E">
        <w:tc>
          <w:tcPr>
            <w:tcW w:w="13144" w:type="dxa"/>
            <w:gridSpan w:val="8"/>
            <w:shd w:val="clear" w:color="auto" w:fill="auto"/>
          </w:tcPr>
          <w:p w:rsidR="000F097E" w:rsidRPr="00BD05AE" w:rsidRDefault="000F097E" w:rsidP="00E01B8E">
            <w:pPr>
              <w:rPr>
                <w:b/>
              </w:rPr>
            </w:pPr>
            <w:r w:rsidRPr="00BD05AE">
              <w:rPr>
                <w:b/>
              </w:rPr>
              <w:t>PROPÓSITO GENERAL:</w:t>
            </w:r>
          </w:p>
          <w:p w:rsidR="000F097E" w:rsidRPr="00BD05AE" w:rsidRDefault="000F097E" w:rsidP="00E01B8E">
            <w:pPr>
              <w:rPr>
                <w:b/>
              </w:rPr>
            </w:pP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</w:pPr>
            <w:r w:rsidRPr="00A960C7">
              <w:t>Analizar la importancia de la inocuidad de los alimentos desde las perspectivas de la salud, producción y el comercio con enfoque sustentable generando productos alimenticios inocuos y mejorando la calidad de vida de los ciudadanos.</w:t>
            </w:r>
          </w:p>
          <w:p w:rsidR="000F097E" w:rsidRPr="00BD05AE" w:rsidRDefault="000F097E" w:rsidP="00E01B8E">
            <w:pPr>
              <w:rPr>
                <w:color w:val="FF0000"/>
              </w:rPr>
            </w:pPr>
          </w:p>
        </w:tc>
      </w:tr>
      <w:tr w:rsidR="000F097E" w:rsidRPr="00BD05AE" w:rsidTr="00E01B8E">
        <w:tc>
          <w:tcPr>
            <w:tcW w:w="6644" w:type="dxa"/>
            <w:gridSpan w:val="5"/>
            <w:shd w:val="clear" w:color="auto" w:fill="auto"/>
          </w:tcPr>
          <w:p w:rsidR="000F097E" w:rsidRPr="00BD05AE" w:rsidRDefault="000F097E" w:rsidP="00E01B8E">
            <w:pPr>
              <w:rPr>
                <w:b/>
              </w:rPr>
            </w:pPr>
            <w:r w:rsidRPr="00BD05AE">
              <w:rPr>
                <w:b/>
              </w:rPr>
              <w:lastRenderedPageBreak/>
              <w:t>APRENDIZAJES ESPERADOS:</w:t>
            </w:r>
          </w:p>
          <w:p w:rsidR="000F097E" w:rsidRPr="00BD05AE" w:rsidRDefault="000F097E" w:rsidP="00E01B8E">
            <w:pPr>
              <w:rPr>
                <w:b/>
              </w:rPr>
            </w:pPr>
          </w:p>
          <w:p w:rsidR="000F097E" w:rsidRPr="00BD05AE" w:rsidRDefault="000F097E" w:rsidP="000F097E">
            <w:pPr>
              <w:numPr>
                <w:ilvl w:val="0"/>
                <w:numId w:val="10"/>
              </w:numPr>
              <w:spacing w:after="0" w:line="240" w:lineRule="auto"/>
            </w:pPr>
            <w:r w:rsidRPr="00BD05AE">
              <w:t xml:space="preserve">Analizar el marco jurídico de la Inocuidad Alimentaria (Normas Oficiales Mexicanas, Normas Mexicanas de Calidad, Codex </w:t>
            </w:r>
            <w:proofErr w:type="spellStart"/>
            <w:r w:rsidRPr="00BD05AE">
              <w:t>Alimentarius</w:t>
            </w:r>
            <w:proofErr w:type="spellEnd"/>
            <w:r w:rsidRPr="00BD05AE">
              <w:t>, HACCP).</w:t>
            </w:r>
          </w:p>
          <w:p w:rsidR="000F097E" w:rsidRPr="00BD05AE" w:rsidRDefault="000F097E" w:rsidP="000F097E">
            <w:pPr>
              <w:numPr>
                <w:ilvl w:val="0"/>
                <w:numId w:val="10"/>
              </w:numPr>
              <w:spacing w:after="0" w:line="240" w:lineRule="auto"/>
            </w:pPr>
            <w:r w:rsidRPr="00BD05AE">
              <w:t>Identificar los riesgos alimentarios de tipo microbiológico en plantas procesadoras.</w:t>
            </w:r>
          </w:p>
          <w:p w:rsidR="000F097E" w:rsidRPr="00BD05AE" w:rsidRDefault="000F097E" w:rsidP="000F097E">
            <w:pPr>
              <w:numPr>
                <w:ilvl w:val="0"/>
                <w:numId w:val="10"/>
              </w:numPr>
              <w:spacing w:after="0" w:line="240" w:lineRule="auto"/>
            </w:pPr>
            <w:r w:rsidRPr="00BD05AE">
              <w:t>Describir los riesgos alimentarios de tipo físico, químico, biológico, genético y parasitario en alimentos.</w:t>
            </w:r>
          </w:p>
          <w:p w:rsidR="000F097E" w:rsidRPr="00BD05AE" w:rsidRDefault="000F097E" w:rsidP="000F097E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BD05AE">
              <w:t>Realizar un anteproyecto de implementación del Análisis de Peligros y Puntos Críticos de Control y evaluación de los peligros en una planta procesadora de alimentos en el marco de las prioridades de investigación científica.</w:t>
            </w:r>
          </w:p>
          <w:p w:rsidR="000F097E" w:rsidRPr="00BD05AE" w:rsidRDefault="000F097E" w:rsidP="000F097E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BD05AE">
              <w:t>Analizar los métodos de control y prevención de riesgos y auditorias</w:t>
            </w:r>
          </w:p>
          <w:p w:rsidR="000F097E" w:rsidRPr="00BD05AE" w:rsidRDefault="000F097E" w:rsidP="00E01B8E">
            <w:pPr>
              <w:rPr>
                <w:color w:val="FF0000"/>
              </w:rPr>
            </w:pPr>
          </w:p>
        </w:tc>
        <w:tc>
          <w:tcPr>
            <w:tcW w:w="6500" w:type="dxa"/>
            <w:gridSpan w:val="3"/>
            <w:shd w:val="clear" w:color="auto" w:fill="auto"/>
          </w:tcPr>
          <w:p w:rsidR="000F097E" w:rsidRPr="00BD05AE" w:rsidRDefault="000F097E" w:rsidP="00E01B8E">
            <w:pPr>
              <w:rPr>
                <w:b/>
              </w:rPr>
            </w:pPr>
            <w:r w:rsidRPr="00BD05AE">
              <w:rPr>
                <w:b/>
              </w:rPr>
              <w:t>EVIDENCIAS DE APRENDIZAJE:</w:t>
            </w:r>
          </w:p>
          <w:p w:rsidR="000F097E" w:rsidRPr="00BD05AE" w:rsidRDefault="000F097E" w:rsidP="00E01B8E"/>
          <w:p w:rsidR="000F097E" w:rsidRPr="00BD05AE" w:rsidRDefault="000F097E" w:rsidP="000F097E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BD05AE">
              <w:t>Reporte de investigación documental sobre el marco jurídico de la Inocuidad Alimentaria.</w:t>
            </w:r>
          </w:p>
          <w:p w:rsidR="000F097E" w:rsidRPr="00BD05AE" w:rsidRDefault="000F097E" w:rsidP="000F097E">
            <w:pPr>
              <w:numPr>
                <w:ilvl w:val="0"/>
                <w:numId w:val="11"/>
              </w:numPr>
              <w:spacing w:after="0" w:line="240" w:lineRule="auto"/>
            </w:pPr>
            <w:r w:rsidRPr="00BD05AE">
              <w:t>Listado de los peligros y puntos críticos de control de plantas procesadoras.</w:t>
            </w:r>
          </w:p>
          <w:p w:rsidR="000F097E" w:rsidRPr="00BD05AE" w:rsidRDefault="000F097E" w:rsidP="000F097E">
            <w:pPr>
              <w:numPr>
                <w:ilvl w:val="0"/>
                <w:numId w:val="11"/>
              </w:numPr>
              <w:spacing w:after="0" w:line="240" w:lineRule="auto"/>
            </w:pPr>
            <w:r w:rsidRPr="00BD05AE">
              <w:t>Listado de los riesgos físicos, químicos, biológicos, genéticos y parasitarios del empacado de frutas y vegetales (sandía, melón, piña, caña de azúcar, limón, naranja dulce o cacao), procesamiento de leche, producción de miel o de vegetales como tomate, chile, pepino.</w:t>
            </w:r>
          </w:p>
          <w:p w:rsidR="000F097E" w:rsidRPr="00BD05AE" w:rsidRDefault="000F097E" w:rsidP="000F097E">
            <w:pPr>
              <w:numPr>
                <w:ilvl w:val="0"/>
                <w:numId w:val="11"/>
              </w:numPr>
              <w:spacing w:after="0" w:line="240" w:lineRule="auto"/>
            </w:pPr>
            <w:r w:rsidRPr="00BD05AE">
              <w:t>Anteproyecto de implementación del Análisis de Peligros y Puntos Críticos de Control y evaluación de los peligros.</w:t>
            </w:r>
          </w:p>
          <w:p w:rsidR="000F097E" w:rsidRPr="00BD05AE" w:rsidRDefault="000F097E" w:rsidP="000F097E">
            <w:pPr>
              <w:numPr>
                <w:ilvl w:val="0"/>
                <w:numId w:val="11"/>
              </w:numPr>
              <w:spacing w:after="0" w:line="240" w:lineRule="auto"/>
            </w:pPr>
            <w:r w:rsidRPr="00BD05AE">
              <w:t>Cuadro comparativo de métodos de control y prevención de riesgos y auditorias</w:t>
            </w:r>
          </w:p>
        </w:tc>
      </w:tr>
      <w:tr w:rsidR="000F097E" w:rsidRPr="00BD05AE" w:rsidTr="00E01B8E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0F097E" w:rsidRPr="00BD05AE" w:rsidRDefault="000F097E" w:rsidP="00E01B8E">
            <w:r w:rsidRPr="00BD05AE">
              <w:rPr>
                <w:b/>
              </w:rPr>
              <w:t>CONTENIDOS CONCEPTUALES</w:t>
            </w:r>
            <w:r w:rsidRPr="00BD05AE">
              <w:t>:</w:t>
            </w:r>
          </w:p>
          <w:p w:rsidR="000F097E" w:rsidRPr="00BD05AE" w:rsidRDefault="000F097E" w:rsidP="00E01B8E"/>
          <w:p w:rsidR="000F097E" w:rsidRPr="00BD05AE" w:rsidRDefault="000F097E" w:rsidP="00E01B8E">
            <w:r w:rsidRPr="00BD05AE">
              <w:t>1. MARCO JURÍDICO DE LA INOCUIDAD DE ALIMENTOS.</w:t>
            </w:r>
          </w:p>
          <w:p w:rsidR="000F097E" w:rsidRPr="00BD05AE" w:rsidRDefault="000F097E" w:rsidP="00E01B8E"/>
          <w:p w:rsidR="000F097E" w:rsidRPr="00BD05AE" w:rsidRDefault="000F097E" w:rsidP="00E01B8E">
            <w:r w:rsidRPr="00BD05AE">
              <w:lastRenderedPageBreak/>
              <w:t>1.1. Calidad e inocuidad en los alimentos</w:t>
            </w:r>
            <w:r w:rsidRPr="00BD05AE">
              <w:rPr>
                <w:strike/>
              </w:rPr>
              <w:t>.</w:t>
            </w:r>
          </w:p>
          <w:p w:rsidR="000F097E" w:rsidRPr="00BD05AE" w:rsidRDefault="000F097E" w:rsidP="00E01B8E">
            <w:r w:rsidRPr="00BD05AE">
              <w:t>1.3. Sistemas de aseguramiento de la calidad: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A960C7">
              <w:t>Buenas Prácticas de Producción Agrícolas.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A960C7">
              <w:t>Buenas Prácticas de Manufactura (BPM)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A960C7">
              <w:t>Análisis de Riesgos y Puntos Críticos de Control (HAPPC).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A960C7">
              <w:t>Buen uso y manejo de agroquímicos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A960C7">
              <w:t xml:space="preserve">Programas orgánicos 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A960C7">
              <w:t xml:space="preserve">NOM-251-SSA-2009, Codex </w:t>
            </w:r>
            <w:proofErr w:type="spellStart"/>
            <w:r w:rsidRPr="00A960C7">
              <w:t>Alimentarius</w:t>
            </w:r>
            <w:proofErr w:type="spellEnd"/>
            <w:r w:rsidRPr="00A960C7">
              <w:t>, FDA, Normas Internacionales para Medidas Fitosanitarias, Certificado Fitosanitario Internacional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A960C7">
              <w:t>Rastreabilidad de los alimentos.</w:t>
            </w:r>
          </w:p>
          <w:p w:rsidR="000F097E" w:rsidRPr="00BD05AE" w:rsidRDefault="000F097E" w:rsidP="00E01B8E"/>
          <w:p w:rsidR="000F097E" w:rsidRPr="00BD05AE" w:rsidRDefault="000F097E" w:rsidP="00E01B8E">
            <w:r w:rsidRPr="00BD05AE">
              <w:t xml:space="preserve">2. RIESGOS ALIMENTARIOS DE TIPO MICROBIOLÓGICOS </w:t>
            </w:r>
          </w:p>
          <w:p w:rsidR="000F097E" w:rsidRPr="00BD05AE" w:rsidRDefault="000F097E" w:rsidP="00E01B8E">
            <w:r w:rsidRPr="00BD05AE">
              <w:t>2.1. Enfermedades Transmitidas por Alimentos (</w:t>
            </w:r>
            <w:proofErr w:type="spellStart"/>
            <w:r w:rsidRPr="00BD05AE">
              <w:t>ETA´s</w:t>
            </w:r>
            <w:proofErr w:type="spellEnd"/>
            <w:r w:rsidRPr="00BD05AE">
              <w:t>)</w:t>
            </w:r>
          </w:p>
          <w:p w:rsidR="000F097E" w:rsidRPr="00BD05AE" w:rsidRDefault="000F097E" w:rsidP="00E01B8E">
            <w:r w:rsidRPr="00BD05AE">
              <w:t xml:space="preserve">2.2. Definición y Clasificación de las </w:t>
            </w:r>
            <w:proofErr w:type="spellStart"/>
            <w:r w:rsidRPr="00BD05AE">
              <w:t>ETA´s</w:t>
            </w:r>
            <w:proofErr w:type="spellEnd"/>
            <w:r w:rsidRPr="00BD05AE">
              <w:t>.</w:t>
            </w:r>
          </w:p>
          <w:p w:rsidR="000F097E" w:rsidRPr="00BD05AE" w:rsidRDefault="000F097E" w:rsidP="00E01B8E">
            <w:r w:rsidRPr="00BD05AE">
              <w:t>2.3 Infecciones e intoxicaciones alimentarias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A960C7">
              <w:t>Bacterias.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A960C7">
              <w:t>Virus.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A960C7">
              <w:lastRenderedPageBreak/>
              <w:t>Protozoarios y Helmintos.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A960C7">
              <w:t>Hongos.</w:t>
            </w:r>
          </w:p>
          <w:p w:rsidR="000F097E" w:rsidRPr="00BD05AE" w:rsidRDefault="000F097E" w:rsidP="00E01B8E">
            <w:r w:rsidRPr="00BD05AE">
              <w:t>2.4 Aplicaciones en plantas procesadoras de alimentos.</w:t>
            </w:r>
          </w:p>
          <w:p w:rsidR="000F097E" w:rsidRPr="00BD05AE" w:rsidRDefault="000F097E" w:rsidP="00E01B8E"/>
          <w:p w:rsidR="000F097E" w:rsidRPr="00BD05AE" w:rsidRDefault="000F097E" w:rsidP="00E01B8E">
            <w:pPr>
              <w:jc w:val="both"/>
            </w:pPr>
            <w:r w:rsidRPr="00BD05AE">
              <w:t>3. RIESGOS ALIMENTARIOS DE TIPO QUÍMICO, GENÉTICO, PARASITARIO, FÍSICO.</w:t>
            </w:r>
          </w:p>
          <w:p w:rsidR="000F097E" w:rsidRPr="00BD05AE" w:rsidRDefault="000F097E" w:rsidP="00E01B8E">
            <w:pPr>
              <w:jc w:val="both"/>
            </w:pPr>
            <w:r w:rsidRPr="00BD05AE">
              <w:t>3.1 Intoxicaciones alimentarias.</w:t>
            </w:r>
          </w:p>
          <w:p w:rsidR="000F097E" w:rsidRPr="00BD05AE" w:rsidRDefault="000F097E" w:rsidP="00E01B8E">
            <w:pPr>
              <w:jc w:val="both"/>
            </w:pPr>
            <w:r w:rsidRPr="00BD05AE">
              <w:t xml:space="preserve">3.2. Residuos de plaguicidas. </w:t>
            </w:r>
          </w:p>
          <w:p w:rsidR="000F097E" w:rsidRPr="00BD05AE" w:rsidRDefault="000F097E" w:rsidP="00E01B8E">
            <w:pPr>
              <w:jc w:val="both"/>
            </w:pPr>
            <w:r w:rsidRPr="00BD05AE">
              <w:t>3.3. Hormonas y antibióticos:</w:t>
            </w:r>
          </w:p>
          <w:p w:rsidR="000F097E" w:rsidRPr="00BD05AE" w:rsidRDefault="000F097E" w:rsidP="00E01B8E">
            <w:pPr>
              <w:jc w:val="both"/>
            </w:pPr>
            <w:r w:rsidRPr="00BD05AE">
              <w:t>3.4 Productos químicos en general.</w:t>
            </w:r>
          </w:p>
          <w:p w:rsidR="000F097E" w:rsidRPr="00BD05AE" w:rsidRDefault="000F097E" w:rsidP="00E01B8E">
            <w:pPr>
              <w:jc w:val="both"/>
            </w:pPr>
            <w:r w:rsidRPr="00BD05AE">
              <w:t>3.5 Contaminación por metales pesados: Pb, As, Cd, Cu, Cr, Hg, Ni, Zn, Sb.</w:t>
            </w:r>
          </w:p>
          <w:p w:rsidR="000F097E" w:rsidRPr="00BD05AE" w:rsidRDefault="000F097E" w:rsidP="00E01B8E">
            <w:pPr>
              <w:jc w:val="both"/>
            </w:pPr>
            <w:r w:rsidRPr="00BD05AE">
              <w:t>3.6 Derrames de productos peligrosos: petróleo, insecticidas, radioactividad.</w:t>
            </w:r>
          </w:p>
          <w:p w:rsidR="000F097E" w:rsidRPr="00BD05AE" w:rsidRDefault="000F097E" w:rsidP="00E01B8E">
            <w:pPr>
              <w:jc w:val="both"/>
            </w:pPr>
            <w:r w:rsidRPr="00BD05AE">
              <w:t>3.7 La ingeniería genética como fuente de nuevos alimentos. Modificaciones genéticas más frecuentes</w:t>
            </w:r>
          </w:p>
          <w:p w:rsidR="000F097E" w:rsidRPr="00BD05AE" w:rsidRDefault="000F097E" w:rsidP="00E01B8E">
            <w:pPr>
              <w:jc w:val="both"/>
            </w:pPr>
            <w:r w:rsidRPr="00BD05AE">
              <w:t xml:space="preserve">3.8 Riesgos de </w:t>
            </w:r>
            <w:proofErr w:type="gramStart"/>
            <w:r w:rsidRPr="00BD05AE">
              <w:t>tipo nutricional, químico, microbiológicos y medioambientales</w:t>
            </w:r>
            <w:proofErr w:type="gramEnd"/>
            <w:r w:rsidRPr="00BD05AE">
              <w:t xml:space="preserve"> de los alimentos modificados genéticamente. </w:t>
            </w:r>
          </w:p>
          <w:p w:rsidR="000F097E" w:rsidRPr="00BD05AE" w:rsidRDefault="000F097E" w:rsidP="00E01B8E">
            <w:pPr>
              <w:jc w:val="both"/>
              <w:rPr>
                <w:lang w:val="en-US"/>
              </w:rPr>
            </w:pPr>
            <w:r w:rsidRPr="00BD05AE">
              <w:rPr>
                <w:lang w:val="en-US"/>
              </w:rPr>
              <w:t xml:space="preserve">3.9 Cryptosporidium, </w:t>
            </w:r>
            <w:proofErr w:type="spellStart"/>
            <w:r w:rsidRPr="00BD05AE">
              <w:rPr>
                <w:lang w:val="en-US"/>
              </w:rPr>
              <w:t>Anisakis</w:t>
            </w:r>
            <w:proofErr w:type="spellEnd"/>
            <w:r w:rsidRPr="00BD05AE">
              <w:rPr>
                <w:lang w:val="en-US"/>
              </w:rPr>
              <w:t xml:space="preserve">, </w:t>
            </w:r>
            <w:proofErr w:type="spellStart"/>
            <w:r w:rsidRPr="00BD05AE">
              <w:rPr>
                <w:i/>
                <w:lang w:val="en-US"/>
              </w:rPr>
              <w:t>Trichinella</w:t>
            </w:r>
            <w:proofErr w:type="spellEnd"/>
            <w:r w:rsidRPr="00BD05AE">
              <w:rPr>
                <w:i/>
                <w:lang w:val="en-US"/>
              </w:rPr>
              <w:t xml:space="preserve"> </w:t>
            </w:r>
            <w:proofErr w:type="spellStart"/>
            <w:r w:rsidRPr="00BD05AE">
              <w:rPr>
                <w:i/>
                <w:lang w:val="en-US"/>
              </w:rPr>
              <w:lastRenderedPageBreak/>
              <w:t>spiralis</w:t>
            </w:r>
            <w:proofErr w:type="spellEnd"/>
            <w:r w:rsidRPr="00BD05AE">
              <w:rPr>
                <w:lang w:val="en-US"/>
              </w:rPr>
              <w:t xml:space="preserve">. </w:t>
            </w:r>
            <w:proofErr w:type="spellStart"/>
            <w:r w:rsidRPr="00BD05AE">
              <w:rPr>
                <w:lang w:val="en-US"/>
              </w:rPr>
              <w:t>Taenia</w:t>
            </w:r>
            <w:proofErr w:type="spellEnd"/>
            <w:r w:rsidRPr="00BD05AE">
              <w:rPr>
                <w:lang w:val="en-US"/>
              </w:rPr>
              <w:t xml:space="preserve"> spp. </w:t>
            </w:r>
          </w:p>
          <w:p w:rsidR="000F097E" w:rsidRPr="00BD05AE" w:rsidRDefault="000F097E" w:rsidP="00E01B8E">
            <w:pPr>
              <w:jc w:val="both"/>
            </w:pPr>
            <w:r w:rsidRPr="00BD05AE">
              <w:t>4. ANÁLISIS DE PELIGROS Y PUNTOS CRÍTICOS DE CONTROL (APCC O HACCP) Y EVALUACIÓN DEL PELIGRO.</w:t>
            </w:r>
          </w:p>
          <w:p w:rsidR="000F097E" w:rsidRPr="00BD05AE" w:rsidRDefault="000F097E" w:rsidP="00E01B8E">
            <w:pPr>
              <w:jc w:val="both"/>
            </w:pPr>
            <w:r w:rsidRPr="00BD05AE">
              <w:t>4.1. Análisis de peligros.</w:t>
            </w:r>
          </w:p>
          <w:p w:rsidR="000F097E" w:rsidRPr="00BD05AE" w:rsidRDefault="000F097E" w:rsidP="00E01B8E">
            <w:pPr>
              <w:jc w:val="both"/>
            </w:pPr>
            <w:r w:rsidRPr="00BD05AE">
              <w:t>4.2 Determinación de los puntos críticos de control (PCC).</w:t>
            </w:r>
          </w:p>
          <w:p w:rsidR="000F097E" w:rsidRPr="00BD05AE" w:rsidRDefault="000F097E" w:rsidP="00E01B8E">
            <w:pPr>
              <w:jc w:val="both"/>
            </w:pPr>
            <w:r w:rsidRPr="00BD05AE">
              <w:t>4.3. Establecimiento del límite o límites críticos.</w:t>
            </w:r>
          </w:p>
          <w:p w:rsidR="000F097E" w:rsidRPr="00BD05AE" w:rsidRDefault="000F097E" w:rsidP="00E01B8E">
            <w:pPr>
              <w:jc w:val="both"/>
            </w:pPr>
            <w:r w:rsidRPr="00BD05AE">
              <w:t>4.4. Establecimiento de un sistema de vigilancia del control de los PCC.</w:t>
            </w:r>
          </w:p>
          <w:p w:rsidR="000F097E" w:rsidRPr="00BD05AE" w:rsidRDefault="000F097E" w:rsidP="00E01B8E">
            <w:pPr>
              <w:jc w:val="both"/>
            </w:pPr>
            <w:r w:rsidRPr="00BD05AE">
              <w:t>4.5. Medidas correctivas para los PCC no controlados</w:t>
            </w:r>
          </w:p>
          <w:p w:rsidR="000F097E" w:rsidRPr="00BD05AE" w:rsidRDefault="000F097E" w:rsidP="00E01B8E">
            <w:pPr>
              <w:jc w:val="both"/>
            </w:pPr>
            <w:r w:rsidRPr="00BD05AE">
              <w:t>4.6 Procedimientos de comprobación del funcionamiento del Sistema de HACCP.</w:t>
            </w:r>
          </w:p>
          <w:p w:rsidR="000F097E" w:rsidRPr="00BD05AE" w:rsidRDefault="000F097E" w:rsidP="00E01B8E">
            <w:pPr>
              <w:jc w:val="both"/>
            </w:pPr>
            <w:r w:rsidRPr="00BD05AE">
              <w:t>4.7. Sistema de documentación sobre todos los procedimientos y los registros apropiados para estos principios y su aplicación.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</w:pPr>
            <w:r w:rsidRPr="00A960C7">
              <w:t>Procedimientos Operativos Estándar (POE).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</w:pPr>
            <w:r w:rsidRPr="00A960C7">
              <w:t>Procedimientos operativos estándar de saneamiento y mantenimiento (</w:t>
            </w:r>
            <w:proofErr w:type="spellStart"/>
            <w:r w:rsidRPr="00A960C7">
              <w:t>POE´s</w:t>
            </w:r>
            <w:proofErr w:type="spellEnd"/>
            <w:r w:rsidRPr="00A960C7">
              <w:t>).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</w:pPr>
            <w:r w:rsidRPr="00A960C7">
              <w:t>Control de fauna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</w:pPr>
            <w:r w:rsidRPr="00A960C7">
              <w:lastRenderedPageBreak/>
              <w:t>Buen uso y manejo de agroquímicos</w:t>
            </w:r>
          </w:p>
          <w:p w:rsidR="000F097E" w:rsidRPr="00BD05AE" w:rsidRDefault="000F097E" w:rsidP="00E01B8E">
            <w:pPr>
              <w:jc w:val="both"/>
            </w:pPr>
            <w:r w:rsidRPr="00BD05AE">
              <w:t>4.8 Práctica de Laboratorio: detección de microorganismos en alimentos.</w:t>
            </w:r>
          </w:p>
          <w:p w:rsidR="000F097E" w:rsidRPr="00BD05AE" w:rsidRDefault="000F097E" w:rsidP="00E01B8E">
            <w:pPr>
              <w:jc w:val="both"/>
            </w:pPr>
          </w:p>
          <w:p w:rsidR="000F097E" w:rsidRPr="00BD05AE" w:rsidRDefault="000F097E" w:rsidP="00E01B8E">
            <w:pPr>
              <w:jc w:val="both"/>
            </w:pPr>
            <w:r w:rsidRPr="00BD05AE">
              <w:t>5. CONTROL Y PREVENCIÓN DEL RIESGO. AUDITORÍAS</w:t>
            </w:r>
          </w:p>
          <w:p w:rsidR="000F097E" w:rsidRPr="00BD05AE" w:rsidRDefault="000F097E" w:rsidP="00E01B8E">
            <w:pPr>
              <w:jc w:val="both"/>
            </w:pPr>
            <w:r w:rsidRPr="00BD05AE">
              <w:t>5.1 Clases y vías de contaminación de los alimentos.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</w:pPr>
            <w:r w:rsidRPr="00A960C7">
              <w:t>Contaminación directa.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</w:pPr>
            <w:r w:rsidRPr="00A960C7">
              <w:t>Contaminación cruzada.</w:t>
            </w:r>
          </w:p>
          <w:p w:rsidR="000F097E" w:rsidRPr="00A960C7" w:rsidRDefault="000F097E" w:rsidP="000F097E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contextualSpacing/>
              <w:jc w:val="both"/>
            </w:pPr>
            <w:r w:rsidRPr="00A960C7">
              <w:t>Procedimientos de higiene para garantizar la inocuidad de los alimentos.</w:t>
            </w:r>
          </w:p>
          <w:p w:rsidR="000F097E" w:rsidRPr="00A960C7" w:rsidRDefault="000F097E" w:rsidP="000F097E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contextualSpacing/>
              <w:jc w:val="both"/>
            </w:pPr>
            <w:r w:rsidRPr="00A960C7">
              <w:t>Métodos de Control.</w:t>
            </w:r>
          </w:p>
          <w:p w:rsidR="000F097E" w:rsidRPr="00A960C7" w:rsidRDefault="000F097E" w:rsidP="000F097E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contextualSpacing/>
              <w:jc w:val="both"/>
            </w:pPr>
            <w:r w:rsidRPr="00A960C7">
              <w:t>Prevención de Riesgos.</w:t>
            </w:r>
          </w:p>
          <w:p w:rsidR="000F097E" w:rsidRPr="00BD05AE" w:rsidRDefault="000F097E" w:rsidP="00E01B8E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contextualSpacing/>
              <w:jc w:val="both"/>
            </w:pPr>
            <w:r w:rsidRPr="00A960C7">
              <w:t>Realización de Auditorías.</w:t>
            </w:r>
          </w:p>
        </w:tc>
        <w:tc>
          <w:tcPr>
            <w:tcW w:w="4401" w:type="dxa"/>
            <w:gridSpan w:val="5"/>
            <w:shd w:val="clear" w:color="auto" w:fill="auto"/>
          </w:tcPr>
          <w:p w:rsidR="000F097E" w:rsidRPr="00BD05AE" w:rsidRDefault="000F097E" w:rsidP="00E01B8E">
            <w:pPr>
              <w:rPr>
                <w:b/>
              </w:rPr>
            </w:pPr>
            <w:r w:rsidRPr="00BD05AE">
              <w:rPr>
                <w:b/>
              </w:rPr>
              <w:lastRenderedPageBreak/>
              <w:t>CONTENIDOS PROCEDIMENTALES:</w:t>
            </w:r>
          </w:p>
          <w:p w:rsidR="000F097E" w:rsidRPr="00BD05AE" w:rsidRDefault="000F097E" w:rsidP="00E01B8E">
            <w:pPr>
              <w:rPr>
                <w:b/>
              </w:rPr>
            </w:pP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</w:pPr>
            <w:r w:rsidRPr="00A960C7">
              <w:t xml:space="preserve">Identificar el marco jurídico de la Inocuidad de alimentos en México y el Mundo. </w:t>
            </w:r>
          </w:p>
          <w:p w:rsidR="000F097E" w:rsidRPr="00BD05AE" w:rsidRDefault="000F097E" w:rsidP="00E01B8E"/>
          <w:p w:rsidR="000F097E" w:rsidRPr="00A960C7" w:rsidRDefault="000F097E" w:rsidP="000F097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</w:pPr>
            <w:r w:rsidRPr="00A960C7">
              <w:t xml:space="preserve">Manejar los riesgos y peligros de </w:t>
            </w:r>
            <w:r w:rsidRPr="00A960C7">
              <w:lastRenderedPageBreak/>
              <w:t>contaminación de alimentos.</w:t>
            </w:r>
          </w:p>
          <w:p w:rsidR="000F097E" w:rsidRPr="00BD05AE" w:rsidRDefault="000F097E" w:rsidP="00E01B8E"/>
          <w:p w:rsidR="000F097E" w:rsidRPr="00A960C7" w:rsidRDefault="000F097E" w:rsidP="000F097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</w:pPr>
            <w:r w:rsidRPr="00A960C7">
              <w:t>Elaborar auditorias para sistemas de Aseguramiento de la Inocuidad de alimentos.</w:t>
            </w:r>
          </w:p>
          <w:p w:rsidR="000F097E" w:rsidRPr="00BD05AE" w:rsidRDefault="000F097E" w:rsidP="00E01B8E"/>
        </w:tc>
        <w:tc>
          <w:tcPr>
            <w:tcW w:w="4331" w:type="dxa"/>
            <w:shd w:val="clear" w:color="auto" w:fill="auto"/>
          </w:tcPr>
          <w:p w:rsidR="000F097E" w:rsidRPr="00BD05AE" w:rsidRDefault="000F097E" w:rsidP="00E01B8E">
            <w:pPr>
              <w:rPr>
                <w:b/>
              </w:rPr>
            </w:pPr>
            <w:r w:rsidRPr="00BD05AE">
              <w:rPr>
                <w:b/>
              </w:rPr>
              <w:lastRenderedPageBreak/>
              <w:t>CONTENIDOS ACTITUDINALES:</w:t>
            </w:r>
          </w:p>
          <w:p w:rsidR="000F097E" w:rsidRPr="00BD05AE" w:rsidRDefault="000F097E" w:rsidP="00E01B8E"/>
          <w:p w:rsidR="000F097E" w:rsidRPr="00A960C7" w:rsidRDefault="000F097E" w:rsidP="000F097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</w:pPr>
            <w:r w:rsidRPr="00A960C7">
              <w:t>Compromiso con la calidad.</w:t>
            </w:r>
          </w:p>
          <w:p w:rsidR="000F097E" w:rsidRPr="00A960C7" w:rsidRDefault="000F097E" w:rsidP="00E01B8E">
            <w:pPr>
              <w:pStyle w:val="Prrafodelista"/>
              <w:ind w:left="360"/>
              <w:jc w:val="both"/>
            </w:pP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</w:pPr>
            <w:r w:rsidRPr="00A960C7">
              <w:t>Disposición para trabajo en equipo</w:t>
            </w:r>
          </w:p>
          <w:p w:rsidR="000F097E" w:rsidRPr="00A960C7" w:rsidRDefault="000F097E" w:rsidP="00E01B8E">
            <w:pPr>
              <w:pStyle w:val="Prrafodelista"/>
              <w:ind w:left="360"/>
              <w:jc w:val="both"/>
            </w:pP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</w:pPr>
            <w:r w:rsidRPr="00A960C7">
              <w:lastRenderedPageBreak/>
              <w:t>Ética respecto de las Normas de calidad nacional e internacional</w:t>
            </w:r>
          </w:p>
          <w:p w:rsidR="000F097E" w:rsidRPr="00A960C7" w:rsidRDefault="000F097E" w:rsidP="00E01B8E">
            <w:pPr>
              <w:pStyle w:val="Prrafodelista"/>
              <w:ind w:left="360"/>
              <w:jc w:val="both"/>
            </w:pP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</w:pPr>
            <w:r w:rsidRPr="00A960C7">
              <w:t>Participativo</w:t>
            </w:r>
          </w:p>
          <w:p w:rsidR="000F097E" w:rsidRPr="00A960C7" w:rsidRDefault="000F097E" w:rsidP="00E01B8E">
            <w:pPr>
              <w:pStyle w:val="Prrafodelista"/>
              <w:ind w:left="360"/>
              <w:jc w:val="both"/>
            </w:pP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</w:pPr>
            <w:r w:rsidRPr="00A960C7">
              <w:t>Actitud crítica</w:t>
            </w:r>
          </w:p>
          <w:p w:rsidR="000F097E" w:rsidRPr="00A960C7" w:rsidRDefault="000F097E" w:rsidP="00E01B8E">
            <w:pPr>
              <w:pStyle w:val="Prrafodelista"/>
              <w:ind w:left="360"/>
            </w:pP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</w:pPr>
            <w:r w:rsidRPr="00A960C7">
              <w:t>Respeto y tolerancia</w:t>
            </w:r>
          </w:p>
        </w:tc>
      </w:tr>
      <w:tr w:rsidR="000F097E" w:rsidRPr="00BD05AE" w:rsidTr="00E01B8E">
        <w:tc>
          <w:tcPr>
            <w:tcW w:w="13144" w:type="dxa"/>
            <w:gridSpan w:val="8"/>
            <w:shd w:val="clear" w:color="auto" w:fill="auto"/>
          </w:tcPr>
          <w:p w:rsidR="000F097E" w:rsidRPr="00BD05AE" w:rsidRDefault="000F097E" w:rsidP="00E01B8E">
            <w:pPr>
              <w:jc w:val="center"/>
              <w:rPr>
                <w:b/>
              </w:rPr>
            </w:pPr>
            <w:r w:rsidRPr="00BD05AE">
              <w:rPr>
                <w:b/>
              </w:rPr>
              <w:lastRenderedPageBreak/>
              <w:t>METODOLOGÍA PARA LA CONSTRUCCIÓN DEL CONOCIMIENTO</w:t>
            </w:r>
          </w:p>
        </w:tc>
      </w:tr>
      <w:tr w:rsidR="000F097E" w:rsidRPr="00BD05AE" w:rsidTr="00E01B8E">
        <w:tc>
          <w:tcPr>
            <w:tcW w:w="6572" w:type="dxa"/>
            <w:gridSpan w:val="3"/>
            <w:shd w:val="clear" w:color="auto" w:fill="auto"/>
          </w:tcPr>
          <w:p w:rsidR="000F097E" w:rsidRPr="00BD05AE" w:rsidRDefault="000F097E" w:rsidP="00E01B8E">
            <w:pPr>
              <w:rPr>
                <w:b/>
              </w:rPr>
            </w:pPr>
            <w:r w:rsidRPr="00BD05AE">
              <w:rPr>
                <w:b/>
              </w:rPr>
              <w:t>ACTIVIDADES DE APRENDIZAJE CON EL DOCENTE:</w:t>
            </w:r>
          </w:p>
          <w:p w:rsidR="000F097E" w:rsidRPr="00BD05AE" w:rsidRDefault="000F097E" w:rsidP="00E01B8E">
            <w:pPr>
              <w:rPr>
                <w:b/>
              </w:rPr>
            </w:pP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</w:pPr>
            <w:r w:rsidRPr="00A960C7">
              <w:t>Discusión de artículos científicos.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</w:pPr>
            <w:r w:rsidRPr="00A960C7">
              <w:t>Foros de discusión para revisar los resultados obtenidos en las prácticas de laboratorio, así como la visitas a empresas.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</w:pPr>
            <w:r w:rsidRPr="00A960C7">
              <w:t xml:space="preserve">Elaboración de resúmenes y mapas conceptuales. 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0F097E" w:rsidRPr="00BD05AE" w:rsidRDefault="000F097E" w:rsidP="00E01B8E">
            <w:pPr>
              <w:rPr>
                <w:b/>
              </w:rPr>
            </w:pPr>
            <w:r w:rsidRPr="00BD05AE">
              <w:rPr>
                <w:b/>
              </w:rPr>
              <w:t>ACTIVIDADES DE APRENDIZAJE AUTÓNOMO:</w:t>
            </w:r>
          </w:p>
          <w:p w:rsidR="000F097E" w:rsidRPr="00BD05AE" w:rsidRDefault="000F097E" w:rsidP="00E01B8E">
            <w:pPr>
              <w:rPr>
                <w:b/>
              </w:rPr>
            </w:pP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A960C7">
              <w:t>Lectura de artículos científicos.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A960C7">
              <w:t>Estudios de casos.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A960C7">
              <w:t>Plantear alternativas de Inocuidad.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contextualSpacing/>
            </w:pPr>
            <w:r w:rsidRPr="00A960C7">
              <w:t>Reporte de prácticas.</w:t>
            </w:r>
          </w:p>
        </w:tc>
      </w:tr>
      <w:tr w:rsidR="000F097E" w:rsidRPr="00BD05AE" w:rsidTr="00E01B8E">
        <w:tc>
          <w:tcPr>
            <w:tcW w:w="4381" w:type="dxa"/>
            <w:gridSpan w:val="2"/>
            <w:shd w:val="clear" w:color="auto" w:fill="auto"/>
          </w:tcPr>
          <w:p w:rsidR="000F097E" w:rsidRPr="00BD05AE" w:rsidRDefault="000F097E" w:rsidP="00E01B8E">
            <w:pPr>
              <w:rPr>
                <w:b/>
              </w:rPr>
            </w:pPr>
            <w:r w:rsidRPr="00BD05AE">
              <w:rPr>
                <w:b/>
              </w:rPr>
              <w:t>ACREDITACIÓN:</w:t>
            </w:r>
          </w:p>
          <w:p w:rsidR="000F097E" w:rsidRPr="00BD05AE" w:rsidRDefault="000F097E" w:rsidP="00E01B8E">
            <w:pPr>
              <w:rPr>
                <w:b/>
              </w:rPr>
            </w:pP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</w:pPr>
            <w:r w:rsidRPr="00A960C7">
              <w:t xml:space="preserve">De acuerdo a lo establecido en la </w:t>
            </w:r>
            <w:r w:rsidRPr="00A960C7">
              <w:lastRenderedPageBreak/>
              <w:t>normatividad vigente.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</w:pPr>
            <w:r w:rsidRPr="00A960C7">
              <w:t xml:space="preserve">Se requiere realizar las prácticas de laboratorio, las visitas a las empresas y entregar los reportes. 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0F097E" w:rsidRPr="00BD05AE" w:rsidRDefault="000F097E" w:rsidP="00E01B8E">
            <w:pPr>
              <w:rPr>
                <w:b/>
              </w:rPr>
            </w:pPr>
            <w:r w:rsidRPr="00BD05AE">
              <w:rPr>
                <w:b/>
              </w:rPr>
              <w:lastRenderedPageBreak/>
              <w:t>EVALUACIÓN:</w:t>
            </w:r>
          </w:p>
          <w:p w:rsidR="000F097E" w:rsidRPr="00BD05AE" w:rsidRDefault="000F097E" w:rsidP="00E01B8E"/>
          <w:p w:rsidR="000F097E" w:rsidRPr="00A960C7" w:rsidRDefault="000F097E" w:rsidP="000F097E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</w:pPr>
            <w:r w:rsidRPr="00A960C7">
              <w:t xml:space="preserve">Al término de cada unidad se valorará el </w:t>
            </w:r>
            <w:r w:rsidRPr="00A960C7">
              <w:lastRenderedPageBreak/>
              <w:t>desarrollo del curso.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0F097E" w:rsidRPr="00BD05AE" w:rsidRDefault="000F097E" w:rsidP="00E01B8E">
            <w:pPr>
              <w:rPr>
                <w:b/>
              </w:rPr>
            </w:pPr>
            <w:r w:rsidRPr="00BD05AE">
              <w:rPr>
                <w:b/>
              </w:rPr>
              <w:lastRenderedPageBreak/>
              <w:t>CALIFICACIÓN:</w:t>
            </w:r>
          </w:p>
          <w:p w:rsidR="000F097E" w:rsidRPr="00BD05AE" w:rsidRDefault="000F097E" w:rsidP="00E01B8E">
            <w:pPr>
              <w:rPr>
                <w:b/>
              </w:rPr>
            </w:pPr>
          </w:p>
          <w:p w:rsidR="000F097E" w:rsidRPr="00BD05AE" w:rsidRDefault="000F097E" w:rsidP="00E01B8E">
            <w:pPr>
              <w:jc w:val="both"/>
            </w:pPr>
            <w:r w:rsidRPr="00BD05AE">
              <w:lastRenderedPageBreak/>
              <w:t>05% Reporte de investigación documental</w:t>
            </w:r>
          </w:p>
          <w:p w:rsidR="000F097E" w:rsidRPr="00BD05AE" w:rsidRDefault="000F097E" w:rsidP="00E01B8E">
            <w:pPr>
              <w:jc w:val="both"/>
            </w:pPr>
            <w:r w:rsidRPr="00BD05AE">
              <w:t>10% Informe de práctica de laboratorio</w:t>
            </w:r>
          </w:p>
          <w:p w:rsidR="000F097E" w:rsidRPr="00BD05AE" w:rsidRDefault="000F097E" w:rsidP="00E01B8E">
            <w:pPr>
              <w:jc w:val="both"/>
            </w:pPr>
            <w:r w:rsidRPr="00BD05AE">
              <w:t>15% Práctica de laboratorio: detección de microorganismos patógenos en quesos.</w:t>
            </w:r>
          </w:p>
          <w:p w:rsidR="000F097E" w:rsidRPr="00BD05AE" w:rsidRDefault="000F097E" w:rsidP="00E01B8E">
            <w:pPr>
              <w:jc w:val="both"/>
            </w:pPr>
            <w:r w:rsidRPr="00BD05AE">
              <w:t>20% Proyecto de Evaluación de los Puntos Críticos de Control y los Riesgos</w:t>
            </w:r>
          </w:p>
          <w:p w:rsidR="000F097E" w:rsidRPr="00BD05AE" w:rsidRDefault="000F097E" w:rsidP="00E01B8E">
            <w:pPr>
              <w:jc w:val="both"/>
            </w:pPr>
            <w:r w:rsidRPr="00BD05AE">
              <w:t>20% Proyecto de Rastreabilidad y trazabilidad</w:t>
            </w:r>
          </w:p>
          <w:p w:rsidR="000F097E" w:rsidRPr="00BD05AE" w:rsidRDefault="000F097E" w:rsidP="00E01B8E">
            <w:pPr>
              <w:rPr>
                <w:color w:val="FF0000"/>
              </w:rPr>
            </w:pPr>
            <w:r w:rsidRPr="00BD05AE">
              <w:t>30% Proyecto de innovación e investigación.</w:t>
            </w:r>
          </w:p>
        </w:tc>
      </w:tr>
      <w:tr w:rsidR="000F097E" w:rsidRPr="00BD05AE" w:rsidTr="00E01B8E">
        <w:tc>
          <w:tcPr>
            <w:tcW w:w="6572" w:type="dxa"/>
            <w:gridSpan w:val="3"/>
            <w:shd w:val="clear" w:color="auto" w:fill="auto"/>
          </w:tcPr>
          <w:p w:rsidR="000F097E" w:rsidRPr="00BD05AE" w:rsidRDefault="000F097E" w:rsidP="00E01B8E">
            <w:r w:rsidRPr="00BD05AE">
              <w:rPr>
                <w:b/>
              </w:rPr>
              <w:lastRenderedPageBreak/>
              <w:t>BIBLIOGRAFÍA BÁSICA</w:t>
            </w:r>
            <w:r w:rsidRPr="00BD05AE">
              <w:t>:</w:t>
            </w:r>
          </w:p>
          <w:p w:rsidR="000F097E" w:rsidRPr="00BD05AE" w:rsidRDefault="000F097E" w:rsidP="00E01B8E"/>
          <w:p w:rsidR="000F097E" w:rsidRPr="00A960C7" w:rsidRDefault="000F097E" w:rsidP="000F097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</w:pPr>
            <w:r w:rsidRPr="00A960C7">
              <w:t xml:space="preserve"> </w:t>
            </w:r>
            <w:proofErr w:type="spellStart"/>
            <w:r w:rsidRPr="00A960C7">
              <w:t>Arispe</w:t>
            </w:r>
            <w:proofErr w:type="spellEnd"/>
            <w:r w:rsidRPr="00A960C7">
              <w:t xml:space="preserve"> I. y Tapia M.S. 2007. Inocuidad y Calidad: Requisitos indispensables para la protección de la salud de los consumidores. Agroalimentaria, 24: 105-117.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</w:pPr>
            <w:r w:rsidRPr="00BD05AE">
              <w:rPr>
                <w:lang w:val="en-US"/>
              </w:rPr>
              <w:t xml:space="preserve">Powell, D.A. 2000. Food safety and the consumer perils of poor risk communication. </w:t>
            </w:r>
            <w:r w:rsidRPr="00A960C7">
              <w:t xml:space="preserve">Canadian </w:t>
            </w:r>
            <w:proofErr w:type="spellStart"/>
            <w:r w:rsidRPr="00A960C7">
              <w:t>Journal</w:t>
            </w:r>
            <w:proofErr w:type="spellEnd"/>
            <w:r w:rsidRPr="00A960C7">
              <w:t xml:space="preserve"> of Animal </w:t>
            </w:r>
            <w:proofErr w:type="spellStart"/>
            <w:r w:rsidRPr="00A960C7">
              <w:t>Science</w:t>
            </w:r>
            <w:proofErr w:type="spellEnd"/>
            <w:r w:rsidRPr="00A960C7">
              <w:t>, 80(3): 393-404</w:t>
            </w:r>
          </w:p>
          <w:p w:rsidR="000F097E" w:rsidRPr="00BD05AE" w:rsidRDefault="000F097E" w:rsidP="000F097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lang w:val="en-US"/>
              </w:rPr>
            </w:pPr>
            <w:r w:rsidRPr="00A960C7">
              <w:t xml:space="preserve">Díaz, R. V.; Martínez, A.; Tapia, M. S. 2000. </w:t>
            </w:r>
            <w:r w:rsidRPr="00BD05AE">
              <w:rPr>
                <w:lang w:val="en-US"/>
              </w:rPr>
              <w:t>Microbial ecology of spoilage and pathogenic flora</w:t>
            </w:r>
          </w:p>
          <w:p w:rsidR="000F097E" w:rsidRPr="00BD05AE" w:rsidRDefault="000F097E" w:rsidP="000F097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lang w:val="en-US"/>
              </w:rPr>
            </w:pPr>
            <w:proofErr w:type="gramStart"/>
            <w:r w:rsidRPr="00BD05AE">
              <w:rPr>
                <w:lang w:val="en-US"/>
              </w:rPr>
              <w:t>associated</w:t>
            </w:r>
            <w:proofErr w:type="gramEnd"/>
            <w:r w:rsidRPr="00BD05AE">
              <w:rPr>
                <w:lang w:val="en-US"/>
              </w:rPr>
              <w:t xml:space="preserve"> to fruits and vegetables. En: </w:t>
            </w:r>
            <w:proofErr w:type="spellStart"/>
            <w:r w:rsidRPr="00BD05AE">
              <w:rPr>
                <w:lang w:val="en-US"/>
              </w:rPr>
              <w:t>Alzamora</w:t>
            </w:r>
            <w:proofErr w:type="spellEnd"/>
            <w:r w:rsidRPr="00BD05AE">
              <w:rPr>
                <w:lang w:val="en-US"/>
              </w:rPr>
              <w:t xml:space="preserve">, M. S, Tapia, M. S. y </w:t>
            </w:r>
            <w:proofErr w:type="spellStart"/>
            <w:r w:rsidRPr="00BD05AE">
              <w:rPr>
                <w:lang w:val="en-US"/>
              </w:rPr>
              <w:t>López-Malo</w:t>
            </w:r>
            <w:proofErr w:type="spellEnd"/>
            <w:r w:rsidRPr="00BD05AE">
              <w:rPr>
                <w:lang w:val="en-US"/>
              </w:rPr>
              <w:t>, A. (Eds.), Design of minimal processing Technologies for fruit and vegetables, Maryland Aspen Publisher Inc.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</w:pPr>
            <w:r w:rsidRPr="00BD05AE">
              <w:rPr>
                <w:lang w:val="en-US"/>
              </w:rPr>
              <w:t xml:space="preserve">International Organization for Standardization, ISO. 2005. </w:t>
            </w:r>
            <w:r w:rsidRPr="00A960C7">
              <w:t xml:space="preserve">Norma ISO 22000:2005. Sistema de gestión de la inocuidad </w:t>
            </w:r>
            <w:r w:rsidRPr="00A960C7">
              <w:lastRenderedPageBreak/>
              <w:t>de los alimentos-Requisitos para cualquier organización en la cadena alimentaria.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</w:pPr>
            <w:r w:rsidRPr="00BD05AE">
              <w:rPr>
                <w:lang w:val="en-US"/>
              </w:rPr>
              <w:t xml:space="preserve">Doyle, M. and </w:t>
            </w:r>
            <w:proofErr w:type="spellStart"/>
            <w:r w:rsidRPr="00BD05AE">
              <w:rPr>
                <w:lang w:val="en-US"/>
              </w:rPr>
              <w:t>Beuchat</w:t>
            </w:r>
            <w:proofErr w:type="spellEnd"/>
            <w:r w:rsidRPr="00BD05AE">
              <w:rPr>
                <w:lang w:val="en-US"/>
              </w:rPr>
              <w:t xml:space="preserve">, L. 2007. Food Microbiology. Fundamentals and frontiers. </w:t>
            </w:r>
            <w:r w:rsidRPr="00A960C7">
              <w:t xml:space="preserve">ASM </w:t>
            </w:r>
            <w:proofErr w:type="spellStart"/>
            <w:r w:rsidRPr="00A960C7">
              <w:t>Press</w:t>
            </w:r>
            <w:proofErr w:type="spellEnd"/>
            <w:r w:rsidRPr="00A960C7">
              <w:t xml:space="preserve">. </w:t>
            </w:r>
            <w:proofErr w:type="spellStart"/>
            <w:r w:rsidRPr="00A960C7">
              <w:t>Third</w:t>
            </w:r>
            <w:proofErr w:type="spellEnd"/>
            <w:r w:rsidRPr="00A960C7">
              <w:t xml:space="preserve"> </w:t>
            </w:r>
            <w:proofErr w:type="spellStart"/>
            <w:r w:rsidRPr="00A960C7">
              <w:t>Edition</w:t>
            </w:r>
            <w:proofErr w:type="spellEnd"/>
            <w:r w:rsidRPr="00A960C7">
              <w:t xml:space="preserve">. U.S.A. 1037 p. </w:t>
            </w:r>
          </w:p>
          <w:p w:rsidR="000F097E" w:rsidRDefault="000F097E" w:rsidP="000F097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284"/>
              <w:contextualSpacing/>
              <w:jc w:val="both"/>
            </w:pPr>
            <w:r w:rsidRPr="00B940F0">
              <w:t>Jiménez, M. (2013) La inocuidad de los alimentos en México. Revista Claridades.240:28-37.</w:t>
            </w:r>
          </w:p>
          <w:p w:rsidR="000F097E" w:rsidRDefault="000F097E" w:rsidP="000F097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284"/>
              <w:contextualSpacing/>
              <w:jc w:val="both"/>
            </w:pPr>
            <w:r w:rsidRPr="00B940F0">
              <w:t xml:space="preserve">Avendaño, B.; </w:t>
            </w:r>
            <w:proofErr w:type="spellStart"/>
            <w:r w:rsidRPr="00B940F0">
              <w:t>Schwentesius</w:t>
            </w:r>
            <w:proofErr w:type="spellEnd"/>
            <w:r w:rsidRPr="00B940F0">
              <w:t>, R. y Lugo, S. 2007. La inocuidad alimentaria en la exportación de hortalizas mexicanas a Estados Unidos. Comercio Exterior, 57(1):6-18.</w:t>
            </w:r>
          </w:p>
          <w:p w:rsidR="000F097E" w:rsidRPr="00B940F0" w:rsidRDefault="000F097E" w:rsidP="000F097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284"/>
              <w:contextualSpacing/>
              <w:jc w:val="both"/>
            </w:pPr>
            <w:proofErr w:type="spellStart"/>
            <w:r w:rsidRPr="00B940F0">
              <w:rPr>
                <w:lang w:val="en-US"/>
              </w:rPr>
              <w:t>Liuzzo</w:t>
            </w:r>
            <w:proofErr w:type="spellEnd"/>
            <w:r w:rsidRPr="00B940F0">
              <w:rPr>
                <w:lang w:val="en-US"/>
              </w:rPr>
              <w:t xml:space="preserve">, G.; Bentley, S. Giacometti, F. and </w:t>
            </w:r>
            <w:proofErr w:type="spellStart"/>
            <w:r w:rsidRPr="00B940F0">
              <w:rPr>
                <w:lang w:val="en-US"/>
              </w:rPr>
              <w:t>Serraino</w:t>
            </w:r>
            <w:proofErr w:type="spellEnd"/>
            <w:r w:rsidRPr="00B940F0">
              <w:rPr>
                <w:lang w:val="en-US"/>
              </w:rPr>
              <w:t xml:space="preserve">, A. (2015) </w:t>
            </w:r>
            <w:proofErr w:type="gramStart"/>
            <w:r w:rsidRPr="00B940F0">
              <w:rPr>
                <w:lang w:val="en-US"/>
              </w:rPr>
              <w:t>The</w:t>
            </w:r>
            <w:proofErr w:type="gramEnd"/>
            <w:r w:rsidRPr="00B940F0">
              <w:rPr>
                <w:lang w:val="en-US"/>
              </w:rPr>
              <w:t xml:space="preserve"> components of microbiological risk analysis. Italian Journal</w:t>
            </w:r>
            <w:r>
              <w:rPr>
                <w:lang w:val="en-US"/>
              </w:rPr>
              <w:t xml:space="preserve"> of Food Safety. 4(5149):54-57.</w:t>
            </w:r>
          </w:p>
          <w:p w:rsidR="000F097E" w:rsidRPr="00B940F0" w:rsidRDefault="000F097E" w:rsidP="000F097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284"/>
              <w:contextualSpacing/>
              <w:jc w:val="both"/>
            </w:pPr>
            <w:proofErr w:type="spellStart"/>
            <w:r w:rsidRPr="00B940F0">
              <w:t>Gardea</w:t>
            </w:r>
            <w:proofErr w:type="spellEnd"/>
            <w:r w:rsidRPr="00B940F0">
              <w:t>, A.; González, G.; Higuera-</w:t>
            </w:r>
            <w:proofErr w:type="spellStart"/>
            <w:r w:rsidRPr="00B940F0">
              <w:t>Ciapara</w:t>
            </w:r>
            <w:proofErr w:type="spellEnd"/>
            <w:r w:rsidRPr="00B940F0">
              <w:t xml:space="preserve">, I. y </w:t>
            </w:r>
            <w:proofErr w:type="spellStart"/>
            <w:r w:rsidRPr="00B940F0">
              <w:t>Cuamea</w:t>
            </w:r>
            <w:proofErr w:type="spellEnd"/>
            <w:r w:rsidRPr="00B940F0">
              <w:t>, F. (2007). Buenas Prácticas en la Producción de Alimentos. CIAD-Trillas, México, 450 p.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0F097E" w:rsidRPr="00BD05AE" w:rsidRDefault="000F097E" w:rsidP="00E01B8E">
            <w:r w:rsidRPr="00BD05AE">
              <w:rPr>
                <w:b/>
              </w:rPr>
              <w:lastRenderedPageBreak/>
              <w:t>BIBLIOGRAFÍA COMPLEMENTARIA</w:t>
            </w:r>
            <w:r w:rsidRPr="00BD05AE">
              <w:t>:</w:t>
            </w:r>
          </w:p>
          <w:p w:rsidR="000F097E" w:rsidRPr="00BD05AE" w:rsidRDefault="000F097E" w:rsidP="00E01B8E"/>
          <w:p w:rsidR="000F097E" w:rsidRPr="00A960C7" w:rsidRDefault="000F097E" w:rsidP="000F097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</w:pPr>
            <w:r w:rsidRPr="00A960C7">
              <w:t xml:space="preserve">Olive González, E.; Vázquez López, C.; Valdés Fernández, M. y Castro Fernández, B. (2004) Análisis de peligro y puntos críticos de control: Su relación con la inocuidad de los alimentos. </w:t>
            </w:r>
            <w:proofErr w:type="spellStart"/>
            <w:r w:rsidRPr="00A960C7">
              <w:t>Rev</w:t>
            </w:r>
            <w:proofErr w:type="spellEnd"/>
            <w:r w:rsidRPr="00A960C7">
              <w:t xml:space="preserve"> Cubana </w:t>
            </w:r>
            <w:proofErr w:type="spellStart"/>
            <w:r w:rsidRPr="00A960C7">
              <w:t>Hig</w:t>
            </w:r>
            <w:proofErr w:type="spellEnd"/>
            <w:r w:rsidRPr="00A960C7">
              <w:t xml:space="preserve"> </w:t>
            </w:r>
            <w:proofErr w:type="spellStart"/>
            <w:r w:rsidRPr="00A960C7">
              <w:t>Epidemiol</w:t>
            </w:r>
            <w:proofErr w:type="spellEnd"/>
            <w:r w:rsidRPr="00A960C7">
              <w:t xml:space="preserve"> [online]. vol.42, n.2 [citado 2015-05-18], pp. 0-0.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</w:pPr>
            <w:r w:rsidRPr="00A960C7">
              <w:t>Figueroa-Rodríguez, K. A., Figueroa-Sandoval, B., &amp; Hernández-Rosas, F. (2012). Estudio exploratorio del nivel de producción e inocuidad en empresas lácteas del estado de Veracruz, México. Revista Científica, 22(5), 451-458.</w:t>
            </w:r>
          </w:p>
          <w:p w:rsidR="000F097E" w:rsidRPr="00A960C7" w:rsidRDefault="000F097E" w:rsidP="000F097E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/>
              <w:jc w:val="both"/>
            </w:pPr>
            <w:r w:rsidRPr="00BD05AE">
              <w:rPr>
                <w:lang w:val="en-US"/>
              </w:rPr>
              <w:t xml:space="preserve">Anon (1992) HACCP and Total Quality Management winning concepts for the 90’s a </w:t>
            </w:r>
            <w:proofErr w:type="spellStart"/>
            <w:r w:rsidRPr="00BD05AE">
              <w:rPr>
                <w:lang w:val="en-US"/>
              </w:rPr>
              <w:t>review.J</w:t>
            </w:r>
            <w:proofErr w:type="spellEnd"/>
            <w:r w:rsidRPr="00BD05AE">
              <w:rPr>
                <w:lang w:val="en-US"/>
              </w:rPr>
              <w:t xml:space="preserve">. Food Protect. </w:t>
            </w:r>
            <w:r w:rsidRPr="00A960C7">
              <w:t>55, 459-62.</w:t>
            </w:r>
          </w:p>
          <w:p w:rsidR="000F097E" w:rsidRPr="00A960C7" w:rsidRDefault="000F097E" w:rsidP="00E01B8E">
            <w:pPr>
              <w:pStyle w:val="Prrafodelista"/>
              <w:ind w:left="1065"/>
            </w:pPr>
          </w:p>
        </w:tc>
      </w:tr>
    </w:tbl>
    <w:p w:rsidR="000F097E" w:rsidRPr="001A3E7F" w:rsidRDefault="000F097E" w:rsidP="000F097E"/>
    <w:p w:rsidR="000F097E" w:rsidRPr="001A3E7F" w:rsidRDefault="000F097E" w:rsidP="000F097E"/>
    <w:p w:rsidR="00183B13" w:rsidRPr="000F097E" w:rsidRDefault="000F097E" w:rsidP="000F097E">
      <w:r w:rsidRPr="001A3E7F">
        <w:br w:type="page"/>
      </w:r>
    </w:p>
    <w:sectPr w:rsidR="00183B13" w:rsidRPr="000F097E" w:rsidSect="00EC72C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2DB3"/>
    <w:multiLevelType w:val="hybridMultilevel"/>
    <w:tmpl w:val="B920949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D0105BA"/>
    <w:multiLevelType w:val="hybridMultilevel"/>
    <w:tmpl w:val="E21AB7A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ED36F5"/>
    <w:multiLevelType w:val="hybridMultilevel"/>
    <w:tmpl w:val="361424BC"/>
    <w:lvl w:ilvl="0" w:tplc="080A0005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995499"/>
    <w:multiLevelType w:val="hybridMultilevel"/>
    <w:tmpl w:val="6DA0E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94A81"/>
    <w:multiLevelType w:val="hybridMultilevel"/>
    <w:tmpl w:val="DDDCF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C4D04"/>
    <w:multiLevelType w:val="hybridMultilevel"/>
    <w:tmpl w:val="C610F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81901"/>
    <w:multiLevelType w:val="hybridMultilevel"/>
    <w:tmpl w:val="CD8C23A8"/>
    <w:lvl w:ilvl="0" w:tplc="080A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0B5DEC"/>
    <w:multiLevelType w:val="hybridMultilevel"/>
    <w:tmpl w:val="E4A65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C2289"/>
    <w:multiLevelType w:val="hybridMultilevel"/>
    <w:tmpl w:val="48FC730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706941"/>
    <w:multiLevelType w:val="hybridMultilevel"/>
    <w:tmpl w:val="42C6046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8954DE"/>
    <w:multiLevelType w:val="hybridMultilevel"/>
    <w:tmpl w:val="4386B9F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B21CBD"/>
    <w:multiLevelType w:val="hybridMultilevel"/>
    <w:tmpl w:val="6C1245C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26F2C"/>
    <w:multiLevelType w:val="multilevel"/>
    <w:tmpl w:val="B5E23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39E5E63"/>
    <w:multiLevelType w:val="hybridMultilevel"/>
    <w:tmpl w:val="722EC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7D1181"/>
    <w:multiLevelType w:val="hybridMultilevel"/>
    <w:tmpl w:val="579A1D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E014C"/>
    <w:multiLevelType w:val="hybridMultilevel"/>
    <w:tmpl w:val="DCD8F06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BD283B"/>
    <w:multiLevelType w:val="hybridMultilevel"/>
    <w:tmpl w:val="55F052C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4"/>
  </w:num>
  <w:num w:numId="10">
    <w:abstractNumId w:val="9"/>
  </w:num>
  <w:num w:numId="11">
    <w:abstractNumId w:val="12"/>
  </w:num>
  <w:num w:numId="12">
    <w:abstractNumId w:val="15"/>
  </w:num>
  <w:num w:numId="13">
    <w:abstractNumId w:val="8"/>
  </w:num>
  <w:num w:numId="14">
    <w:abstractNumId w:val="16"/>
  </w:num>
  <w:num w:numId="15">
    <w:abstractNumId w:val="1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72C1"/>
    <w:rsid w:val="000F097E"/>
    <w:rsid w:val="00183B13"/>
    <w:rsid w:val="00EC72C1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E342EC-6FD2-42AA-8978-BE31EB93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2C1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EC72C1"/>
    <w:pPr>
      <w:ind w:left="708"/>
    </w:pPr>
  </w:style>
  <w:style w:type="character" w:customStyle="1" w:styleId="PrrafodelistaCar">
    <w:name w:val="Párrafo de lista Car"/>
    <w:aliases w:val="Inciso Car"/>
    <w:link w:val="Prrafodelista"/>
    <w:uiPriority w:val="34"/>
    <w:rsid w:val="00EC72C1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1333</Words>
  <Characters>7334</Characters>
  <Application>Microsoft Office Word</Application>
  <DocSecurity>0</DocSecurity>
  <Lines>61</Lines>
  <Paragraphs>17</Paragraphs>
  <ScaleCrop>false</ScaleCrop>
  <Company> </Company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Elsa Chavez Garcia</cp:lastModifiedBy>
  <cp:revision>3</cp:revision>
  <dcterms:created xsi:type="dcterms:W3CDTF">2016-07-25T19:26:00Z</dcterms:created>
  <dcterms:modified xsi:type="dcterms:W3CDTF">2016-08-29T19:11:00Z</dcterms:modified>
</cp:coreProperties>
</file>