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EF" w:rsidRPr="001A3E7F" w:rsidRDefault="001B21EF" w:rsidP="001B2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1B21EF" w:rsidRPr="001A3E7F" w:rsidRDefault="001B21EF" w:rsidP="001B2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1B21EF" w:rsidRPr="001A3E7F" w:rsidRDefault="001B21EF" w:rsidP="001B2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1EF" w:rsidRPr="001A3E7F" w:rsidRDefault="001B21EF" w:rsidP="001B2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1B21EF" w:rsidRPr="001A3E7F" w:rsidRDefault="001B21EF" w:rsidP="001B2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1EF" w:rsidRPr="001A3E7F" w:rsidRDefault="001B21EF" w:rsidP="001B2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1B21EF" w:rsidRPr="001A3E7F" w:rsidRDefault="001B21EF" w:rsidP="001B2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1EF" w:rsidRPr="001A3E7F" w:rsidRDefault="001B21EF" w:rsidP="001B2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 xml:space="preserve">INDUSTRIALIZACIÓN DE RECURSOS FORESTALES </w:t>
      </w:r>
    </w:p>
    <w:p w:rsidR="001B21EF" w:rsidRPr="001A3E7F" w:rsidRDefault="001B21EF" w:rsidP="001B2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135"/>
        <w:gridCol w:w="4252"/>
      </w:tblGrid>
      <w:tr w:rsidR="001B21EF" w:rsidRPr="00BD05AE" w:rsidTr="004D2475">
        <w:tc>
          <w:tcPr>
            <w:tcW w:w="6572" w:type="dxa"/>
            <w:gridSpan w:val="3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CLAVE: PAT 638</w:t>
            </w:r>
          </w:p>
        </w:tc>
        <w:tc>
          <w:tcPr>
            <w:tcW w:w="6577" w:type="dxa"/>
            <w:gridSpan w:val="5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1B21EF" w:rsidRPr="00BD05AE" w:rsidTr="004D2475">
        <w:tc>
          <w:tcPr>
            <w:tcW w:w="13149" w:type="dxa"/>
            <w:gridSpan w:val="8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1B21EF" w:rsidRPr="00BD05AE" w:rsidTr="004D2475">
        <w:tc>
          <w:tcPr>
            <w:tcW w:w="6629" w:type="dxa"/>
            <w:gridSpan w:val="4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la organización y planeación.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su medio sociocultural.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Diseño y gestión de proyectos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Agregar valor a materias primas de origen vegetal, animal y/o sus residuos para mejorar la calidad, el precio comercial en el mercado y su consumo sustentable, con base en parámetros y estándares de calidad oficiales.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Transformar y conservar productos de origen agroalimentario y pecuario inocuos, nutritivos y con valor agregado para su comercialización y consumo sustentable, con base a metodologías, normas nacionales, internacionales y codex alimentario.</w:t>
            </w:r>
          </w:p>
        </w:tc>
      </w:tr>
      <w:tr w:rsidR="001B21EF" w:rsidRPr="00BD05AE" w:rsidTr="004D2475">
        <w:tc>
          <w:tcPr>
            <w:tcW w:w="13149" w:type="dxa"/>
            <w:gridSpan w:val="8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Evaluar las materias primas de productos forestales, maderables y no maderables, con potencialidades de comercialización a lo largo de la cadena de transformación.</w:t>
            </w:r>
          </w:p>
        </w:tc>
      </w:tr>
      <w:tr w:rsidR="001B21EF" w:rsidRPr="00BD05AE" w:rsidTr="004D2475">
        <w:tc>
          <w:tcPr>
            <w:tcW w:w="66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1.- Identificar</w:t>
            </w:r>
            <w:r w:rsidRPr="00BD05AE">
              <w:rPr>
                <w:rStyle w:val="Textoennegrita"/>
                <w:rFonts w:ascii="Times New Roman" w:hAnsi="Times New Roman"/>
                <w:sz w:val="24"/>
                <w:szCs w:val="24"/>
              </w:rPr>
              <w:t xml:space="preserve"> los productos forestales, maderables y no maderables  y su producción.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2.- Analizar el proceso de las industrias de la primera y segunda transformación de la madera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3.- Analizar el proceso de industrialización de la celulosa y del papel.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4.- Identificar el proceso de transformación de los productos forestales no maderables. 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5.- Evaluar el proceso de comercialización de los productos forestales maderables y no maderables. </w:t>
            </w:r>
          </w:p>
        </w:tc>
        <w:tc>
          <w:tcPr>
            <w:tcW w:w="6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1.- Reporte de </w:t>
            </w:r>
            <w:r w:rsidRPr="00BD05AE">
              <w:rPr>
                <w:rStyle w:val="Textoennegrita"/>
                <w:rFonts w:ascii="Times New Roman" w:hAnsi="Times New Roman"/>
                <w:sz w:val="24"/>
                <w:szCs w:val="24"/>
              </w:rPr>
              <w:t>productos forestales, maderables y no maderables  y su producción.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2.- Mapa conceptual sobre el proceso de las industrias de la transformación de la madera.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3.-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Reporte del proceso de industrialización para generar productos papeleros.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4.- Reporte del proceso de transformación de los productos forestales no maderables.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5.-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Reporte de evaluación del proceso de comercialización de  productos forestales no maderables.</w:t>
            </w:r>
          </w:p>
        </w:tc>
      </w:tr>
      <w:tr w:rsidR="001B21EF" w:rsidRPr="00BD05AE" w:rsidTr="004D2475">
        <w:tc>
          <w:tcPr>
            <w:tcW w:w="436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B21EF" w:rsidRPr="00C74A46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A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1B21EF" w:rsidRPr="00C74A46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C74A46" w:rsidRDefault="001B21EF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Unidad I: PRODUCCIÓN FORESTAL</w:t>
            </w:r>
          </w:p>
          <w:p w:rsidR="001B21EF" w:rsidRPr="00C74A46" w:rsidRDefault="001B21EF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1.1. Los productos forestales, maderables y no maderables.</w:t>
            </w:r>
          </w:p>
          <w:p w:rsidR="001B21EF" w:rsidRPr="00C74A46" w:rsidRDefault="001B21EF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1.2. Historia de la producción mundial de tableros y papel.</w:t>
            </w:r>
          </w:p>
          <w:p w:rsidR="001B21EF" w:rsidRPr="00C74A46" w:rsidRDefault="001B21EF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1.3. La distribución de industrias forestales y sus necesidades de abastecimiento.</w:t>
            </w:r>
          </w:p>
          <w:p w:rsidR="001B21EF" w:rsidRPr="00C74A46" w:rsidRDefault="001B21EF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PROCEDIMENTALES:</w:t>
            </w:r>
          </w:p>
          <w:p w:rsidR="001B21EF" w:rsidRPr="00BD05AE" w:rsidRDefault="001B21EF" w:rsidP="004D2475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5"/>
              </w:numPr>
              <w:pBdr>
                <w:right w:val="single" w:sz="4" w:space="4" w:color="auto"/>
              </w:pBd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Evaluar materias primas y productos forestales, para su industrialización y comercialización </w:t>
            </w:r>
          </w:p>
          <w:p w:rsidR="001B21EF" w:rsidRPr="00BD05AE" w:rsidRDefault="001B21EF" w:rsidP="004D2475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  <w:p w:rsidR="001B21EF" w:rsidRPr="00BD05AE" w:rsidRDefault="001B21EF" w:rsidP="004D2475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Respecto a las ideas o argumentos de sus compañeros. 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Aprender a trabajar en equipo.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Autonomía.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EF" w:rsidRPr="00BD05AE" w:rsidTr="004D2475">
        <w:tc>
          <w:tcPr>
            <w:tcW w:w="43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21EF" w:rsidRPr="00C74A46" w:rsidRDefault="001B21EF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Unidad II.  INDUSTRIAS DE ASERRÍO, DE PRIMERA Y SEGUNDA TRANSFORMACIÓN.</w:t>
            </w:r>
          </w:p>
          <w:p w:rsidR="001B21EF" w:rsidRPr="00C74A46" w:rsidRDefault="001B21EF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2.1. Industria del aserrado.</w:t>
            </w:r>
          </w:p>
          <w:p w:rsidR="001B21EF" w:rsidRPr="00C74A46" w:rsidRDefault="001B21EF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2.2. Industria de chapas.</w:t>
            </w:r>
          </w:p>
          <w:p w:rsidR="001B21EF" w:rsidRPr="00C74A46" w:rsidRDefault="001B21EF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2.3. Industria de tableros de partículas.</w:t>
            </w:r>
          </w:p>
          <w:p w:rsidR="001B21EF" w:rsidRPr="00C74A46" w:rsidRDefault="001B21EF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2.4. Industria de tableros contrachapados.</w:t>
            </w:r>
          </w:p>
          <w:p w:rsidR="001B21EF" w:rsidRPr="00C74A46" w:rsidRDefault="001B21EF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2.5 Industria de tableros de fibras.</w:t>
            </w:r>
          </w:p>
          <w:p w:rsidR="001B21EF" w:rsidRPr="00C74A46" w:rsidRDefault="001B21EF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2.6. Industria del mueble.</w:t>
            </w:r>
          </w:p>
          <w:p w:rsidR="001B21EF" w:rsidRPr="00C74A46" w:rsidRDefault="001B21EF" w:rsidP="004D2475">
            <w:pPr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2. 7. Industria de carpintería.</w:t>
            </w:r>
          </w:p>
          <w:p w:rsidR="001B21EF" w:rsidRPr="00C74A46" w:rsidRDefault="001B21EF" w:rsidP="004D2475">
            <w:pPr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2.8 Industria de cajas y envases de madera.</w:t>
            </w:r>
          </w:p>
          <w:p w:rsidR="001B21EF" w:rsidRPr="00C74A46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2.9. Secado e impregnación de la madera</w:t>
            </w: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1EF" w:rsidRPr="00BD05AE" w:rsidTr="004D2475">
        <w:tc>
          <w:tcPr>
            <w:tcW w:w="43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t>Unidad III.  INDUSTRIAS DE LA CELULOSA Y DEL PAPEL.</w:t>
            </w: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t>3.1. Producción de celulosa nacional e internacional</w:t>
            </w: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t>3.2. Tecnologías de elaboración de pastas papeleras.</w:t>
            </w: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t>3.3. La celulosa.</w:t>
            </w: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t>3.4. Papel de fibras cortas.</w:t>
            </w: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t>3.5. Papel de fibra larga</w:t>
            </w: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t>3.6. Las industrias papeleras.</w:t>
            </w: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t>3.7. El reciclado del papel.</w:t>
            </w: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1EF" w:rsidRPr="00BD05AE" w:rsidTr="004D2475">
        <w:tc>
          <w:tcPr>
            <w:tcW w:w="43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B21EF" w:rsidRPr="00C74A46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Unidad IV. PRODUCTOS FORESTALES NO MADERABLES Y SU TRANSFORMACIÓN EN MÉXICO.</w:t>
            </w:r>
          </w:p>
          <w:p w:rsidR="001B21EF" w:rsidRPr="00C74A46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4.1. La palma camedor</w:t>
            </w:r>
          </w:p>
          <w:p w:rsidR="001B21EF" w:rsidRPr="00C74A46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4.2. Fibras de especies forestales</w:t>
            </w:r>
          </w:p>
          <w:p w:rsidR="001B21EF" w:rsidRPr="00C74A46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4.3. El hule</w:t>
            </w:r>
          </w:p>
          <w:p w:rsidR="001B21EF" w:rsidRPr="00C74A46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4.4. El chicle y otros látex</w:t>
            </w:r>
          </w:p>
          <w:p w:rsidR="001B21EF" w:rsidRPr="00C74A46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4.5. La resina de pino</w:t>
            </w:r>
          </w:p>
          <w:p w:rsidR="001B21EF" w:rsidRPr="00C74A46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4.6. Los esteroides del barbasco </w:t>
            </w:r>
          </w:p>
          <w:p w:rsidR="001B21EF" w:rsidRPr="00C74A46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4.7. La cera de candelilla</w:t>
            </w: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C74A46">
              <w:rPr>
                <w:rStyle w:val="Textoennegrita"/>
                <w:rFonts w:ascii="Times New Roman" w:eastAsia="Calibri" w:hAnsi="Times New Roman"/>
                <w:b w:val="0"/>
                <w:sz w:val="24"/>
                <w:szCs w:val="24"/>
              </w:rPr>
              <w:t>4.8. Otros productos forestales no maderables</w:t>
            </w: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1EF" w:rsidRPr="00BD05AE" w:rsidTr="004D2475">
        <w:tc>
          <w:tcPr>
            <w:tcW w:w="436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B21EF" w:rsidRPr="00BD05AE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t>Unidad V. LA COMERCIALIZACIÓN DE PRODUCTOS FORESTALES A LO LARGO DE LA CADENA DE TRANSFORMACIÓN.</w:t>
            </w: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lastRenderedPageBreak/>
              <w:t>5.1. Materias primas para la industria: el mercado de productos forestales, maderables y no maderables.</w:t>
            </w:r>
          </w:p>
          <w:p w:rsidR="001B21EF" w:rsidRPr="00C74A46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C74A46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t>5.2. Comercialización de productos elaborados</w:t>
            </w:r>
          </w:p>
          <w:p w:rsidR="001B21EF" w:rsidRPr="00BD05AE" w:rsidRDefault="001B21EF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21EF" w:rsidRPr="00BD05AE" w:rsidTr="004D2475">
        <w:tc>
          <w:tcPr>
            <w:tcW w:w="13149" w:type="dxa"/>
            <w:gridSpan w:val="8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1B21EF" w:rsidRPr="00BD05AE" w:rsidTr="004D2475">
        <w:tc>
          <w:tcPr>
            <w:tcW w:w="6572" w:type="dxa"/>
            <w:gridSpan w:val="3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artículos científicos.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Realización de prácticas en la industria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en el aula del reporte de práctica.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casos. 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Discusión en el salón de clase, en el campo, en la industria entre los alumnos y productores. 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Se realizarán trabajos individuales y en equipo. </w:t>
            </w:r>
          </w:p>
          <w:p w:rsidR="001B21EF" w:rsidRPr="00A960C7" w:rsidRDefault="001B21EF" w:rsidP="004D2475">
            <w:pPr>
              <w:pStyle w:val="Prrafodelista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6577" w:type="dxa"/>
            <w:gridSpan w:val="5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74" w:hanging="37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de artículos científicos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74" w:hanging="37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Revisión de base de datos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74" w:hanging="37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información</w:t>
            </w: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74" w:hanging="374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reporte de prácticas</w:t>
            </w:r>
          </w:p>
        </w:tc>
      </w:tr>
      <w:tr w:rsidR="001B21EF" w:rsidRPr="00BD05AE" w:rsidTr="004D2475">
        <w:tc>
          <w:tcPr>
            <w:tcW w:w="4381" w:type="dxa"/>
            <w:gridSpan w:val="2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al Reglamento de Actividades Académicas vigente.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EF" w:rsidRPr="00A960C7" w:rsidRDefault="001B21EF" w:rsidP="001B2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97" w:hanging="283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unidad, se valora el desarrollo del curso.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21EF" w:rsidRPr="00BD05AE" w:rsidRDefault="001B21EF" w:rsidP="004D2475">
            <w:pPr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Reporte de </w:t>
            </w:r>
            <w:r w:rsidRPr="00BD05AE">
              <w:rPr>
                <w:rStyle w:val="Textoennegrita"/>
                <w:rFonts w:ascii="Times New Roman" w:hAnsi="Times New Roman"/>
                <w:sz w:val="24"/>
                <w:szCs w:val="24"/>
              </w:rPr>
              <w:t>productos forestales   15%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Mapa conceptual                          20%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Reporte de industrialización        20%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Listado de productos                   20%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Reporte de evaluación                 25%</w:t>
            </w:r>
          </w:p>
        </w:tc>
      </w:tr>
      <w:tr w:rsidR="001B21EF" w:rsidRPr="00BD05AE" w:rsidTr="004D2475">
        <w:tc>
          <w:tcPr>
            <w:tcW w:w="6572" w:type="dxa"/>
            <w:gridSpan w:val="3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1EF" w:rsidRPr="00BD05AE" w:rsidRDefault="001B21EF" w:rsidP="004D2475">
            <w:pPr>
              <w:pStyle w:val="Textoindependiente"/>
              <w:rPr>
                <w:rFonts w:ascii="Times New Roman" w:eastAsia="Calibri" w:hAnsi="Times New Roman"/>
                <w:b/>
                <w:sz w:val="24"/>
                <w:szCs w:val="24"/>
                <w:lang w:val="es-MX" w:eastAsia="en-U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MX" w:eastAsia="en-US"/>
              </w:rPr>
              <w:t xml:space="preserve">Ashton M. S., Montagnini, F. 1999. </w:t>
            </w:r>
            <w:r w:rsidRPr="00BD05A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The silvicultural basis for agroforestry systems. </w:t>
            </w:r>
            <w:r w:rsidRPr="00BD05AE">
              <w:rPr>
                <w:rFonts w:ascii="Times New Roman" w:eastAsia="Calibri" w:hAnsi="Times New Roman"/>
                <w:sz w:val="24"/>
                <w:szCs w:val="24"/>
                <w:lang w:val="es-MX" w:eastAsia="en-US"/>
              </w:rPr>
              <w:t>CRC PRESS. Washington. 278 p.</w:t>
            </w:r>
          </w:p>
          <w:p w:rsidR="001B21EF" w:rsidRPr="00BD05AE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CATIE. 1997. Cedro, 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Cedrela odorata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Revista Forestal Centroamericana Centro Agronómico Tropical de Investigacion y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Enseñanza. Costa Rica, No. 21. 4 p. </w:t>
            </w:r>
          </w:p>
          <w:p w:rsidR="001B21EF" w:rsidRPr="00BD05AE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Comité Nacional Sistema Producto Hule. 2004. Plan rector para el desarrollo del sistema-producto hule. 68 p.</w:t>
            </w:r>
          </w:p>
          <w:p w:rsidR="001B21EF" w:rsidRPr="00BD05AE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Compagnon, P. 1998. El caucho natural: biología, cultivo, producción. Consejo Mexicano del Hule, A.C. y CIRAD. México. 701 p.</w:t>
            </w:r>
          </w:p>
          <w:p w:rsidR="001B21EF" w:rsidRPr="00BD05AE" w:rsidRDefault="001B21EF" w:rsidP="004D2475">
            <w:pPr>
              <w:pStyle w:val="Textoindependiente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MX" w:eastAsia="en-US"/>
              </w:rPr>
              <w:t xml:space="preserve">Montagnini F., Jordan, C. F. 2005. Tropical forest ecology. </w:t>
            </w:r>
            <w:r w:rsidRPr="00BD05A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Springer. New Cork. 295.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Pennington, T.D. Y Sarukhan.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J. 1968. Manual para la identificación de Campo de los Principales Árboles Tropicales de México. Organización de la Naciones Unidas para la Agricultura y la Alimentación y Secretaría de Agricultura y Ganadería, México, D.F. 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Romahn de la Vega, C. F. 1992. Principales Productos Forestales No Maderables de México. Universidad Autónoma Chapingo. Chapingo, México.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SARH. 1994. Conservación y Fomento de los Productos Forestales No Maderables. Dirección General de Política Forestal, Subsecretaría Forestal y de Fauna Silvestre. Secretaría de Agricultura y Recursos Hidráulicos. México, D. F. 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SARH. 1994. Los Recursos Forestales No Maderables de México. Dirección General de Política Forestal. Subsecretaría Forestal y de Fauna Silvestre. Secretaría de Agricultura y Recursos Hidráulicos. México, D. F.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SEMARNAP. 1995. Normatividad del Aprovechamiento de los Recursos Forestales No Maderables. Dirección General Forestal. Secretaría de Recursos Naturales. Secretaría del Medio Ambiente, Recursos Naturales y Pesca. México. D. F. 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SEMARNAT. 2009. Manual que establece los Criterios Técnicos para el Aprovechamiento Sustentable de Recursos Forestales no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Maderables de Clima Árido y Semiárido. SUBSECRETARÍA DE FOMENTO Y NORMATIVIDAD AMBIENTAL Dirección General del Sector Primario y Recursos Naturales Renovables. Fecha de consulta 27/01/2009. 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D05AE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http://www.semarnat.gob.mx/informacionambiental/Publicacion/Manual_Clima%20%C3%81rido.pdf</w:t>
              </w:r>
            </w:hyperlink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SEMARNAT. 2009. Manual que establece los Criterios Técnicos para el Aprovechamiento Sustentable de Recursos Forestales no Maderables de Clima Templado Frío. Subsecretaría de Fomento y Normatividad Ambiental Dirección General del Sector Primario y Recursos Naturales Renovables. </w:t>
            </w:r>
            <w:hyperlink r:id="rId6" w:history="1">
              <w:r w:rsidRPr="00BD05AE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http://www.semarnat.gob.mx/informacionambiental/Publicacion/Manual_Clima%20Templado-Fr%C3%ADo.pdf</w:t>
              </w:r>
            </w:hyperlink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Tolosana, E.; González, V.M. y Vignote, S. El Aprovechamiento Maderero (2ª Ed.) Mundi-Prensa Libros, S.A. Madrid 2004. 628 pag. 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Vignote P., S. &amp; Martínez R., I. 2006. Tecnología de la madera (3ª ed.)Mundi-prensa libros, S.A. Madrid.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678 pag.</w:t>
            </w:r>
          </w:p>
        </w:tc>
        <w:tc>
          <w:tcPr>
            <w:tcW w:w="6577" w:type="dxa"/>
            <w:gridSpan w:val="5"/>
            <w:shd w:val="clear" w:color="auto" w:fill="auto"/>
          </w:tcPr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1B21EF" w:rsidRPr="00BD05AE" w:rsidRDefault="001B21EF" w:rsidP="004D2475">
            <w:pPr>
              <w:pStyle w:val="Textoindependiente"/>
              <w:rPr>
                <w:rFonts w:ascii="Times New Roman" w:eastAsia="Calibri" w:hAnsi="Times New Roman"/>
                <w:b/>
                <w:sz w:val="24"/>
                <w:szCs w:val="24"/>
                <w:lang w:val="es-MX" w:eastAsia="en-U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MX" w:eastAsia="en-US"/>
              </w:rPr>
              <w:t xml:space="preserve">FAO. 2006. Evaluación de los recursos forestales mundiales 2005. Hacia la ordenación forestal sostenible. FAO. Roma.320 p. </w:t>
            </w:r>
          </w:p>
          <w:p w:rsidR="001B21EF" w:rsidRPr="00BD05AE" w:rsidRDefault="001B21EF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Francis, J. K. y Lowe, C. A. 2000. Bioecología de Árboles Nativos y Exóticos de Puerto Rico y las Indias Occidentales. USDA. Río Piedras, Puerto Rico. 571 p.</w:t>
            </w:r>
          </w:p>
          <w:p w:rsidR="001B21EF" w:rsidRPr="00BD05AE" w:rsidRDefault="001B21EF" w:rsidP="004D2475">
            <w:pPr>
              <w:pStyle w:val="Encabezad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Jiménez, F.; Muschler, R.; Köpsell, E. 2001. Funciones y aplicaciones de los sistemas agroforestales. CATIE. 187 P.</w:t>
            </w:r>
          </w:p>
          <w:p w:rsidR="001B21EF" w:rsidRPr="00BD05AE" w:rsidRDefault="001B21EF" w:rsidP="004D2475">
            <w:pPr>
              <w:pStyle w:val="Encabezad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</w:rPr>
              <w:t>Krishnamurthy, L., Uribe G., L. (Editores) 2002. Tecnologías agroforestales para el desarrollo rural sostenible. PNUMA, SEMARNAT. México. 461 p.</w:t>
            </w:r>
          </w:p>
          <w:p w:rsidR="001B21EF" w:rsidRPr="00BD05AE" w:rsidRDefault="001B21EF" w:rsidP="004D2475">
            <w:pPr>
              <w:pStyle w:val="Textoindependiente"/>
              <w:rPr>
                <w:rFonts w:ascii="Times New Roman" w:eastAsia="Calibri" w:hAnsi="Times New Roman"/>
                <w:b/>
                <w:sz w:val="24"/>
                <w:szCs w:val="24"/>
                <w:lang w:val="es-MX" w:eastAsia="en-U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MX" w:eastAsia="en-US"/>
              </w:rPr>
              <w:t>Martínez, V., V. 1997. El cultivo del hule. Manual práctico de orientación para los pequeños productores chiapanecos. Universidad Autónoma de Chiapas. Tuxtla Gutiérrez. 79 p.</w:t>
            </w:r>
          </w:p>
          <w:p w:rsidR="001B21EF" w:rsidRPr="00BD05AE" w:rsidRDefault="001B21EF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Meek, Ch. L. 2001.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Sustanaible for whom? Taiga Rescue Network. San Francisco. 22 p.</w:t>
            </w:r>
          </w:p>
          <w:p w:rsidR="001B21EF" w:rsidRPr="00BD05AE" w:rsidRDefault="001B21EF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Wadsworth, F. H. 2000.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Producción Forestal para América Tropical.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USDA. Washington, DC. 563p.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Young R. A.; Giese R. L. 2003. Introduction to forest ecosystem science and management.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USA, 560 p.</w:t>
            </w:r>
          </w:p>
          <w:p w:rsidR="001B21EF" w:rsidRPr="00BD05AE" w:rsidRDefault="001B21EF" w:rsidP="004D2475">
            <w:pPr>
              <w:spacing w:after="0" w:line="240" w:lineRule="auto"/>
              <w:rPr>
                <w:rStyle w:val="Hipervnculo"/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FAO. 2007. Situación de los Bosques del Mundo. Organización de las Naciones Unidas para la Agricultura y la Alimentación. Roma,  Fecha de consulta 27/01/2009. </w:t>
            </w:r>
            <w:hyperlink r:id="rId7" w:history="1">
              <w:r w:rsidRPr="00BD05AE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http://www.fao.org/docrep/009/a0773s/a0773s00.htm</w:t>
              </w:r>
            </w:hyperlink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GAIA, 2004. Métodos para la valoración de productos forestales no maderables con fines de manejo sostenible 20-22 de mayo del 2004 Grupo Autónomo para la Investigación Ambiental, A.C., Santa María Huatulco Oaxaca, México. Fecha de consulta 27/01/2009.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Marshall, E., Schreckenberg, K. y Newton, A.C. (Eds). 2006. Comercialización de Productos Forestales No Maderables: Factores que Influyen en el Éxito. Conclusiones del Estudio de México y Bolivia e Implicancias Políticas para los Tomadores de Decisión. Centro Mundial de Vigilancia de la Conservación del PNUMA, Cambridge, Reino Unido. 152 pag.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OIT. 1968. Productividad y Seguridad en la Explotación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Forestal".  OIT. Ginebra. 245 pag.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OIT. 1970. Selección y Mantenimiento de las Herramientas Manuales para la Explotación Forestal".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65 pp.  Ginebra.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Tedder, S. Mitchell D. and Farran D. 2000. Seeing the Forest Beneath the Trees: The Social and Economic Potential of Non-Timber Forest Products and Services In the Queen Charlotte Islands/Haida Gwaii. South Moresby Forest Replacement Account. Mitchell Consulting and the B.C. Ministry of Forests. 144 pag.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Thomas M. G., Schumann, D. R. 1993. Income Opportunities in Special Forest Products. Self-Help Suggestions for Rural Entrepreneurs. USDA. Forest Service. Agriculture Information Bulletin 666.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Washington, D.C. 203 pag.</w:t>
            </w:r>
          </w:p>
          <w:p w:rsidR="001B21EF" w:rsidRPr="00BD05AE" w:rsidRDefault="001B21E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Varios autores: 1998. Primer Simposio de Aprovechamiento de resinas Naturales. MAPA. Segovia.</w:t>
            </w:r>
          </w:p>
          <w:p w:rsidR="001B21EF" w:rsidRPr="00BD05AE" w:rsidRDefault="001B21EF" w:rsidP="004D247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B21EF" w:rsidRPr="001A3E7F" w:rsidRDefault="001B21EF" w:rsidP="001B21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83B13" w:rsidRDefault="001B21EF" w:rsidP="001B21EF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1B21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1C55"/>
    <w:multiLevelType w:val="hybridMultilevel"/>
    <w:tmpl w:val="B2E237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0798F"/>
    <w:multiLevelType w:val="hybridMultilevel"/>
    <w:tmpl w:val="C49ADC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74F76"/>
    <w:multiLevelType w:val="hybridMultilevel"/>
    <w:tmpl w:val="4B0C809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060233"/>
    <w:multiLevelType w:val="hybridMultilevel"/>
    <w:tmpl w:val="247055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A3AE0"/>
    <w:multiLevelType w:val="hybridMultilevel"/>
    <w:tmpl w:val="A4109D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566BF"/>
    <w:multiLevelType w:val="hybridMultilevel"/>
    <w:tmpl w:val="F49226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21EF"/>
    <w:rsid w:val="00183B13"/>
    <w:rsid w:val="001B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EF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B21E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2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1EF"/>
    <w:rPr>
      <w:rFonts w:ascii="Cambria" w:eastAsia="Cambria" w:hAnsi="Cambria" w:cs="Times New Roman"/>
      <w:lang w:val="es-MX"/>
    </w:rPr>
  </w:style>
  <w:style w:type="paragraph" w:styleId="Textoindependiente">
    <w:name w:val="Body Text"/>
    <w:basedOn w:val="Normal"/>
    <w:link w:val="TextoindependienteCar"/>
    <w:rsid w:val="001B21EF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B21EF"/>
    <w:rPr>
      <w:rFonts w:ascii="Arial" w:eastAsia="Times New Roman" w:hAnsi="Arial" w:cs="Times New Roman"/>
      <w:sz w:val="20"/>
      <w:szCs w:val="20"/>
      <w:lang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1B21EF"/>
    <w:pPr>
      <w:ind w:left="708"/>
    </w:pPr>
    <w:rPr>
      <w:lang/>
    </w:rPr>
  </w:style>
  <w:style w:type="character" w:styleId="Textoennegrita">
    <w:name w:val="Strong"/>
    <w:uiPriority w:val="22"/>
    <w:qFormat/>
    <w:rsid w:val="001B21EF"/>
    <w:rPr>
      <w:b/>
      <w:bCs/>
    </w:rPr>
  </w:style>
  <w:style w:type="character" w:customStyle="1" w:styleId="PrrafodelistaCar">
    <w:name w:val="Párrafo de lista Car"/>
    <w:aliases w:val="Inciso Car"/>
    <w:link w:val="Prrafodelista"/>
    <w:uiPriority w:val="34"/>
    <w:rsid w:val="001B21EF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o.org/docrep/009/a0773s/a0773s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arnat.gob.mx/informacionambiental/Publicacion/Manual_Clima%20Templado-Fr%C3%ADo.pdf" TargetMode="External"/><Relationship Id="rId5" Type="http://schemas.openxmlformats.org/officeDocument/2006/relationships/hyperlink" Target="http://www.semarnat.gob.mx/informacionambiental/Publicacion/Manual_Clima%20%C3%81rid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8816</Characters>
  <Application>Microsoft Office Word</Application>
  <DocSecurity>0</DocSecurity>
  <Lines>73</Lines>
  <Paragraphs>20</Paragraphs>
  <ScaleCrop>false</ScaleCrop>
  <Company> 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2016-07-25T19:33:00Z</dcterms:created>
  <dcterms:modified xsi:type="dcterms:W3CDTF">2016-07-25T19:34:00Z</dcterms:modified>
</cp:coreProperties>
</file>