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EF" w:rsidRPr="001A3E7F" w:rsidRDefault="001B21EF" w:rsidP="001B21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COLEGIO DE POSTGRADUADOS</w:t>
      </w:r>
    </w:p>
    <w:p w:rsidR="001B21EF" w:rsidRPr="001A3E7F" w:rsidRDefault="001B21EF" w:rsidP="001B21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CAMPUS TABASCO</w:t>
      </w:r>
    </w:p>
    <w:p w:rsidR="001B21EF" w:rsidRPr="001A3E7F" w:rsidRDefault="001B21EF" w:rsidP="001B21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21EF" w:rsidRPr="001A3E7F" w:rsidRDefault="001B21EF" w:rsidP="001B21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MAESTRÍA EN CIENCIAS EN PRODUCCIÓN AGROALIMENTARIA EN EL TRÓPICO</w:t>
      </w:r>
    </w:p>
    <w:p w:rsidR="001B21EF" w:rsidRPr="001A3E7F" w:rsidRDefault="001B21EF" w:rsidP="001B21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21EF" w:rsidRPr="001A3E7F" w:rsidRDefault="001B21EF" w:rsidP="001B21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PROGRAMA DE ESTUDIO</w:t>
      </w:r>
    </w:p>
    <w:p w:rsidR="001B21EF" w:rsidRPr="001A3E7F" w:rsidRDefault="001B21EF" w:rsidP="001B21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21EF" w:rsidRPr="001A3E7F" w:rsidRDefault="001B21EF" w:rsidP="001B21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 xml:space="preserve">INDUSTRIALIZACIÓN DE RECURSOS FORESTALES </w:t>
      </w:r>
    </w:p>
    <w:p w:rsidR="001B21EF" w:rsidRPr="001A3E7F" w:rsidRDefault="001B21EF" w:rsidP="001B21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20"/>
        <w:gridCol w:w="2191"/>
        <w:gridCol w:w="57"/>
        <w:gridCol w:w="15"/>
        <w:gridCol w:w="2118"/>
        <w:gridCol w:w="135"/>
        <w:gridCol w:w="4252"/>
      </w:tblGrid>
      <w:tr w:rsidR="001B21EF" w:rsidRPr="00BD05AE" w:rsidTr="004D2475">
        <w:tc>
          <w:tcPr>
            <w:tcW w:w="6572" w:type="dxa"/>
            <w:gridSpan w:val="3"/>
            <w:shd w:val="clear" w:color="auto" w:fill="auto"/>
          </w:tcPr>
          <w:p w:rsidR="001B21EF" w:rsidRPr="00BD05AE" w:rsidRDefault="001B21EF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CLAVE: PAT 638</w:t>
            </w:r>
          </w:p>
        </w:tc>
        <w:tc>
          <w:tcPr>
            <w:tcW w:w="6577" w:type="dxa"/>
            <w:gridSpan w:val="5"/>
            <w:shd w:val="clear" w:color="auto" w:fill="auto"/>
          </w:tcPr>
          <w:p w:rsidR="001B21EF" w:rsidRPr="00BD05AE" w:rsidRDefault="001B21EF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CRÉDITOS: 3</w:t>
            </w:r>
          </w:p>
        </w:tc>
      </w:tr>
      <w:tr w:rsidR="001B21EF" w:rsidRPr="00BD05AE" w:rsidTr="004D2475">
        <w:tc>
          <w:tcPr>
            <w:tcW w:w="13149" w:type="dxa"/>
            <w:gridSpan w:val="8"/>
            <w:shd w:val="clear" w:color="auto" w:fill="auto"/>
          </w:tcPr>
          <w:p w:rsidR="001B21EF" w:rsidRPr="00BD05AE" w:rsidRDefault="001B21EF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COMPETENCIAS</w:t>
            </w:r>
          </w:p>
        </w:tc>
      </w:tr>
      <w:tr w:rsidR="001B21EF" w:rsidRPr="00BD05AE" w:rsidTr="004D2475">
        <w:tc>
          <w:tcPr>
            <w:tcW w:w="6629" w:type="dxa"/>
            <w:gridSpan w:val="4"/>
            <w:shd w:val="clear" w:color="auto" w:fill="auto"/>
          </w:tcPr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GENÉRICAS:</w:t>
            </w:r>
          </w:p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21EF" w:rsidRPr="00A960C7" w:rsidRDefault="001B21EF" w:rsidP="001B21EF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para la organización y planeación.</w:t>
            </w:r>
          </w:p>
          <w:p w:rsidR="001B21EF" w:rsidRPr="00A960C7" w:rsidRDefault="001B21EF" w:rsidP="001B21EF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para identificar, planear y resolver problemas.</w:t>
            </w:r>
          </w:p>
          <w:p w:rsidR="001B21EF" w:rsidRPr="00A960C7" w:rsidRDefault="001B21EF" w:rsidP="001B21EF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Compromiso con su medio sociocultural.</w:t>
            </w:r>
          </w:p>
          <w:p w:rsidR="001B21EF" w:rsidRPr="00A960C7" w:rsidRDefault="001B21EF" w:rsidP="001B21EF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Compromiso con la preservación del medio ambiente.</w:t>
            </w:r>
          </w:p>
          <w:p w:rsidR="001B21EF" w:rsidRPr="00A960C7" w:rsidRDefault="001B21EF" w:rsidP="001B21EF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de aplicar el conocimiento en la práctica.</w:t>
            </w:r>
          </w:p>
          <w:p w:rsidR="001B21EF" w:rsidRPr="00A960C7" w:rsidRDefault="001B21EF" w:rsidP="001B21EF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Diseño y gestión de proyectos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ESPECÍFICAS:</w:t>
            </w:r>
          </w:p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21EF" w:rsidRPr="00A960C7" w:rsidRDefault="001B21EF" w:rsidP="001B21E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Agregar valor a materias primas de origen vegetal, animal y/o sus residuos para mejorar la calidad, el precio comercial en el mercado y su consumo sustentable, con base en parámetros y estándares de calidad oficiales.</w:t>
            </w:r>
          </w:p>
          <w:p w:rsidR="001B21EF" w:rsidRPr="00A960C7" w:rsidRDefault="001B21EF" w:rsidP="001B21E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Transformar y conservar productos de origen agroalimentario y pecuario inocuos, nutritivos y con valor agregado para su comercialización y consumo sustentable, con base a metodologías, normas nacionales, internacionales y codex alimentario.</w:t>
            </w:r>
          </w:p>
        </w:tc>
      </w:tr>
      <w:tr w:rsidR="001B21EF" w:rsidRPr="00BD05AE" w:rsidTr="004D2475">
        <w:tc>
          <w:tcPr>
            <w:tcW w:w="13149" w:type="dxa"/>
            <w:gridSpan w:val="8"/>
            <w:shd w:val="clear" w:color="auto" w:fill="auto"/>
          </w:tcPr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PROPÓSITO GENERAL:</w:t>
            </w:r>
          </w:p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21EF" w:rsidRPr="00A960C7" w:rsidRDefault="001B21EF" w:rsidP="001B21E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Evaluar las materias primas de productos forestales, maderables y no maderables, con potencialidades de comercialización a lo largo de la cadena de transformación.</w:t>
            </w:r>
          </w:p>
        </w:tc>
      </w:tr>
      <w:tr w:rsidR="001B21EF" w:rsidRPr="00BD05AE" w:rsidTr="004D2475">
        <w:tc>
          <w:tcPr>
            <w:tcW w:w="664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APRENDIZAJES ESPERADOS:</w:t>
            </w:r>
          </w:p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21EF" w:rsidRPr="00BD05AE" w:rsidRDefault="001B21EF" w:rsidP="004D2475">
            <w:pPr>
              <w:spacing w:after="0" w:line="240" w:lineRule="auto"/>
              <w:rPr>
                <w:rStyle w:val="Textoennegrit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1.- Identificar</w:t>
            </w:r>
            <w:r w:rsidRPr="00BD05AE">
              <w:rPr>
                <w:rStyle w:val="Textoennegrita"/>
                <w:rFonts w:ascii="Times New Roman" w:hAnsi="Times New Roman"/>
                <w:sz w:val="24"/>
                <w:szCs w:val="24"/>
              </w:rPr>
              <w:t xml:space="preserve"> los productos forestales, maderables y no maderables  y su producción.</w:t>
            </w:r>
          </w:p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lastRenderedPageBreak/>
              <w:t>2.- Analizar el proceso de las industrias de la primera y segunda transformación de la madera</w:t>
            </w:r>
          </w:p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3.- Analizar el proceso de industrialización de la celulosa y del papel.</w:t>
            </w:r>
          </w:p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4.- Identificar el proceso de transformación de los productos forestales no maderables. </w:t>
            </w:r>
          </w:p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5.- Evaluar el proceso de comercialización de los productos forestales maderables y no maderables. </w:t>
            </w:r>
          </w:p>
        </w:tc>
        <w:tc>
          <w:tcPr>
            <w:tcW w:w="65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EVIDENCIAS DE APRENDIZAJE:</w:t>
            </w:r>
          </w:p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21EF" w:rsidRPr="00BD05AE" w:rsidRDefault="001B21EF" w:rsidP="004D2475">
            <w:pPr>
              <w:spacing w:after="0" w:line="240" w:lineRule="auto"/>
              <w:rPr>
                <w:rStyle w:val="Textoennegrit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1.- Reporte de </w:t>
            </w:r>
            <w:r w:rsidRPr="00BD05AE">
              <w:rPr>
                <w:rStyle w:val="Textoennegrita"/>
                <w:rFonts w:ascii="Times New Roman" w:hAnsi="Times New Roman"/>
                <w:sz w:val="24"/>
                <w:szCs w:val="24"/>
              </w:rPr>
              <w:t>productos forestales, maderables y no maderables  y su producción.</w:t>
            </w:r>
          </w:p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lastRenderedPageBreak/>
              <w:t>2.- Mapa conceptual sobre el proceso de las industrias de la transformación de la madera.</w:t>
            </w:r>
          </w:p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3.-</w:t>
            </w:r>
            <w:r w:rsidRPr="00BD05A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Reporte del proceso de industrialización para generar productos papeleros.</w:t>
            </w:r>
          </w:p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4.- Reporte del proceso de transformación de los productos forestales no maderables.</w:t>
            </w:r>
          </w:p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5.-</w:t>
            </w:r>
            <w:r w:rsidRPr="00BD05A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Reporte de evaluación del proceso de comercialización de  productos forestales no maderables.</w:t>
            </w:r>
          </w:p>
        </w:tc>
      </w:tr>
      <w:tr w:rsidR="001B21EF" w:rsidRPr="00BD05AE" w:rsidTr="004D2475">
        <w:tc>
          <w:tcPr>
            <w:tcW w:w="436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B21EF" w:rsidRPr="00C74A46" w:rsidRDefault="001B21EF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4A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CONTENIDOS CONCEPTUALES:</w:t>
            </w:r>
          </w:p>
          <w:p w:rsidR="001B21EF" w:rsidRPr="00C74A46" w:rsidRDefault="001B21EF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21EF" w:rsidRPr="00C74A46" w:rsidRDefault="001B21EF" w:rsidP="004D2475">
            <w:pPr>
              <w:spacing w:after="0" w:line="240" w:lineRule="auto"/>
              <w:jc w:val="both"/>
              <w:rPr>
                <w:rStyle w:val="Textoennegrit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74A46"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  <w:t>Unidad I: PRODUCCIÓN FORESTAL</w:t>
            </w:r>
          </w:p>
          <w:p w:rsidR="001B21EF" w:rsidRPr="00C74A46" w:rsidRDefault="001B21EF" w:rsidP="004D2475">
            <w:pPr>
              <w:spacing w:after="0" w:line="240" w:lineRule="auto"/>
              <w:jc w:val="both"/>
              <w:rPr>
                <w:rStyle w:val="Textoennegrit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74A46"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  <w:t>1.1. Los productos forestales, maderables y no maderables.</w:t>
            </w:r>
          </w:p>
          <w:p w:rsidR="001B21EF" w:rsidRPr="00C74A46" w:rsidRDefault="001B21EF" w:rsidP="004D2475">
            <w:pPr>
              <w:spacing w:after="0" w:line="240" w:lineRule="auto"/>
              <w:jc w:val="both"/>
              <w:rPr>
                <w:rStyle w:val="Textoennegrit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74A46"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  <w:t>1.2. Historia de la producción mundial de tableros y papel.</w:t>
            </w:r>
          </w:p>
          <w:p w:rsidR="001B21EF" w:rsidRPr="00C74A46" w:rsidRDefault="001B21EF" w:rsidP="004D24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74A46"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  <w:t>1.3. La distribución de industrias forestales y sus necesidades de abastecimiento.</w:t>
            </w:r>
          </w:p>
          <w:p w:rsidR="001B21EF" w:rsidRPr="00C74A46" w:rsidRDefault="001B21EF" w:rsidP="004D247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CONTENIDOS PROCEDIMENTALES:</w:t>
            </w:r>
          </w:p>
          <w:p w:rsidR="001B21EF" w:rsidRPr="00BD05AE" w:rsidRDefault="001B21EF" w:rsidP="004D2475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B21EF" w:rsidRPr="00A960C7" w:rsidRDefault="001B21EF" w:rsidP="001B21EF">
            <w:pPr>
              <w:pStyle w:val="Prrafodelista"/>
              <w:numPr>
                <w:ilvl w:val="0"/>
                <w:numId w:val="5"/>
              </w:numPr>
              <w:pBdr>
                <w:right w:val="single" w:sz="4" w:space="4" w:color="auto"/>
              </w:pBd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Evaluar materias primas y productos forestales, para su industrialización y comercialización </w:t>
            </w:r>
          </w:p>
          <w:p w:rsidR="001B21EF" w:rsidRPr="00BD05AE" w:rsidRDefault="001B21EF" w:rsidP="004D2475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</w:p>
          <w:p w:rsidR="001B21EF" w:rsidRPr="00BD05AE" w:rsidRDefault="001B21EF" w:rsidP="004D2475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CONTENIDOS ACTITUDINALES:</w:t>
            </w:r>
          </w:p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21EF" w:rsidRPr="00A960C7" w:rsidRDefault="001B21EF" w:rsidP="001B21E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Respecto a las ideas o argumentos de sus compañeros. </w:t>
            </w:r>
          </w:p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21EF" w:rsidRPr="00A960C7" w:rsidRDefault="001B21EF" w:rsidP="001B21E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Aprender a trabajar en equipo.</w:t>
            </w:r>
          </w:p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21EF" w:rsidRPr="00A960C7" w:rsidRDefault="001B21EF" w:rsidP="001B21E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Autonomía.</w:t>
            </w:r>
          </w:p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1EF" w:rsidRPr="00BD05AE" w:rsidTr="004D2475">
        <w:tc>
          <w:tcPr>
            <w:tcW w:w="43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B21EF" w:rsidRPr="00C74A46" w:rsidRDefault="001B21EF" w:rsidP="004D2475">
            <w:pPr>
              <w:spacing w:after="0" w:line="240" w:lineRule="auto"/>
              <w:jc w:val="both"/>
              <w:rPr>
                <w:rStyle w:val="Textoennegrit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74A46"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  <w:t>Unidad II.  INDUSTRIAS DE ASERRÍO, DE PRIMERA Y SEGUNDA TRANSFORMACIÓN.</w:t>
            </w:r>
          </w:p>
          <w:p w:rsidR="001B21EF" w:rsidRPr="00C74A46" w:rsidRDefault="001B21EF" w:rsidP="004D2475">
            <w:pPr>
              <w:spacing w:after="0" w:line="240" w:lineRule="auto"/>
              <w:jc w:val="both"/>
              <w:rPr>
                <w:rStyle w:val="Textoennegrit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74A46"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  <w:t>2.1. Industria del aserrado.</w:t>
            </w:r>
          </w:p>
          <w:p w:rsidR="001B21EF" w:rsidRPr="00C74A46" w:rsidRDefault="001B21EF" w:rsidP="004D2475">
            <w:pPr>
              <w:spacing w:after="0" w:line="240" w:lineRule="auto"/>
              <w:jc w:val="both"/>
              <w:rPr>
                <w:rStyle w:val="Textoennegrit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74A46"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  <w:t>2.2. Industria de chapas.</w:t>
            </w:r>
          </w:p>
          <w:p w:rsidR="001B21EF" w:rsidRPr="00C74A46" w:rsidRDefault="001B21EF" w:rsidP="004D2475">
            <w:pPr>
              <w:spacing w:after="0" w:line="240" w:lineRule="auto"/>
              <w:jc w:val="both"/>
              <w:rPr>
                <w:rStyle w:val="Textoennegrit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74A46"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  <w:t>2.3. Industria de tableros de partículas.</w:t>
            </w:r>
          </w:p>
          <w:p w:rsidR="001B21EF" w:rsidRPr="00C74A46" w:rsidRDefault="001B21EF" w:rsidP="004D2475">
            <w:pPr>
              <w:spacing w:after="0" w:line="240" w:lineRule="auto"/>
              <w:jc w:val="both"/>
              <w:rPr>
                <w:rStyle w:val="Textoennegrit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74A46"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  <w:t>2.4. Industria de tableros contrachapados.</w:t>
            </w:r>
          </w:p>
          <w:p w:rsidR="001B21EF" w:rsidRPr="00C74A46" w:rsidRDefault="001B21EF" w:rsidP="004D2475">
            <w:pPr>
              <w:spacing w:after="0" w:line="240" w:lineRule="auto"/>
              <w:jc w:val="both"/>
              <w:rPr>
                <w:rStyle w:val="Textoennegrit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74A46"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  <w:t>2.5 Industria de tableros de fibras.</w:t>
            </w:r>
          </w:p>
          <w:p w:rsidR="001B21EF" w:rsidRPr="00C74A46" w:rsidRDefault="001B21EF" w:rsidP="004D2475">
            <w:pPr>
              <w:spacing w:after="0" w:line="240" w:lineRule="auto"/>
              <w:jc w:val="both"/>
              <w:rPr>
                <w:rStyle w:val="Textoennegrit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74A46"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  <w:t>2.6. Industria del mueble.</w:t>
            </w:r>
          </w:p>
          <w:p w:rsidR="001B21EF" w:rsidRPr="00C74A46" w:rsidRDefault="001B21EF" w:rsidP="004D2475">
            <w:pPr>
              <w:spacing w:after="0" w:line="240" w:lineRule="auto"/>
              <w:rPr>
                <w:rStyle w:val="Textoennegrit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74A46"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  <w:t>2. 7. Industria de carpintería.</w:t>
            </w:r>
          </w:p>
          <w:p w:rsidR="001B21EF" w:rsidRPr="00C74A46" w:rsidRDefault="001B21EF" w:rsidP="004D2475">
            <w:pPr>
              <w:spacing w:after="0" w:line="240" w:lineRule="auto"/>
              <w:rPr>
                <w:rStyle w:val="Textoennegrit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74A46"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  <w:t>2.8 Industria de cajas y envases de madera.</w:t>
            </w:r>
          </w:p>
          <w:p w:rsidR="001B21EF" w:rsidRPr="00C74A46" w:rsidRDefault="001B21EF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4A46"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  <w:t>2.9. Secado e impregnación de la madera</w:t>
            </w:r>
          </w:p>
        </w:tc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21EF" w:rsidRPr="00BD05AE" w:rsidTr="004D2475">
        <w:tc>
          <w:tcPr>
            <w:tcW w:w="43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B21EF" w:rsidRPr="00C74A46" w:rsidRDefault="001B21EF" w:rsidP="004D2475">
            <w:pPr>
              <w:pStyle w:val="Encabezado"/>
              <w:rPr>
                <w:rStyle w:val="Textoennegrita"/>
                <w:rFonts w:ascii="Times New Roman" w:hAnsi="Times New Roman"/>
                <w:b w:val="0"/>
                <w:bCs w:val="0"/>
                <w:sz w:val="24"/>
                <w:szCs w:val="24"/>
                <w:lang w:val="es-ES" w:eastAsia="es-ES"/>
              </w:rPr>
            </w:pPr>
          </w:p>
          <w:p w:rsidR="001B21EF" w:rsidRPr="00C74A46" w:rsidRDefault="001B21EF" w:rsidP="004D2475">
            <w:pPr>
              <w:pStyle w:val="Encabezado"/>
              <w:rPr>
                <w:rStyle w:val="Textoennegrita"/>
                <w:rFonts w:ascii="Times New Roman" w:hAnsi="Times New Roman"/>
                <w:b w:val="0"/>
                <w:bCs w:val="0"/>
                <w:sz w:val="24"/>
                <w:szCs w:val="24"/>
                <w:lang w:val="es-ES" w:eastAsia="es-ES"/>
              </w:rPr>
            </w:pPr>
            <w:r w:rsidRPr="00C74A46">
              <w:rPr>
                <w:rStyle w:val="Textoennegrita"/>
                <w:rFonts w:ascii="Times New Roman" w:hAnsi="Times New Roman"/>
                <w:b w:val="0"/>
                <w:sz w:val="24"/>
                <w:szCs w:val="24"/>
                <w:lang w:val="es-ES" w:eastAsia="es-ES"/>
              </w:rPr>
              <w:t>Unidad III.  INDUSTRIAS DE LA CELULOSA Y DEL PAPEL.</w:t>
            </w:r>
          </w:p>
          <w:p w:rsidR="001B21EF" w:rsidRPr="00C74A46" w:rsidRDefault="001B21EF" w:rsidP="004D2475">
            <w:pPr>
              <w:pStyle w:val="Encabezado"/>
              <w:rPr>
                <w:rStyle w:val="Textoennegrita"/>
                <w:rFonts w:ascii="Times New Roman" w:hAnsi="Times New Roman"/>
                <w:b w:val="0"/>
                <w:bCs w:val="0"/>
                <w:sz w:val="24"/>
                <w:szCs w:val="24"/>
                <w:lang w:val="es-ES" w:eastAsia="es-ES"/>
              </w:rPr>
            </w:pPr>
            <w:r w:rsidRPr="00C74A46">
              <w:rPr>
                <w:rStyle w:val="Textoennegrita"/>
                <w:rFonts w:ascii="Times New Roman" w:hAnsi="Times New Roman"/>
                <w:b w:val="0"/>
                <w:sz w:val="24"/>
                <w:szCs w:val="24"/>
                <w:lang w:val="es-ES" w:eastAsia="es-ES"/>
              </w:rPr>
              <w:t>3.1. Producción de celulosa nacional e internacional</w:t>
            </w:r>
          </w:p>
          <w:p w:rsidR="001B21EF" w:rsidRPr="00C74A46" w:rsidRDefault="001B21EF" w:rsidP="004D2475">
            <w:pPr>
              <w:pStyle w:val="Encabezado"/>
              <w:rPr>
                <w:rStyle w:val="Textoennegrita"/>
                <w:rFonts w:ascii="Times New Roman" w:hAnsi="Times New Roman"/>
                <w:b w:val="0"/>
                <w:bCs w:val="0"/>
                <w:sz w:val="24"/>
                <w:szCs w:val="24"/>
                <w:lang w:val="es-ES" w:eastAsia="es-ES"/>
              </w:rPr>
            </w:pPr>
            <w:r w:rsidRPr="00C74A46">
              <w:rPr>
                <w:rStyle w:val="Textoennegrita"/>
                <w:rFonts w:ascii="Times New Roman" w:hAnsi="Times New Roman"/>
                <w:b w:val="0"/>
                <w:sz w:val="24"/>
                <w:szCs w:val="24"/>
                <w:lang w:val="es-ES" w:eastAsia="es-ES"/>
              </w:rPr>
              <w:t>3.2. Tecnologías de elaboración de pastas papeleras.</w:t>
            </w:r>
          </w:p>
          <w:p w:rsidR="001B21EF" w:rsidRPr="00C74A46" w:rsidRDefault="001B21EF" w:rsidP="004D2475">
            <w:pPr>
              <w:pStyle w:val="Encabezado"/>
              <w:rPr>
                <w:rStyle w:val="Textoennegrita"/>
                <w:rFonts w:ascii="Times New Roman" w:hAnsi="Times New Roman"/>
                <w:b w:val="0"/>
                <w:bCs w:val="0"/>
                <w:sz w:val="24"/>
                <w:szCs w:val="24"/>
                <w:lang w:val="es-ES" w:eastAsia="es-ES"/>
              </w:rPr>
            </w:pPr>
            <w:r w:rsidRPr="00C74A46">
              <w:rPr>
                <w:rStyle w:val="Textoennegrita"/>
                <w:rFonts w:ascii="Times New Roman" w:hAnsi="Times New Roman"/>
                <w:b w:val="0"/>
                <w:sz w:val="24"/>
                <w:szCs w:val="24"/>
                <w:lang w:val="es-ES" w:eastAsia="es-ES"/>
              </w:rPr>
              <w:t>3.3. La celulosa.</w:t>
            </w:r>
          </w:p>
          <w:p w:rsidR="001B21EF" w:rsidRPr="00C74A46" w:rsidRDefault="001B21EF" w:rsidP="004D2475">
            <w:pPr>
              <w:pStyle w:val="Encabezado"/>
              <w:rPr>
                <w:rStyle w:val="Textoennegrita"/>
                <w:rFonts w:ascii="Times New Roman" w:hAnsi="Times New Roman"/>
                <w:b w:val="0"/>
                <w:bCs w:val="0"/>
                <w:sz w:val="24"/>
                <w:szCs w:val="24"/>
                <w:lang w:val="es-ES" w:eastAsia="es-ES"/>
              </w:rPr>
            </w:pPr>
            <w:r w:rsidRPr="00C74A46">
              <w:rPr>
                <w:rStyle w:val="Textoennegrita"/>
                <w:rFonts w:ascii="Times New Roman" w:hAnsi="Times New Roman"/>
                <w:b w:val="0"/>
                <w:sz w:val="24"/>
                <w:szCs w:val="24"/>
                <w:lang w:val="es-ES" w:eastAsia="es-ES"/>
              </w:rPr>
              <w:t>3.4. Papel de fibras cortas.</w:t>
            </w:r>
          </w:p>
          <w:p w:rsidR="001B21EF" w:rsidRPr="00C74A46" w:rsidRDefault="001B21EF" w:rsidP="004D2475">
            <w:pPr>
              <w:pStyle w:val="Encabezado"/>
              <w:rPr>
                <w:rStyle w:val="Textoennegrita"/>
                <w:rFonts w:ascii="Times New Roman" w:hAnsi="Times New Roman"/>
                <w:b w:val="0"/>
                <w:bCs w:val="0"/>
                <w:sz w:val="24"/>
                <w:szCs w:val="24"/>
                <w:lang w:val="es-ES" w:eastAsia="es-ES"/>
              </w:rPr>
            </w:pPr>
            <w:r w:rsidRPr="00C74A46">
              <w:rPr>
                <w:rStyle w:val="Textoennegrita"/>
                <w:rFonts w:ascii="Times New Roman" w:hAnsi="Times New Roman"/>
                <w:b w:val="0"/>
                <w:sz w:val="24"/>
                <w:szCs w:val="24"/>
                <w:lang w:val="es-ES" w:eastAsia="es-ES"/>
              </w:rPr>
              <w:t>3.5. Papel de fibra larga</w:t>
            </w:r>
          </w:p>
          <w:p w:rsidR="001B21EF" w:rsidRPr="00C74A46" w:rsidRDefault="001B21EF" w:rsidP="004D2475">
            <w:pPr>
              <w:pStyle w:val="Encabezado"/>
              <w:rPr>
                <w:rStyle w:val="Textoennegrita"/>
                <w:rFonts w:ascii="Times New Roman" w:hAnsi="Times New Roman"/>
                <w:b w:val="0"/>
                <w:bCs w:val="0"/>
                <w:sz w:val="24"/>
                <w:szCs w:val="24"/>
                <w:lang w:val="es-ES" w:eastAsia="es-ES"/>
              </w:rPr>
            </w:pPr>
            <w:r w:rsidRPr="00C74A46">
              <w:rPr>
                <w:rStyle w:val="Textoennegrita"/>
                <w:rFonts w:ascii="Times New Roman" w:hAnsi="Times New Roman"/>
                <w:b w:val="0"/>
                <w:sz w:val="24"/>
                <w:szCs w:val="24"/>
                <w:lang w:val="es-ES" w:eastAsia="es-ES"/>
              </w:rPr>
              <w:t>3.6. Las industrias papeleras.</w:t>
            </w:r>
          </w:p>
          <w:p w:rsidR="001B21EF" w:rsidRPr="00C74A46" w:rsidRDefault="001B21EF" w:rsidP="004D2475">
            <w:pPr>
              <w:pStyle w:val="Encabezado"/>
              <w:rPr>
                <w:rStyle w:val="Textoennegrita"/>
                <w:rFonts w:ascii="Times New Roman" w:hAnsi="Times New Roman"/>
                <w:b w:val="0"/>
                <w:bCs w:val="0"/>
                <w:sz w:val="24"/>
                <w:szCs w:val="24"/>
                <w:lang w:val="es-ES" w:eastAsia="es-ES"/>
              </w:rPr>
            </w:pPr>
            <w:r w:rsidRPr="00C74A46">
              <w:rPr>
                <w:rStyle w:val="Textoennegrita"/>
                <w:rFonts w:ascii="Times New Roman" w:hAnsi="Times New Roman"/>
                <w:b w:val="0"/>
                <w:sz w:val="24"/>
                <w:szCs w:val="24"/>
                <w:lang w:val="es-ES" w:eastAsia="es-ES"/>
              </w:rPr>
              <w:t>3.7. El reciclado del papel.</w:t>
            </w:r>
          </w:p>
          <w:p w:rsidR="001B21EF" w:rsidRPr="00C74A46" w:rsidRDefault="001B21EF" w:rsidP="004D2475">
            <w:pPr>
              <w:pStyle w:val="Encabezado"/>
              <w:rPr>
                <w:rStyle w:val="Textoennegrita"/>
                <w:rFonts w:ascii="Times New Roman" w:hAnsi="Times New Roman"/>
                <w:b w:val="0"/>
                <w:bCs w:val="0"/>
                <w:sz w:val="24"/>
                <w:szCs w:val="24"/>
                <w:lang w:eastAsia="es-ES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21EF" w:rsidRPr="00BD05AE" w:rsidTr="004D2475">
        <w:tc>
          <w:tcPr>
            <w:tcW w:w="43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B21EF" w:rsidRPr="00C74A46" w:rsidRDefault="001B21EF" w:rsidP="004D2475">
            <w:pPr>
              <w:autoSpaceDE w:val="0"/>
              <w:autoSpaceDN w:val="0"/>
              <w:adjustRightInd w:val="0"/>
              <w:spacing w:after="0" w:line="240" w:lineRule="auto"/>
              <w:rPr>
                <w:rStyle w:val="Textoennegrit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74A46"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  <w:t>Unidad IV. PRODUCTOS FORESTALES NO MADERABLES Y SU TRANSFORMACIÓN EN MÉXICO.</w:t>
            </w:r>
          </w:p>
          <w:p w:rsidR="001B21EF" w:rsidRPr="00C74A46" w:rsidRDefault="001B21EF" w:rsidP="004D2475">
            <w:pPr>
              <w:autoSpaceDE w:val="0"/>
              <w:autoSpaceDN w:val="0"/>
              <w:adjustRightInd w:val="0"/>
              <w:spacing w:after="0" w:line="240" w:lineRule="auto"/>
              <w:rPr>
                <w:rStyle w:val="Textoennegrit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74A46"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  <w:t>4.1. La palma camedor</w:t>
            </w:r>
          </w:p>
          <w:p w:rsidR="001B21EF" w:rsidRPr="00C74A46" w:rsidRDefault="001B21EF" w:rsidP="004D2475">
            <w:pPr>
              <w:autoSpaceDE w:val="0"/>
              <w:autoSpaceDN w:val="0"/>
              <w:adjustRightInd w:val="0"/>
              <w:spacing w:after="0" w:line="240" w:lineRule="auto"/>
              <w:rPr>
                <w:rStyle w:val="Textoennegrit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74A46"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  <w:t>4.2. Fibras de especies forestales</w:t>
            </w:r>
          </w:p>
          <w:p w:rsidR="001B21EF" w:rsidRPr="00C74A46" w:rsidRDefault="001B21EF" w:rsidP="004D2475">
            <w:pPr>
              <w:autoSpaceDE w:val="0"/>
              <w:autoSpaceDN w:val="0"/>
              <w:adjustRightInd w:val="0"/>
              <w:spacing w:after="0" w:line="240" w:lineRule="auto"/>
              <w:rPr>
                <w:rStyle w:val="Textoennegrit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74A46"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  <w:t>4.3. El hule</w:t>
            </w:r>
          </w:p>
          <w:p w:rsidR="001B21EF" w:rsidRPr="00C74A46" w:rsidRDefault="001B21EF" w:rsidP="004D2475">
            <w:pPr>
              <w:autoSpaceDE w:val="0"/>
              <w:autoSpaceDN w:val="0"/>
              <w:adjustRightInd w:val="0"/>
              <w:spacing w:after="0" w:line="240" w:lineRule="auto"/>
              <w:rPr>
                <w:rStyle w:val="Textoennegrit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74A46"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  <w:t>4.4. El chicle y otros látex</w:t>
            </w:r>
          </w:p>
          <w:p w:rsidR="001B21EF" w:rsidRPr="00C74A46" w:rsidRDefault="001B21EF" w:rsidP="004D2475">
            <w:pPr>
              <w:autoSpaceDE w:val="0"/>
              <w:autoSpaceDN w:val="0"/>
              <w:adjustRightInd w:val="0"/>
              <w:spacing w:after="0" w:line="240" w:lineRule="auto"/>
              <w:rPr>
                <w:rStyle w:val="Textoennegrit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74A46"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  <w:t>4.5. La resina de pino</w:t>
            </w:r>
          </w:p>
          <w:p w:rsidR="001B21EF" w:rsidRPr="00C74A46" w:rsidRDefault="001B21EF" w:rsidP="004D2475">
            <w:pPr>
              <w:autoSpaceDE w:val="0"/>
              <w:autoSpaceDN w:val="0"/>
              <w:adjustRightInd w:val="0"/>
              <w:spacing w:after="0" w:line="240" w:lineRule="auto"/>
              <w:rPr>
                <w:rStyle w:val="Textoennegrit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74A46"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  <w:t xml:space="preserve">4.6. Los esteroides del barbasco </w:t>
            </w:r>
          </w:p>
          <w:p w:rsidR="001B21EF" w:rsidRPr="00C74A46" w:rsidRDefault="001B21EF" w:rsidP="004D2475">
            <w:pPr>
              <w:autoSpaceDE w:val="0"/>
              <w:autoSpaceDN w:val="0"/>
              <w:adjustRightInd w:val="0"/>
              <w:spacing w:after="0" w:line="240" w:lineRule="auto"/>
              <w:rPr>
                <w:rStyle w:val="Textoennegrit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74A46"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  <w:t>4.7. La cera de candelilla</w:t>
            </w:r>
          </w:p>
          <w:p w:rsidR="001B21EF" w:rsidRPr="00C74A46" w:rsidRDefault="001B21EF" w:rsidP="004D2475">
            <w:pPr>
              <w:pStyle w:val="Encabezado"/>
              <w:rPr>
                <w:rStyle w:val="Textoennegrita"/>
                <w:rFonts w:ascii="Times New Roman" w:hAnsi="Times New Roman"/>
                <w:b w:val="0"/>
                <w:sz w:val="24"/>
                <w:szCs w:val="24"/>
              </w:rPr>
            </w:pPr>
            <w:r w:rsidRPr="00C74A46">
              <w:rPr>
                <w:rStyle w:val="Textoennegrita"/>
                <w:rFonts w:ascii="Times New Roman" w:eastAsia="Calibri" w:hAnsi="Times New Roman"/>
                <w:b w:val="0"/>
                <w:sz w:val="24"/>
                <w:szCs w:val="24"/>
              </w:rPr>
              <w:t>4.8. Otros productos forestales no maderables</w:t>
            </w:r>
          </w:p>
        </w:tc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21EF" w:rsidRPr="00BD05AE" w:rsidTr="004D2475">
        <w:tc>
          <w:tcPr>
            <w:tcW w:w="4361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1B21EF" w:rsidRPr="00BD05AE" w:rsidRDefault="001B21EF" w:rsidP="004D2475">
            <w:pPr>
              <w:pStyle w:val="Encabezado"/>
              <w:rPr>
                <w:rStyle w:val="Textoennegrita"/>
                <w:rFonts w:ascii="Times New Roman" w:hAnsi="Times New Roman"/>
                <w:b w:val="0"/>
                <w:bCs w:val="0"/>
                <w:sz w:val="24"/>
                <w:szCs w:val="24"/>
                <w:lang w:val="es-ES" w:eastAsia="es-ES"/>
              </w:rPr>
            </w:pPr>
          </w:p>
          <w:p w:rsidR="001B21EF" w:rsidRPr="00C74A46" w:rsidRDefault="001B21EF" w:rsidP="004D2475">
            <w:pPr>
              <w:pStyle w:val="Encabezado"/>
              <w:rPr>
                <w:rStyle w:val="Textoennegrita"/>
                <w:rFonts w:ascii="Times New Roman" w:hAnsi="Times New Roman"/>
                <w:b w:val="0"/>
                <w:bCs w:val="0"/>
                <w:sz w:val="24"/>
                <w:szCs w:val="24"/>
                <w:lang w:val="es-ES" w:eastAsia="es-ES"/>
              </w:rPr>
            </w:pPr>
            <w:r w:rsidRPr="00C74A46">
              <w:rPr>
                <w:rStyle w:val="Textoennegrita"/>
                <w:rFonts w:ascii="Times New Roman" w:hAnsi="Times New Roman"/>
                <w:b w:val="0"/>
                <w:sz w:val="24"/>
                <w:szCs w:val="24"/>
                <w:lang w:val="es-ES" w:eastAsia="es-ES"/>
              </w:rPr>
              <w:t>Unidad V. LA COMERCIALIZACIÓN DE PRODUCTOS FORESTALES A LO LARGO DE LA CADENA DE TRANSFORMACIÓN.</w:t>
            </w:r>
          </w:p>
          <w:p w:rsidR="001B21EF" w:rsidRPr="00C74A46" w:rsidRDefault="001B21EF" w:rsidP="004D2475">
            <w:pPr>
              <w:pStyle w:val="Encabezado"/>
              <w:rPr>
                <w:rStyle w:val="Textoennegrita"/>
                <w:rFonts w:ascii="Times New Roman" w:hAnsi="Times New Roman"/>
                <w:b w:val="0"/>
                <w:bCs w:val="0"/>
                <w:sz w:val="24"/>
                <w:szCs w:val="24"/>
                <w:lang w:val="es-ES" w:eastAsia="es-ES"/>
              </w:rPr>
            </w:pPr>
            <w:r w:rsidRPr="00C74A46">
              <w:rPr>
                <w:rStyle w:val="Textoennegrita"/>
                <w:rFonts w:ascii="Times New Roman" w:hAnsi="Times New Roman"/>
                <w:b w:val="0"/>
                <w:sz w:val="24"/>
                <w:szCs w:val="24"/>
                <w:lang w:val="es-ES" w:eastAsia="es-ES"/>
              </w:rPr>
              <w:lastRenderedPageBreak/>
              <w:t>5.1. Materias primas para la industria: el mercado de productos forestales, maderables y no maderables.</w:t>
            </w:r>
          </w:p>
          <w:p w:rsidR="001B21EF" w:rsidRPr="00C74A46" w:rsidRDefault="001B21EF" w:rsidP="004D2475">
            <w:pPr>
              <w:pStyle w:val="Encabezado"/>
              <w:rPr>
                <w:rStyle w:val="Textoennegrita"/>
                <w:rFonts w:ascii="Times New Roman" w:hAnsi="Times New Roman"/>
                <w:b w:val="0"/>
                <w:bCs w:val="0"/>
                <w:sz w:val="24"/>
                <w:szCs w:val="24"/>
                <w:lang w:val="es-ES" w:eastAsia="es-ES"/>
              </w:rPr>
            </w:pPr>
            <w:r w:rsidRPr="00C74A46">
              <w:rPr>
                <w:rStyle w:val="Textoennegrita"/>
                <w:rFonts w:ascii="Times New Roman" w:hAnsi="Times New Roman"/>
                <w:b w:val="0"/>
                <w:sz w:val="24"/>
                <w:szCs w:val="24"/>
                <w:lang w:val="es-ES" w:eastAsia="es-ES"/>
              </w:rPr>
              <w:t>5.2. Comercialización de productos elaborados</w:t>
            </w:r>
          </w:p>
          <w:p w:rsidR="001B21EF" w:rsidRPr="00BD05AE" w:rsidRDefault="001B21EF" w:rsidP="004D2475">
            <w:pPr>
              <w:pStyle w:val="Encabezado"/>
              <w:rPr>
                <w:rStyle w:val="Textoennegrita"/>
                <w:rFonts w:ascii="Times New Roman" w:hAnsi="Times New Roman"/>
                <w:b w:val="0"/>
                <w:bCs w:val="0"/>
                <w:sz w:val="24"/>
                <w:szCs w:val="24"/>
                <w:lang w:val="es-ES" w:eastAsia="es-ES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21EF" w:rsidRPr="00BD05AE" w:rsidTr="004D2475">
        <w:tc>
          <w:tcPr>
            <w:tcW w:w="13149" w:type="dxa"/>
            <w:gridSpan w:val="8"/>
            <w:shd w:val="clear" w:color="auto" w:fill="auto"/>
          </w:tcPr>
          <w:p w:rsidR="001B21EF" w:rsidRPr="00BD05AE" w:rsidRDefault="001B21EF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METODOLOGÍA PARA LA CONSTRUCCIÓN DEL CONOCIMIENTO</w:t>
            </w:r>
          </w:p>
        </w:tc>
      </w:tr>
      <w:tr w:rsidR="001B21EF" w:rsidRPr="00BD05AE" w:rsidTr="004D2475">
        <w:tc>
          <w:tcPr>
            <w:tcW w:w="6572" w:type="dxa"/>
            <w:gridSpan w:val="3"/>
            <w:shd w:val="clear" w:color="auto" w:fill="auto"/>
          </w:tcPr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ACTIVIDADES DE APRENDIZAJE CON EL DOCENTE:</w:t>
            </w:r>
          </w:p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21EF" w:rsidRPr="00A960C7" w:rsidRDefault="001B21EF" w:rsidP="001B21E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Análisis de artículos científicos.</w:t>
            </w:r>
          </w:p>
          <w:p w:rsidR="001B21EF" w:rsidRPr="00A960C7" w:rsidRDefault="001B21EF" w:rsidP="001B21E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Realización de prácticas en la industria</w:t>
            </w:r>
          </w:p>
          <w:p w:rsidR="001B21EF" w:rsidRPr="00A960C7" w:rsidRDefault="001B21EF" w:rsidP="001B21E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Presentación en el aula del reporte de práctica.</w:t>
            </w:r>
          </w:p>
          <w:p w:rsidR="001B21EF" w:rsidRPr="00A960C7" w:rsidRDefault="001B21EF" w:rsidP="001B21E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Análisis de casos. </w:t>
            </w:r>
          </w:p>
          <w:p w:rsidR="001B21EF" w:rsidRPr="00A960C7" w:rsidRDefault="001B21EF" w:rsidP="001B21E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Discusión en el salón de clase, en el campo, en la industria entre los alumnos y productores. </w:t>
            </w:r>
          </w:p>
          <w:p w:rsidR="001B21EF" w:rsidRPr="00A960C7" w:rsidRDefault="001B21EF" w:rsidP="001B21E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Se realizarán trabajos individuales y en equipo. </w:t>
            </w:r>
          </w:p>
          <w:p w:rsidR="001B21EF" w:rsidRPr="00A960C7" w:rsidRDefault="001B21EF" w:rsidP="004D2475">
            <w:pPr>
              <w:pStyle w:val="Prrafodelista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6577" w:type="dxa"/>
            <w:gridSpan w:val="5"/>
            <w:shd w:val="clear" w:color="auto" w:fill="auto"/>
          </w:tcPr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ACTIVIDADES DE APRENDIZAJE AUTÓNOMO:</w:t>
            </w:r>
          </w:p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21EF" w:rsidRPr="00A960C7" w:rsidRDefault="001B21EF" w:rsidP="001B21E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74" w:hanging="374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Lectura de artículos científicos</w:t>
            </w:r>
          </w:p>
          <w:p w:rsidR="001B21EF" w:rsidRPr="00A960C7" w:rsidRDefault="001B21EF" w:rsidP="001B21E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74" w:hanging="374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Revisión de base de datos</w:t>
            </w:r>
          </w:p>
          <w:p w:rsidR="001B21EF" w:rsidRPr="00A960C7" w:rsidRDefault="001B21EF" w:rsidP="001B21E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74" w:hanging="374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Análisis de información</w:t>
            </w:r>
          </w:p>
          <w:p w:rsidR="001B21EF" w:rsidRPr="00A960C7" w:rsidRDefault="001B21EF" w:rsidP="001B21E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74" w:hanging="374"/>
              <w:contextualSpacing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Elaboración de reporte de prácticas</w:t>
            </w:r>
          </w:p>
        </w:tc>
      </w:tr>
      <w:tr w:rsidR="001B21EF" w:rsidRPr="00BD05AE" w:rsidTr="004D2475">
        <w:tc>
          <w:tcPr>
            <w:tcW w:w="4381" w:type="dxa"/>
            <w:gridSpan w:val="2"/>
            <w:shd w:val="clear" w:color="auto" w:fill="auto"/>
          </w:tcPr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ACREDITACIÓN:</w:t>
            </w:r>
          </w:p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21EF" w:rsidRPr="00A960C7" w:rsidRDefault="001B21EF" w:rsidP="001B21E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De acuerdo al Reglamento de Actividades Académicas vigente.</w:t>
            </w:r>
          </w:p>
        </w:tc>
        <w:tc>
          <w:tcPr>
            <w:tcW w:w="4381" w:type="dxa"/>
            <w:gridSpan w:val="4"/>
            <w:shd w:val="clear" w:color="auto" w:fill="auto"/>
          </w:tcPr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EVALUACIÓN:</w:t>
            </w:r>
          </w:p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21EF" w:rsidRPr="00A960C7" w:rsidRDefault="001B21EF" w:rsidP="001B21E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97" w:hanging="283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Al término de cada unidad, se valora el desarrollo del curso.</w:t>
            </w:r>
          </w:p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shd w:val="clear" w:color="auto" w:fill="auto"/>
          </w:tcPr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CALIFICACIÓN:</w:t>
            </w:r>
          </w:p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21EF" w:rsidRPr="00BD05AE" w:rsidRDefault="001B21EF" w:rsidP="004D2475">
            <w:pPr>
              <w:spacing w:after="0" w:line="240" w:lineRule="auto"/>
              <w:rPr>
                <w:rStyle w:val="Textoennegrit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Reporte de </w:t>
            </w:r>
            <w:r w:rsidRPr="00BD05AE">
              <w:rPr>
                <w:rStyle w:val="Textoennegrita"/>
                <w:rFonts w:ascii="Times New Roman" w:hAnsi="Times New Roman"/>
                <w:sz w:val="24"/>
                <w:szCs w:val="24"/>
              </w:rPr>
              <w:t>productos forestales   15%</w:t>
            </w:r>
          </w:p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Mapa conceptual                          20%</w:t>
            </w:r>
          </w:p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Reporte de industrialización        20%</w:t>
            </w:r>
          </w:p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Listado de productos                   20%</w:t>
            </w:r>
          </w:p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Reporte de evaluación                 25%</w:t>
            </w:r>
          </w:p>
        </w:tc>
      </w:tr>
      <w:tr w:rsidR="001B21EF" w:rsidRPr="00BD05AE" w:rsidTr="004D2475">
        <w:tc>
          <w:tcPr>
            <w:tcW w:w="6572" w:type="dxa"/>
            <w:gridSpan w:val="3"/>
            <w:shd w:val="clear" w:color="auto" w:fill="auto"/>
          </w:tcPr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BIBLIOGRAFÍA BÁSICA:</w:t>
            </w:r>
          </w:p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21EF" w:rsidRPr="00BD05AE" w:rsidRDefault="001B21EF" w:rsidP="004D2475">
            <w:pPr>
              <w:pStyle w:val="Textoindependiente"/>
              <w:rPr>
                <w:rFonts w:ascii="Times New Roman" w:eastAsia="Calibri" w:hAnsi="Times New Roman"/>
                <w:b/>
                <w:sz w:val="24"/>
                <w:szCs w:val="24"/>
                <w:lang w:val="es-MX" w:eastAsia="en-US"/>
              </w:rPr>
            </w:pPr>
            <w:r w:rsidRPr="00BD05AE">
              <w:rPr>
                <w:rFonts w:ascii="Times New Roman" w:eastAsia="Calibri" w:hAnsi="Times New Roman"/>
                <w:sz w:val="24"/>
                <w:szCs w:val="24"/>
                <w:lang w:val="es-MX" w:eastAsia="en-US"/>
              </w:rPr>
              <w:t xml:space="preserve">Ashton M. S., Montagnini, F. 1999. </w:t>
            </w:r>
            <w:r w:rsidRPr="00BD05A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The silvicultural basis for agroforestry systems. </w:t>
            </w:r>
            <w:r w:rsidRPr="00BD05AE">
              <w:rPr>
                <w:rFonts w:ascii="Times New Roman" w:eastAsia="Calibri" w:hAnsi="Times New Roman"/>
                <w:sz w:val="24"/>
                <w:szCs w:val="24"/>
                <w:lang w:val="es-MX" w:eastAsia="en-US"/>
              </w:rPr>
              <w:t>CRC PRESS. Washington. 278 p.</w:t>
            </w:r>
          </w:p>
          <w:p w:rsidR="001B21EF" w:rsidRPr="00BD05AE" w:rsidRDefault="001B21EF" w:rsidP="004D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CATIE. 1997. Cedro, </w:t>
            </w:r>
            <w:r w:rsidRPr="00BD05AE">
              <w:rPr>
                <w:rFonts w:ascii="Times New Roman" w:hAnsi="Times New Roman"/>
                <w:i/>
                <w:sz w:val="24"/>
                <w:szCs w:val="24"/>
              </w:rPr>
              <w:t>Cedrela odorata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. Revista Forestal Centroamericana Centro Agronómico Tropical de Investigacion y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Enseñanza. Costa Rica, No. 21. 4 p. </w:t>
            </w:r>
          </w:p>
          <w:p w:rsidR="001B21EF" w:rsidRPr="00BD05AE" w:rsidRDefault="001B21EF" w:rsidP="004D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Comité Nacional Sistema Producto Hule. 2004. Plan rector para el desarrollo del sistema-producto hule. 68 p.</w:t>
            </w:r>
          </w:p>
          <w:p w:rsidR="001B21EF" w:rsidRPr="00BD05AE" w:rsidRDefault="001B21EF" w:rsidP="004D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Compagnon, P. 1998. El caucho natural: biología, cultivo, producción. Consejo Mexicano del Hule, A.C. y CIRAD. México. 701 p.</w:t>
            </w:r>
          </w:p>
          <w:p w:rsidR="001B21EF" w:rsidRPr="00BD05AE" w:rsidRDefault="001B21EF" w:rsidP="004D2475">
            <w:pPr>
              <w:pStyle w:val="Textoindependiente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BD05AE">
              <w:rPr>
                <w:rFonts w:ascii="Times New Roman" w:eastAsia="Calibri" w:hAnsi="Times New Roman"/>
                <w:sz w:val="24"/>
                <w:szCs w:val="24"/>
                <w:lang w:val="es-MX" w:eastAsia="en-US"/>
              </w:rPr>
              <w:t xml:space="preserve">Montagnini F., Jordan, C. F. 2005. Tropical forest ecology. </w:t>
            </w:r>
            <w:r w:rsidRPr="00BD05A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Springer. New Cork. 295.</w:t>
            </w:r>
          </w:p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Pennington, T.D. Y Sarukhan.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J. 1968. Manual para la identificación de Campo de los Principales Árboles Tropicales de México. Organización de la Naciones Unidas para la Agricultura y la Alimentación y Secretaría de Agricultura y Ganadería, México, D.F. </w:t>
            </w:r>
          </w:p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Romahn de la Vega, C. F. 1992. Principales Productos Forestales No Maderables de México. Universidad Autónoma Chapingo. Chapingo, México.</w:t>
            </w:r>
          </w:p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SARH. 1994. Conservación y Fomento de los Productos Forestales No Maderables. Dirección General de Política Forestal, Subsecretaría Forestal y de Fauna Silvestre. Secretaría de Agricultura y Recursos Hidráulicos. México, D. F. </w:t>
            </w:r>
          </w:p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SARH. 1994. Los Recursos Forestales No Maderables de México. Dirección General de Política Forestal. Subsecretaría Forestal y de Fauna Silvestre. Secretaría de Agricultura y Recursos Hidráulicos. México, D. F.</w:t>
            </w:r>
          </w:p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SEMARNAP. 1995. Normatividad del Aprovechamiento de los Recursos Forestales No Maderables. Dirección General Forestal. Secretaría de Recursos Naturales. Secretaría del Medio Ambiente, Recursos Naturales y Pesca. México. D. F. </w:t>
            </w:r>
          </w:p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SEMARNAT. 2009. Manual que establece los Criterios Técnicos para el Aprovechamiento Sustentable de Recursos Forestales no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Maderables de Clima Árido y Semiárido. SUBSECRETARÍA DE FOMENTO Y NORMATIVIDAD AMBIENTAL Dirección General del Sector Primario y Recursos Naturales Renovables. Fecha de consulta 27/01/2009. </w:t>
            </w:r>
          </w:p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BD05AE">
                <w:rPr>
                  <w:rStyle w:val="Hipervnculo"/>
                  <w:rFonts w:ascii="Times New Roman" w:hAnsi="Times New Roman"/>
                  <w:sz w:val="24"/>
                  <w:szCs w:val="24"/>
                </w:rPr>
                <w:t>http://www.semarnat.gob.mx/informacionambiental/Publicacion/Manual_Clima%20%C3%81rido.pdf</w:t>
              </w:r>
            </w:hyperlink>
          </w:p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SEMARNAT. 2009. Manual que establece los Criterios Técnicos para el Aprovechamiento Sustentable de Recursos Forestales no Maderables de Clima Templado Frío. Subsecretaría de Fomento y Normatividad Ambiental Dirección General del Sector Primario y Recursos Naturales Renovables. </w:t>
            </w:r>
            <w:hyperlink r:id="rId6" w:history="1">
              <w:r w:rsidRPr="00BD05AE">
                <w:rPr>
                  <w:rStyle w:val="Hipervnculo"/>
                  <w:rFonts w:ascii="Times New Roman" w:hAnsi="Times New Roman"/>
                  <w:sz w:val="24"/>
                  <w:szCs w:val="24"/>
                </w:rPr>
                <w:t>http://www.semarnat.gob.mx/informacionambiental/Publicacion/Manual_Clima%20Templado-Fr%C3%ADo.pdf</w:t>
              </w:r>
            </w:hyperlink>
          </w:p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Tolosana, E.; González, V.M. y Vignote, S. El Aprovechamiento Maderero (2ª Ed.) Mundi-Prensa Libros, S.A. Madrid 2004. 628 pag. </w:t>
            </w:r>
          </w:p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Vignote P., S. &amp; Martínez R., I. 2006. Tecnología de la madera (3ª ed.)Mundi-prensa libros, S.A. Madrid.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678 pag.</w:t>
            </w:r>
          </w:p>
        </w:tc>
        <w:tc>
          <w:tcPr>
            <w:tcW w:w="6577" w:type="dxa"/>
            <w:gridSpan w:val="5"/>
            <w:shd w:val="clear" w:color="auto" w:fill="auto"/>
          </w:tcPr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BIBLIOGRAFÍA COMPLEMENTARIA:</w:t>
            </w:r>
          </w:p>
          <w:p w:rsidR="001B21EF" w:rsidRPr="00BD05AE" w:rsidRDefault="001B21EF" w:rsidP="004D2475">
            <w:pPr>
              <w:pStyle w:val="Textoindependiente"/>
              <w:rPr>
                <w:rFonts w:ascii="Times New Roman" w:eastAsia="Calibri" w:hAnsi="Times New Roman"/>
                <w:b/>
                <w:sz w:val="24"/>
                <w:szCs w:val="24"/>
                <w:lang w:val="es-MX" w:eastAsia="en-US"/>
              </w:rPr>
            </w:pPr>
            <w:r w:rsidRPr="00BD05AE">
              <w:rPr>
                <w:rFonts w:ascii="Times New Roman" w:eastAsia="Calibri" w:hAnsi="Times New Roman"/>
                <w:sz w:val="24"/>
                <w:szCs w:val="24"/>
                <w:lang w:val="es-MX" w:eastAsia="en-US"/>
              </w:rPr>
              <w:t xml:space="preserve">FAO. 2006. Evaluación de los recursos forestales mundiales 2005. Hacia la ordenación forestal sostenible. FAO. Roma.320 p. </w:t>
            </w:r>
          </w:p>
          <w:p w:rsidR="001B21EF" w:rsidRPr="00BD05AE" w:rsidRDefault="001B21EF" w:rsidP="004D2475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Francis, J. K. y Lowe, C. A. 2000. Bioecología de Árboles Nativos y Exóticos de Puerto Rico y las Indias Occidentales. USDA. Río Piedras, Puerto Rico. 571 p.</w:t>
            </w:r>
          </w:p>
          <w:p w:rsidR="001B21EF" w:rsidRPr="00BD05AE" w:rsidRDefault="001B21EF" w:rsidP="004D2475">
            <w:pPr>
              <w:pStyle w:val="Encabezad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05A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Jiménez, F.; Muschler, R.; Köpsell, E. 2001. Funciones y aplicaciones de los sistemas agroforestales. CATIE. 187 P.</w:t>
            </w:r>
          </w:p>
          <w:p w:rsidR="001B21EF" w:rsidRPr="00BD05AE" w:rsidRDefault="001B21EF" w:rsidP="004D2475">
            <w:pPr>
              <w:pStyle w:val="Encabezad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D05AE">
              <w:rPr>
                <w:rFonts w:ascii="Times New Roman" w:eastAsia="Calibri" w:hAnsi="Times New Roman"/>
                <w:sz w:val="24"/>
                <w:szCs w:val="24"/>
              </w:rPr>
              <w:t>Krishnamurthy, L., Uribe G., L. (Editores) 2002. Tecnologías agroforestales para el desarrollo rural sostenible. PNUMA, SEMARNAT. México. 461 p.</w:t>
            </w:r>
          </w:p>
          <w:p w:rsidR="001B21EF" w:rsidRPr="00BD05AE" w:rsidRDefault="001B21EF" w:rsidP="004D2475">
            <w:pPr>
              <w:pStyle w:val="Textoindependiente"/>
              <w:rPr>
                <w:rFonts w:ascii="Times New Roman" w:eastAsia="Calibri" w:hAnsi="Times New Roman"/>
                <w:b/>
                <w:sz w:val="24"/>
                <w:szCs w:val="24"/>
                <w:lang w:val="es-MX" w:eastAsia="en-US"/>
              </w:rPr>
            </w:pPr>
            <w:r w:rsidRPr="00BD05AE">
              <w:rPr>
                <w:rFonts w:ascii="Times New Roman" w:eastAsia="Calibri" w:hAnsi="Times New Roman"/>
                <w:sz w:val="24"/>
                <w:szCs w:val="24"/>
                <w:lang w:val="es-MX" w:eastAsia="en-US"/>
              </w:rPr>
              <w:t>Martínez, V., V. 1997. El cultivo del hule. Manual práctico de orientación para los pequeños productores chiapanecos. Universidad Autónoma de Chiapas. Tuxtla Gutiérrez. 79 p.</w:t>
            </w:r>
          </w:p>
          <w:p w:rsidR="001B21EF" w:rsidRPr="00BD05AE" w:rsidRDefault="001B21EF" w:rsidP="004D2475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Meek, Ch. L. 2001.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Sustanaible for whom? Taiga Rescue Network. San Francisco. 22 p.</w:t>
            </w:r>
          </w:p>
          <w:p w:rsidR="001B21EF" w:rsidRPr="00BD05AE" w:rsidRDefault="001B21EF" w:rsidP="004D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Wadsworth, F. H. 2000.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Producción Forestal para América Tropical.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USDA. Washington, DC. 563p.</w:t>
            </w:r>
          </w:p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Young R. A.; Giese R. L. 2003. Introduction to forest ecosystem science and management.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USA, 560 p.</w:t>
            </w:r>
          </w:p>
          <w:p w:rsidR="001B21EF" w:rsidRPr="00BD05AE" w:rsidRDefault="001B21EF" w:rsidP="004D2475">
            <w:pPr>
              <w:spacing w:after="0" w:line="240" w:lineRule="auto"/>
              <w:rPr>
                <w:rStyle w:val="Hipervnculo"/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FAO. 2007. Situación de los Bosques del Mundo. Organización de las Naciones Unidas para la Agricultura y la Alimentación. Roma,  Fecha de consulta 27/01/2009. </w:t>
            </w:r>
            <w:hyperlink r:id="rId7" w:history="1">
              <w:r w:rsidRPr="00BD05AE">
                <w:rPr>
                  <w:rStyle w:val="Hipervnculo"/>
                  <w:rFonts w:ascii="Times New Roman" w:hAnsi="Times New Roman"/>
                  <w:sz w:val="24"/>
                  <w:szCs w:val="24"/>
                </w:rPr>
                <w:t>http://www.fao.org/docrep/009/a0773s/a0773s00.htm</w:t>
              </w:r>
            </w:hyperlink>
          </w:p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GAIA, 2004. Métodos para la valoración de productos forestales no maderables con fines de manejo sostenible 20-22 de mayo del 2004 Grupo Autónomo para la Investigación Ambiental, A.C., Santa María Huatulco Oaxaca, México. Fecha de consulta 27/01/2009.</w:t>
            </w:r>
          </w:p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Marshall, E., Schreckenberg, K. y Newton, A.C. (Eds). 2006. Comercialización de Productos Forestales No Maderables: Factores que Influyen en el Éxito. Conclusiones del Estudio de México y Bolivia e Implicancias Políticas para los Tomadores de Decisión. Centro Mundial de Vigilancia de la Conservación del PNUMA, Cambridge, Reino Unido. 152 pag.</w:t>
            </w:r>
          </w:p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OIT. 1968. Productividad y Seguridad en la Explotación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lastRenderedPageBreak/>
              <w:t>Forestal".  OIT. Ginebra. 245 pag.</w:t>
            </w:r>
          </w:p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OIT. 1970. Selección y Mantenimiento de las Herramientas Manuales para la Explotación Forestal".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65 pp.  Ginebra.</w:t>
            </w:r>
          </w:p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Tedder, S. Mitchell D. and Farran D. 2000. Seeing the Forest Beneath the Trees: The Social and Economic Potential of Non-Timber Forest Products and Services In the Queen Charlotte Islands/Haida Gwaii. South Moresby Forest Replacement Account. Mitchell Consulting and the B.C. Ministry of Forests. 144 pag.</w:t>
            </w:r>
          </w:p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Thomas M. G., Schumann, D. R. 1993. Income Opportunities in Special Forest Products. Self-Help Suggestions for Rural Entrepreneurs. USDA. Forest Service. Agriculture Information Bulletin 666.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Washington, D.C. 203 pag.</w:t>
            </w:r>
          </w:p>
          <w:p w:rsidR="001B21EF" w:rsidRPr="00BD05AE" w:rsidRDefault="001B21EF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Varios autores: 1998. Primer Simposio de Aprovechamiento de resinas Naturales. MAPA. Segovia.</w:t>
            </w:r>
          </w:p>
          <w:p w:rsidR="001B21EF" w:rsidRPr="00BD05AE" w:rsidRDefault="001B21EF" w:rsidP="004D247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B21EF" w:rsidRPr="001A3E7F" w:rsidRDefault="001B21EF" w:rsidP="001B21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83B13" w:rsidRDefault="001B21EF" w:rsidP="001B21EF">
      <w:r w:rsidRPr="001A3E7F">
        <w:rPr>
          <w:rFonts w:ascii="Times New Roman" w:hAnsi="Times New Roman"/>
          <w:sz w:val="24"/>
          <w:szCs w:val="24"/>
        </w:rPr>
        <w:br w:type="page"/>
      </w:r>
    </w:p>
    <w:sectPr w:rsidR="00183B13" w:rsidSect="001B21E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21C55"/>
    <w:multiLevelType w:val="hybridMultilevel"/>
    <w:tmpl w:val="B2E2374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0798F"/>
    <w:multiLevelType w:val="hybridMultilevel"/>
    <w:tmpl w:val="C49ADC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74F76"/>
    <w:multiLevelType w:val="hybridMultilevel"/>
    <w:tmpl w:val="4B0C8094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060233"/>
    <w:multiLevelType w:val="hybridMultilevel"/>
    <w:tmpl w:val="247055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A3AE0"/>
    <w:multiLevelType w:val="hybridMultilevel"/>
    <w:tmpl w:val="A4109D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566BF"/>
    <w:multiLevelType w:val="hybridMultilevel"/>
    <w:tmpl w:val="F492263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21EF"/>
    <w:rsid w:val="00183B13"/>
    <w:rsid w:val="001B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1EF"/>
    <w:pPr>
      <w:spacing w:after="160" w:line="259" w:lineRule="auto"/>
    </w:pPr>
    <w:rPr>
      <w:rFonts w:ascii="Cambria" w:eastAsia="Cambria" w:hAnsi="Cambria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1B21E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B21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1EF"/>
    <w:rPr>
      <w:rFonts w:ascii="Cambria" w:eastAsia="Cambria" w:hAnsi="Cambria" w:cs="Times New Roman"/>
      <w:lang w:val="es-MX"/>
    </w:rPr>
  </w:style>
  <w:style w:type="paragraph" w:styleId="Textoindependiente">
    <w:name w:val="Body Text"/>
    <w:basedOn w:val="Normal"/>
    <w:link w:val="TextoindependienteCar"/>
    <w:rsid w:val="001B21EF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1B21EF"/>
    <w:rPr>
      <w:rFonts w:ascii="Arial" w:eastAsia="Times New Roman" w:hAnsi="Arial" w:cs="Times New Roman"/>
      <w:sz w:val="20"/>
      <w:szCs w:val="20"/>
      <w:lang/>
    </w:rPr>
  </w:style>
  <w:style w:type="paragraph" w:styleId="Prrafodelista">
    <w:name w:val="List Paragraph"/>
    <w:aliases w:val="Inciso"/>
    <w:basedOn w:val="Normal"/>
    <w:link w:val="PrrafodelistaCar"/>
    <w:uiPriority w:val="34"/>
    <w:qFormat/>
    <w:rsid w:val="001B21EF"/>
    <w:pPr>
      <w:ind w:left="708"/>
    </w:pPr>
    <w:rPr>
      <w:lang/>
    </w:rPr>
  </w:style>
  <w:style w:type="character" w:styleId="Textoennegrita">
    <w:name w:val="Strong"/>
    <w:uiPriority w:val="22"/>
    <w:qFormat/>
    <w:rsid w:val="001B21EF"/>
    <w:rPr>
      <w:b/>
      <w:bCs/>
    </w:rPr>
  </w:style>
  <w:style w:type="character" w:customStyle="1" w:styleId="PrrafodelistaCar">
    <w:name w:val="Párrafo de lista Car"/>
    <w:aliases w:val="Inciso Car"/>
    <w:link w:val="Prrafodelista"/>
    <w:uiPriority w:val="34"/>
    <w:rsid w:val="001B21EF"/>
    <w:rPr>
      <w:rFonts w:ascii="Cambria" w:eastAsia="Cambria" w:hAnsi="Cambria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o.org/docrep/009/a0773s/a0773s0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marnat.gob.mx/informacionambiental/Publicacion/Manual_Clima%20Templado-Fr%C3%ADo.pdf" TargetMode="External"/><Relationship Id="rId5" Type="http://schemas.openxmlformats.org/officeDocument/2006/relationships/hyperlink" Target="http://www.semarnat.gob.mx/informacionambiental/Publicacion/Manual_Clima%20%C3%81rido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1602</Words>
  <Characters>8816</Characters>
  <Application>Microsoft Office Word</Application>
  <DocSecurity>0</DocSecurity>
  <Lines>73</Lines>
  <Paragraphs>20</Paragraphs>
  <ScaleCrop>false</ScaleCrop>
  <Company> </Company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2016-07-25T19:33:00Z</dcterms:created>
  <dcterms:modified xsi:type="dcterms:W3CDTF">2016-07-25T19:34:00Z</dcterms:modified>
</cp:coreProperties>
</file>