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668"/>
        <w:gridCol w:w="7310"/>
      </w:tblGrid>
      <w:tr w:rsidR="00A334EC" w:rsidRPr="00F227AC" w:rsidTr="0052493D">
        <w:tc>
          <w:tcPr>
            <w:tcW w:w="1668" w:type="dxa"/>
          </w:tcPr>
          <w:p w:rsidR="00A334EC" w:rsidRPr="00ED7208" w:rsidRDefault="00A334EC" w:rsidP="0052493D">
            <w:pPr>
              <w:spacing w:after="0"/>
              <w:jc w:val="center"/>
              <w:rPr>
                <w:rFonts w:ascii="Arial" w:hAnsi="Arial" w:cs="Arial"/>
                <w:sz w:val="20"/>
              </w:rPr>
            </w:pPr>
            <w:r w:rsidRPr="00ED7208">
              <w:rPr>
                <w:rFonts w:ascii="Arial" w:hAnsi="Arial" w:cs="Arial"/>
                <w:noProof/>
                <w:sz w:val="20"/>
                <w:lang w:eastAsia="es-MX"/>
              </w:rPr>
              <w:drawing>
                <wp:anchor distT="0" distB="0" distL="114300" distR="114300" simplePos="0" relativeHeight="251660288" behindDoc="0" locked="0" layoutInCell="0" allowOverlap="1">
                  <wp:simplePos x="0" y="0"/>
                  <wp:positionH relativeFrom="column">
                    <wp:posOffset>-33020</wp:posOffset>
                  </wp:positionH>
                  <wp:positionV relativeFrom="paragraph">
                    <wp:posOffset>28575</wp:posOffset>
                  </wp:positionV>
                  <wp:extent cx="943610" cy="830580"/>
                  <wp:effectExtent l="19050" t="0" r="8890"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a:stretch>
                            <a:fillRect/>
                          </a:stretch>
                        </pic:blipFill>
                        <pic:spPr bwMode="auto">
                          <a:xfrm>
                            <a:off x="0" y="0"/>
                            <a:ext cx="943610" cy="830580"/>
                          </a:xfrm>
                          <a:prstGeom prst="rect">
                            <a:avLst/>
                          </a:prstGeom>
                          <a:noFill/>
                          <a:ln w="9525">
                            <a:noFill/>
                            <a:miter lim="800000"/>
                            <a:headEnd/>
                            <a:tailEnd/>
                          </a:ln>
                        </pic:spPr>
                      </pic:pic>
                    </a:graphicData>
                  </a:graphic>
                </wp:anchor>
              </w:drawing>
            </w:r>
          </w:p>
        </w:tc>
        <w:tc>
          <w:tcPr>
            <w:tcW w:w="7310" w:type="dxa"/>
          </w:tcPr>
          <w:p w:rsidR="00A334EC" w:rsidRPr="00F227AC" w:rsidRDefault="00A334EC" w:rsidP="0052493D">
            <w:pPr>
              <w:spacing w:after="0"/>
              <w:jc w:val="center"/>
              <w:rPr>
                <w:rFonts w:ascii="Arial" w:hAnsi="Arial" w:cs="Arial"/>
              </w:rPr>
            </w:pPr>
          </w:p>
          <w:p w:rsidR="00A334EC" w:rsidRPr="00F227AC" w:rsidRDefault="00A334EC" w:rsidP="0052493D">
            <w:pPr>
              <w:spacing w:after="0"/>
              <w:jc w:val="center"/>
              <w:rPr>
                <w:rFonts w:ascii="Arial" w:hAnsi="Arial" w:cs="Arial"/>
                <w:color w:val="002060"/>
                <w:sz w:val="40"/>
                <w:szCs w:val="40"/>
              </w:rPr>
            </w:pPr>
            <w:r w:rsidRPr="00F227AC">
              <w:rPr>
                <w:rFonts w:ascii="Arial" w:hAnsi="Arial" w:cs="Arial"/>
                <w:color w:val="002060"/>
                <w:sz w:val="40"/>
                <w:szCs w:val="40"/>
              </w:rPr>
              <w:t>Colegio de Postgraduados</w:t>
            </w:r>
          </w:p>
          <w:p w:rsidR="00A334EC" w:rsidRPr="00F227AC" w:rsidRDefault="00A334EC" w:rsidP="0052493D">
            <w:pPr>
              <w:spacing w:after="0"/>
              <w:jc w:val="center"/>
              <w:rPr>
                <w:rFonts w:ascii="Arial" w:hAnsi="Arial" w:cs="Arial"/>
                <w:color w:val="002060"/>
                <w:sz w:val="6"/>
                <w:szCs w:val="6"/>
              </w:rPr>
            </w:pPr>
          </w:p>
          <w:p w:rsidR="00A334EC" w:rsidRPr="00F227AC" w:rsidRDefault="005B61A2" w:rsidP="0052493D">
            <w:pPr>
              <w:spacing w:after="0"/>
              <w:jc w:val="center"/>
              <w:rPr>
                <w:rFonts w:ascii="Arial" w:hAnsi="Arial" w:cs="Arial"/>
              </w:rPr>
            </w:pPr>
            <w:r>
              <w:rPr>
                <w:rFonts w:ascii="Arial" w:hAnsi="Arial" w:cs="Arial"/>
                <w:noProof/>
                <w:lang w:eastAsia="es-MX"/>
              </w:rPr>
              <w:pict>
                <v:shapetype id="_x0000_t32" coordsize="21600,21600" o:spt="32" o:oned="t" path="m,l21600,21600e" filled="f">
                  <v:path arrowok="t" fillok="f" o:connecttype="none"/>
                  <o:lock v:ext="edit" shapetype="t"/>
                </v:shapetype>
                <v:shape id="_x0000_s1037" type="#_x0000_t32" style="position:absolute;left:0;text-align:left;margin-left:-1.2pt;margin-top:.35pt;width:352.5pt;height:0;z-index:251661312" o:connectortype="straight" strokecolor="#002060"/>
              </w:pict>
            </w:r>
          </w:p>
          <w:p w:rsidR="00A334EC" w:rsidRPr="00F227AC" w:rsidRDefault="00A334EC" w:rsidP="0052493D">
            <w:pPr>
              <w:spacing w:after="0"/>
              <w:jc w:val="center"/>
              <w:rPr>
                <w:rFonts w:ascii="Arial" w:hAnsi="Arial" w:cs="Arial"/>
                <w:color w:val="002060"/>
                <w:sz w:val="24"/>
                <w:szCs w:val="24"/>
              </w:rPr>
            </w:pPr>
            <w:r w:rsidRPr="00F227AC">
              <w:rPr>
                <w:rFonts w:ascii="Arial" w:hAnsi="Arial" w:cs="Arial"/>
                <w:color w:val="002060"/>
                <w:sz w:val="24"/>
                <w:szCs w:val="24"/>
              </w:rPr>
              <w:t>Institución de Enseñanza e Investigación en Ciencias Agrícolas</w:t>
            </w:r>
          </w:p>
          <w:p w:rsidR="00A334EC" w:rsidRPr="00F227AC" w:rsidRDefault="00A334EC" w:rsidP="0052493D">
            <w:pPr>
              <w:spacing w:after="0"/>
              <w:jc w:val="center"/>
              <w:rPr>
                <w:rFonts w:ascii="Arial" w:hAnsi="Arial" w:cs="Arial"/>
              </w:rPr>
            </w:pPr>
          </w:p>
        </w:tc>
      </w:tr>
    </w:tbl>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Pr="00365E1F" w:rsidRDefault="00A334EC" w:rsidP="00A334EC">
      <w:pPr>
        <w:spacing w:after="0"/>
        <w:jc w:val="center"/>
        <w:rPr>
          <w:rFonts w:ascii="Arial" w:hAnsi="Arial" w:cs="Arial"/>
          <w:b/>
          <w:color w:val="244061"/>
          <w:sz w:val="40"/>
          <w:szCs w:val="40"/>
          <w:u w:val="single"/>
        </w:rPr>
      </w:pPr>
      <w:r w:rsidRPr="00365E1F">
        <w:rPr>
          <w:rFonts w:ascii="Arial" w:hAnsi="Arial" w:cs="Arial"/>
          <w:b/>
          <w:color w:val="244061"/>
          <w:sz w:val="40"/>
          <w:szCs w:val="40"/>
          <w:u w:val="single"/>
        </w:rPr>
        <w:t>Secretaría Administrativa</w:t>
      </w: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655"/>
        <w:gridCol w:w="648"/>
      </w:tblGrid>
      <w:tr w:rsidR="00A334EC" w:rsidRPr="00F227AC" w:rsidTr="0052493D">
        <w:tc>
          <w:tcPr>
            <w:tcW w:w="675" w:type="dxa"/>
            <w:tcBorders>
              <w:top w:val="nil"/>
              <w:left w:val="nil"/>
              <w:bottom w:val="nil"/>
              <w:right w:val="thinThickSmallGap" w:sz="24" w:space="0" w:color="002060"/>
            </w:tcBorders>
          </w:tcPr>
          <w:p w:rsidR="00A334EC" w:rsidRPr="00F227AC" w:rsidRDefault="00A334EC" w:rsidP="0052493D">
            <w:pPr>
              <w:spacing w:after="0"/>
              <w:jc w:val="center"/>
              <w:rPr>
                <w:rFonts w:ascii="Arial" w:hAnsi="Arial" w:cs="Arial"/>
              </w:rPr>
            </w:pPr>
          </w:p>
        </w:tc>
        <w:tc>
          <w:tcPr>
            <w:tcW w:w="7655" w:type="dxa"/>
            <w:tcBorders>
              <w:top w:val="thinThickSmallGap" w:sz="24" w:space="0" w:color="002060"/>
              <w:left w:val="thinThickSmallGap" w:sz="24" w:space="0" w:color="002060"/>
              <w:bottom w:val="thickThinSmallGap" w:sz="24" w:space="0" w:color="002060"/>
              <w:right w:val="thickThinSmallGap" w:sz="24" w:space="0" w:color="002060"/>
            </w:tcBorders>
            <w:shd w:val="clear" w:color="auto" w:fill="B6DDE8"/>
          </w:tcPr>
          <w:p w:rsidR="00A334EC" w:rsidRPr="00F227AC" w:rsidRDefault="00A334EC" w:rsidP="0052493D">
            <w:pPr>
              <w:spacing w:after="0"/>
              <w:jc w:val="center"/>
              <w:rPr>
                <w:rFonts w:ascii="Arial" w:hAnsi="Arial" w:cs="Arial"/>
                <w:b/>
                <w:sz w:val="32"/>
                <w:szCs w:val="32"/>
                <w:u w:val="single"/>
              </w:rPr>
            </w:pPr>
          </w:p>
          <w:p w:rsidR="00A334EC" w:rsidRDefault="00A334EC" w:rsidP="0052493D">
            <w:pPr>
              <w:spacing w:after="0"/>
              <w:jc w:val="center"/>
              <w:rPr>
                <w:rFonts w:ascii="Arial" w:hAnsi="Arial" w:cs="Arial"/>
                <w:b/>
                <w:color w:val="002060"/>
                <w:sz w:val="40"/>
                <w:szCs w:val="40"/>
                <w:u w:val="single"/>
              </w:rPr>
            </w:pPr>
            <w:r>
              <w:rPr>
                <w:rFonts w:ascii="Arial" w:hAnsi="Arial" w:cs="Arial"/>
                <w:b/>
                <w:color w:val="002060"/>
                <w:sz w:val="40"/>
                <w:szCs w:val="40"/>
                <w:u w:val="single"/>
              </w:rPr>
              <w:t>Manual de Operación de la</w:t>
            </w:r>
          </w:p>
          <w:p w:rsidR="00A334EC" w:rsidRDefault="00A334EC" w:rsidP="0052493D">
            <w:pPr>
              <w:spacing w:after="0"/>
              <w:jc w:val="center"/>
              <w:rPr>
                <w:rFonts w:ascii="Arial" w:hAnsi="Arial" w:cs="Arial"/>
                <w:b/>
                <w:color w:val="002060"/>
                <w:sz w:val="40"/>
                <w:szCs w:val="40"/>
                <w:u w:val="single"/>
              </w:rPr>
            </w:pPr>
            <w:r>
              <w:rPr>
                <w:rFonts w:ascii="Arial" w:hAnsi="Arial" w:cs="Arial"/>
                <w:b/>
                <w:color w:val="002060"/>
                <w:sz w:val="40"/>
                <w:szCs w:val="40"/>
                <w:u w:val="single"/>
              </w:rPr>
              <w:t>Normateca Interna del</w:t>
            </w:r>
          </w:p>
          <w:p w:rsidR="00A334EC" w:rsidRPr="00F227AC" w:rsidRDefault="00A334EC" w:rsidP="0052493D">
            <w:pPr>
              <w:spacing w:after="0"/>
              <w:jc w:val="center"/>
              <w:rPr>
                <w:rFonts w:ascii="Arial" w:hAnsi="Arial" w:cs="Arial"/>
                <w:b/>
                <w:color w:val="002060"/>
                <w:sz w:val="40"/>
                <w:szCs w:val="40"/>
                <w:u w:val="single"/>
              </w:rPr>
            </w:pPr>
            <w:r>
              <w:rPr>
                <w:rFonts w:ascii="Arial" w:hAnsi="Arial" w:cs="Arial"/>
                <w:b/>
                <w:color w:val="002060"/>
                <w:sz w:val="40"/>
                <w:szCs w:val="40"/>
                <w:u w:val="single"/>
              </w:rPr>
              <w:t>Colegio de Postgraduados</w:t>
            </w:r>
          </w:p>
          <w:p w:rsidR="00A334EC" w:rsidRPr="00F227AC" w:rsidRDefault="00A334EC" w:rsidP="0052493D">
            <w:pPr>
              <w:spacing w:after="0"/>
              <w:jc w:val="center"/>
              <w:rPr>
                <w:rFonts w:ascii="Arial" w:hAnsi="Arial" w:cs="Arial"/>
                <w:sz w:val="32"/>
                <w:szCs w:val="32"/>
              </w:rPr>
            </w:pPr>
          </w:p>
        </w:tc>
        <w:tc>
          <w:tcPr>
            <w:tcW w:w="648" w:type="dxa"/>
            <w:tcBorders>
              <w:top w:val="nil"/>
              <w:left w:val="thickThinSmallGap" w:sz="24" w:space="0" w:color="002060"/>
              <w:bottom w:val="nil"/>
              <w:right w:val="nil"/>
            </w:tcBorders>
          </w:tcPr>
          <w:p w:rsidR="00A334EC" w:rsidRPr="00F227AC" w:rsidRDefault="00A334EC" w:rsidP="0052493D">
            <w:pPr>
              <w:spacing w:after="0"/>
              <w:jc w:val="center"/>
              <w:rPr>
                <w:rFonts w:ascii="Arial" w:hAnsi="Arial" w:cs="Arial"/>
              </w:rPr>
            </w:pPr>
          </w:p>
        </w:tc>
      </w:tr>
    </w:tbl>
    <w:p w:rsidR="00A334EC" w:rsidRDefault="00A334EC" w:rsidP="00A334EC">
      <w:pPr>
        <w:spacing w:after="0"/>
        <w:jc w:val="center"/>
        <w:rPr>
          <w:rFonts w:ascii="Arial" w:hAnsi="Arial" w:cs="Arial"/>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Pr="00365E1F" w:rsidRDefault="00A334EC" w:rsidP="00A334EC">
      <w:pPr>
        <w:spacing w:after="0"/>
        <w:jc w:val="center"/>
        <w:rPr>
          <w:rFonts w:ascii="Arial" w:hAnsi="Arial" w:cs="Arial"/>
          <w:b/>
          <w:color w:val="244061"/>
          <w:sz w:val="32"/>
          <w:szCs w:val="32"/>
        </w:rPr>
      </w:pPr>
      <w:r>
        <w:rPr>
          <w:rFonts w:ascii="Arial" w:hAnsi="Arial" w:cs="Arial"/>
          <w:b/>
          <w:color w:val="244061"/>
          <w:sz w:val="32"/>
          <w:szCs w:val="32"/>
        </w:rPr>
        <w:t>Actualización</w:t>
      </w:r>
    </w:p>
    <w:p w:rsidR="00A334EC" w:rsidRPr="00365E1F" w:rsidRDefault="00A334EC" w:rsidP="00A334EC">
      <w:pPr>
        <w:spacing w:after="0"/>
        <w:jc w:val="center"/>
        <w:rPr>
          <w:rFonts w:ascii="Arial" w:hAnsi="Arial" w:cs="Arial"/>
          <w:b/>
          <w:color w:val="244061"/>
          <w:sz w:val="32"/>
          <w:szCs w:val="32"/>
        </w:rPr>
      </w:pPr>
      <w:r>
        <w:rPr>
          <w:rFonts w:ascii="Arial" w:hAnsi="Arial" w:cs="Arial"/>
          <w:b/>
          <w:color w:val="244061"/>
          <w:sz w:val="32"/>
          <w:szCs w:val="32"/>
        </w:rPr>
        <w:t>Enero de 2011</w:t>
      </w: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Pr="00C32F1E" w:rsidRDefault="00A334EC" w:rsidP="00A334EC">
      <w:pPr>
        <w:spacing w:after="0"/>
        <w:jc w:val="center"/>
        <w:rPr>
          <w:rFonts w:ascii="Arial" w:hAnsi="Arial" w:cs="Arial"/>
          <w:color w:val="002060"/>
          <w:sz w:val="24"/>
          <w:szCs w:val="24"/>
        </w:rPr>
      </w:pPr>
      <w:r>
        <w:rPr>
          <w:rFonts w:ascii="Arial" w:hAnsi="Arial" w:cs="Arial"/>
          <w:color w:val="002060"/>
          <w:sz w:val="24"/>
          <w:szCs w:val="24"/>
        </w:rPr>
        <w:t>Normateca Interna del Colegio de Postgraduados</w:t>
      </w:r>
    </w:p>
    <w:p w:rsidR="00A334EC" w:rsidRDefault="005B61A2" w:rsidP="00A334EC">
      <w:pPr>
        <w:spacing w:after="0"/>
        <w:jc w:val="center"/>
        <w:rPr>
          <w:rFonts w:ascii="Arial" w:hAnsi="Arial" w:cs="Arial"/>
        </w:rPr>
      </w:pPr>
      <w:r w:rsidRPr="005B61A2">
        <w:rPr>
          <w:rFonts w:ascii="Arial" w:hAnsi="Arial" w:cs="Arial"/>
          <w:noProof/>
          <w:color w:val="002060"/>
          <w:sz w:val="32"/>
          <w:szCs w:val="32"/>
          <w:lang w:eastAsia="es-MX"/>
        </w:rPr>
        <w:pict>
          <v:shape id="_x0000_s1038" type="#_x0000_t32" style="position:absolute;left:0;text-align:left;margin-left:-2.6pt;margin-top:6pt;width:437.3pt;height:.75pt;z-index:251662336" o:connectortype="straight" strokecolor="#31849b" strokeweight="4.5pt"/>
        </w:pict>
      </w:r>
    </w:p>
    <w:p w:rsidR="00A334EC" w:rsidRPr="00C32F1E" w:rsidRDefault="00A334EC" w:rsidP="00A334EC">
      <w:pPr>
        <w:spacing w:after="0"/>
        <w:jc w:val="center"/>
        <w:rPr>
          <w:rFonts w:ascii="Arial" w:hAnsi="Arial" w:cs="Arial"/>
          <w:color w:val="002060"/>
          <w:sz w:val="24"/>
          <w:szCs w:val="24"/>
        </w:rPr>
      </w:pPr>
      <w:r>
        <w:rPr>
          <w:rFonts w:ascii="Arial" w:hAnsi="Arial" w:cs="Arial"/>
          <w:color w:val="002060"/>
          <w:sz w:val="24"/>
          <w:szCs w:val="24"/>
        </w:rPr>
        <w:t>Marco Normativo Interno de Operación</w:t>
      </w:r>
    </w:p>
    <w:p w:rsidR="00A334EC" w:rsidRDefault="00A334EC" w:rsidP="00A334EC">
      <w:pPr>
        <w:spacing w:after="0"/>
        <w:jc w:val="center"/>
        <w:rPr>
          <w:rFonts w:ascii="Arial" w:hAnsi="Arial" w:cs="Arial"/>
          <w:sz w:val="24"/>
          <w:szCs w:val="24"/>
        </w:rPr>
      </w:pPr>
    </w:p>
    <w:p w:rsidR="00A334EC" w:rsidRDefault="00A334EC" w:rsidP="00A334EC">
      <w:pPr>
        <w:spacing w:after="0"/>
        <w:rPr>
          <w:rFonts w:ascii="Arial" w:hAnsi="Arial" w:cs="Arial"/>
          <w:sz w:val="24"/>
          <w:szCs w:val="24"/>
        </w:rPr>
      </w:pPr>
    </w:p>
    <w:p w:rsidR="00A334EC" w:rsidRPr="000A620A" w:rsidRDefault="00A334EC" w:rsidP="00A334EC">
      <w:pPr>
        <w:spacing w:after="0"/>
        <w:jc w:val="center"/>
        <w:rPr>
          <w:rFonts w:ascii="Arial" w:hAnsi="Arial" w:cs="Arial"/>
          <w:b/>
          <w:i/>
        </w:rPr>
      </w:pPr>
      <w:r w:rsidRPr="00514C2E">
        <w:rPr>
          <w:rFonts w:ascii="Arial" w:hAnsi="Arial" w:cs="Arial"/>
          <w:b/>
          <w:i/>
        </w:rPr>
        <w:lastRenderedPageBreak/>
        <w:t>PRESENTACIÓN</w:t>
      </w:r>
    </w:p>
    <w:p w:rsidR="00A334EC" w:rsidRPr="000A620A" w:rsidRDefault="00A334EC" w:rsidP="00A334EC">
      <w:pPr>
        <w:spacing w:after="0"/>
        <w:rPr>
          <w:rFonts w:ascii="Arial" w:hAnsi="Arial" w:cs="Arial"/>
        </w:rPr>
      </w:pPr>
    </w:p>
    <w:p w:rsidR="00A334EC" w:rsidRPr="000A620A" w:rsidRDefault="00A334EC" w:rsidP="00A334EC">
      <w:pPr>
        <w:tabs>
          <w:tab w:val="left" w:pos="1620"/>
        </w:tabs>
        <w:rPr>
          <w:rFonts w:ascii="Arial" w:hAnsi="Arial" w:cs="Arial"/>
        </w:rPr>
      </w:pPr>
      <w:r w:rsidRPr="000A620A">
        <w:rPr>
          <w:rFonts w:ascii="Arial" w:hAnsi="Arial" w:cs="Arial"/>
        </w:rPr>
        <w:t xml:space="preserve">La Agenda Presidencial de Buen Gobierno, ha considerado el desarrollo de mecanismos que ayuden a la Administración Pública, a otorgar certeza jurídica a los sujetos obligados a observar sus normas. Para lograrlo se constituyeron elementos con los que se intenta evitar la sobre-regulación, asegurar la simplificación del marco normativo interno y dar atención al ciudadano, con la formulación de disposiciones  legales que abarquen la modernidad y faciliten la consulta al servidor público para la toma de decisiones oportunas. </w:t>
      </w:r>
    </w:p>
    <w:p w:rsidR="00A334EC" w:rsidRPr="000A620A" w:rsidRDefault="00A334EC" w:rsidP="00A334EC">
      <w:pPr>
        <w:tabs>
          <w:tab w:val="left" w:pos="1620"/>
        </w:tabs>
        <w:rPr>
          <w:rFonts w:ascii="Arial" w:hAnsi="Arial" w:cs="Arial"/>
        </w:rPr>
      </w:pPr>
      <w:r w:rsidRPr="000A620A">
        <w:rPr>
          <w:rFonts w:ascii="Arial" w:hAnsi="Arial" w:cs="Arial"/>
        </w:rPr>
        <w:t>Estas inquietudes se han venido consolidando mediante el proceso sistemático de revisión de las regulaciones vigentes, función prioritaria del Comité de Mejora Regulatoria Interna (COMERI), al impulsar esquemas de transparencia  a través de la consulta pública de las normas dictaminadas por el órgano colegiado en cita.</w:t>
      </w:r>
    </w:p>
    <w:p w:rsidR="00A334EC" w:rsidRPr="00ED7208" w:rsidRDefault="00A334EC" w:rsidP="00A334EC">
      <w:pPr>
        <w:tabs>
          <w:tab w:val="left" w:pos="1620"/>
        </w:tabs>
        <w:rPr>
          <w:rFonts w:ascii="Arial" w:hAnsi="Arial" w:cs="Arial"/>
          <w:strike/>
        </w:rPr>
      </w:pPr>
      <w:r w:rsidRPr="000A620A">
        <w:rPr>
          <w:rFonts w:ascii="Arial" w:hAnsi="Arial" w:cs="Arial"/>
        </w:rPr>
        <w:t>Surg</w:t>
      </w:r>
      <w:r w:rsidRPr="00ED7208">
        <w:rPr>
          <w:rFonts w:ascii="Arial" w:hAnsi="Arial" w:cs="Arial"/>
        </w:rPr>
        <w:t>ió</w:t>
      </w:r>
      <w:r w:rsidRPr="000A620A">
        <w:rPr>
          <w:rFonts w:ascii="Arial" w:hAnsi="Arial" w:cs="Arial"/>
          <w:b/>
          <w:color w:val="C00000"/>
        </w:rPr>
        <w:t xml:space="preserve"> </w:t>
      </w:r>
      <w:r w:rsidRPr="000A620A">
        <w:rPr>
          <w:rFonts w:ascii="Arial" w:hAnsi="Arial" w:cs="Arial"/>
        </w:rPr>
        <w:t xml:space="preserve">así la necesidad de contar con una Normateca Interna del Colegio de Postgraduados, la cual </w:t>
      </w:r>
      <w:r w:rsidRPr="00ED7208">
        <w:rPr>
          <w:rFonts w:ascii="Arial" w:hAnsi="Arial" w:cs="Arial"/>
        </w:rPr>
        <w:t>está integrando</w:t>
      </w:r>
      <w:r w:rsidRPr="000A620A">
        <w:rPr>
          <w:rFonts w:ascii="Arial" w:hAnsi="Arial" w:cs="Arial"/>
          <w:color w:val="C00000"/>
        </w:rPr>
        <w:t xml:space="preserve"> </w:t>
      </w:r>
      <w:r w:rsidRPr="000A620A">
        <w:rPr>
          <w:rFonts w:ascii="Arial" w:hAnsi="Arial" w:cs="Arial"/>
        </w:rPr>
        <w:t xml:space="preserve">las disposiciones internas vigentes emitidas, a través de un medio informático de fácil acceso, ubicado en su página Web </w:t>
      </w:r>
      <w:hyperlink r:id="rId8" w:history="1">
        <w:r w:rsidRPr="000A620A">
          <w:rPr>
            <w:rStyle w:val="Hipervnculo"/>
            <w:rFonts w:ascii="Arial" w:hAnsi="Arial" w:cs="Arial"/>
          </w:rPr>
          <w:t>www.colpos.mx</w:t>
        </w:r>
      </w:hyperlink>
      <w:r w:rsidRPr="000A620A">
        <w:rPr>
          <w:rFonts w:ascii="Arial" w:hAnsi="Arial" w:cs="Arial"/>
        </w:rPr>
        <w:t>.</w:t>
      </w:r>
    </w:p>
    <w:p w:rsidR="00A334EC" w:rsidRPr="00ED7208" w:rsidRDefault="00A334EC" w:rsidP="00A334EC">
      <w:pPr>
        <w:tabs>
          <w:tab w:val="left" w:pos="1620"/>
        </w:tabs>
        <w:spacing w:after="0"/>
        <w:rPr>
          <w:rFonts w:ascii="Arial" w:hAnsi="Arial" w:cs="Arial"/>
          <w:strike/>
        </w:rPr>
      </w:pPr>
      <w:r w:rsidRPr="00ED7208">
        <w:rPr>
          <w:rFonts w:ascii="Arial" w:hAnsi="Arial" w:cs="Arial"/>
        </w:rPr>
        <w:t>En este tenor</w:t>
      </w:r>
      <w:r w:rsidR="00ED7208">
        <w:rPr>
          <w:rFonts w:ascii="Arial" w:hAnsi="Arial" w:cs="Arial"/>
        </w:rPr>
        <w:t xml:space="preserve">, </w:t>
      </w:r>
      <w:r w:rsidRPr="000A620A">
        <w:rPr>
          <w:rFonts w:ascii="Arial" w:hAnsi="Arial" w:cs="Arial"/>
          <w:b/>
          <w:color w:val="C00000"/>
        </w:rPr>
        <w:t xml:space="preserve"> </w:t>
      </w:r>
      <w:r w:rsidRPr="000A620A">
        <w:rPr>
          <w:rFonts w:ascii="Arial" w:hAnsi="Arial" w:cs="Arial"/>
        </w:rPr>
        <w:t xml:space="preserve">resulta indispensable </w:t>
      </w:r>
      <w:r w:rsidRPr="009B5481">
        <w:rPr>
          <w:rFonts w:ascii="Arial" w:hAnsi="Arial" w:cs="Arial"/>
        </w:rPr>
        <w:t>realizar la actualización del manual emitido el 16 de octubre del 2009, en el que se detallan</w:t>
      </w:r>
      <w:r w:rsidRPr="000A620A">
        <w:rPr>
          <w:rFonts w:ascii="Arial" w:hAnsi="Arial" w:cs="Arial"/>
        </w:rPr>
        <w:t xml:space="preserve"> las funciones y procedimientos de la Normateca Interna del Colegio de Postgraduados y la forma en que se dará acceso a la consulta de las disposiciones por medio informático.</w:t>
      </w:r>
    </w:p>
    <w:p w:rsidR="00A334EC" w:rsidRPr="000A620A" w:rsidRDefault="00A334EC" w:rsidP="00A334EC">
      <w:pPr>
        <w:tabs>
          <w:tab w:val="left" w:pos="1620"/>
        </w:tabs>
        <w:spacing w:after="0"/>
        <w:jc w:val="center"/>
        <w:rPr>
          <w:rFonts w:ascii="Arial" w:hAnsi="Arial" w:cs="Arial"/>
        </w:rPr>
      </w:pPr>
    </w:p>
    <w:p w:rsidR="00A334EC" w:rsidRPr="00CB2756" w:rsidRDefault="00A334EC" w:rsidP="00A334EC">
      <w:pPr>
        <w:tabs>
          <w:tab w:val="left" w:pos="1620"/>
        </w:tabs>
        <w:rPr>
          <w:rFonts w:ascii="Arial" w:hAnsi="Arial" w:cs="Arial"/>
          <w:strike/>
        </w:rPr>
      </w:pPr>
      <w:r w:rsidRPr="000A620A">
        <w:rPr>
          <w:rFonts w:ascii="Arial" w:hAnsi="Arial" w:cs="Arial"/>
        </w:rPr>
        <w:t>Con base en los motivos expresados, y una vez que se ha cumplido el proceso de calidad regulatoria establecido en los “Lineamientos por los que se Establece el Proceso de Calidad Regulatoria en el Colegio de Postgraduados”,</w:t>
      </w:r>
      <w:r w:rsidRPr="000A620A">
        <w:rPr>
          <w:rFonts w:ascii="Arial" w:hAnsi="Arial" w:cs="Arial"/>
          <w:b/>
        </w:rPr>
        <w:t xml:space="preserve"> </w:t>
      </w:r>
      <w:r w:rsidRPr="00CB2756">
        <w:rPr>
          <w:rFonts w:ascii="Arial" w:hAnsi="Arial" w:cs="Arial"/>
        </w:rPr>
        <w:t>vigente,</w:t>
      </w:r>
      <w:r w:rsidRPr="000A620A">
        <w:rPr>
          <w:rFonts w:ascii="Arial" w:hAnsi="Arial" w:cs="Arial"/>
          <w:b/>
          <w:color w:val="C00000"/>
        </w:rPr>
        <w:t xml:space="preserve"> </w:t>
      </w:r>
      <w:r w:rsidRPr="00CB2756">
        <w:rPr>
          <w:rFonts w:ascii="Arial" w:hAnsi="Arial" w:cs="Arial"/>
        </w:rPr>
        <w:t>se actualiza el Manual de Operación de la Normateca Interna del Colegio de Postgraduados, por lo que, habiendo obtenido</w:t>
      </w:r>
      <w:r w:rsidRPr="000A620A">
        <w:rPr>
          <w:rFonts w:ascii="Arial" w:hAnsi="Arial" w:cs="Arial"/>
        </w:rPr>
        <w:t xml:space="preserve"> Dictamen Favorable por parte del COMERI, con fundamento en las funciones encomendadas a la Secretaría Administrativa en el Manual de Organización del Colegio de Postgraduados, emito  el Manual de Operación de la Normateca Interna del Colegio de Postgraduados, mismo que inicia su vigencia a partir </w:t>
      </w:r>
      <w:r w:rsidRPr="00CB2756">
        <w:rPr>
          <w:rFonts w:ascii="Arial" w:hAnsi="Arial" w:cs="Arial"/>
        </w:rPr>
        <w:t>del día siguiente de su fecha de publicación en la página Web de la entidad</w:t>
      </w:r>
      <w:r w:rsidRPr="000A620A">
        <w:rPr>
          <w:rFonts w:ascii="Arial" w:hAnsi="Arial" w:cs="Arial"/>
        </w:rPr>
        <w:t>.</w:t>
      </w:r>
    </w:p>
    <w:p w:rsidR="00A334EC" w:rsidRPr="000A620A" w:rsidRDefault="00A334EC" w:rsidP="00A334EC">
      <w:pPr>
        <w:tabs>
          <w:tab w:val="left" w:pos="1620"/>
        </w:tabs>
        <w:spacing w:after="0"/>
        <w:rPr>
          <w:rFonts w:ascii="Arial" w:hAnsi="Arial" w:cs="Arial"/>
        </w:rPr>
      </w:pPr>
      <w:r w:rsidRPr="000A620A">
        <w:rPr>
          <w:rFonts w:ascii="Arial" w:hAnsi="Arial" w:cs="Arial"/>
        </w:rPr>
        <w:t xml:space="preserve">Emitido en Montecillo, Municipio de Texcoco, Estado de México, a los </w:t>
      </w:r>
      <w:r w:rsidRPr="00CB2756">
        <w:rPr>
          <w:rFonts w:ascii="Arial" w:hAnsi="Arial" w:cs="Arial"/>
        </w:rPr>
        <w:t>dieciséis días del mes de</w:t>
      </w:r>
      <w:r w:rsidR="00CB2756">
        <w:rPr>
          <w:rFonts w:ascii="Arial" w:hAnsi="Arial" w:cs="Arial"/>
        </w:rPr>
        <w:t xml:space="preserve"> febrero de dos mil once.</w:t>
      </w:r>
    </w:p>
    <w:p w:rsidR="00A334EC" w:rsidRPr="000A620A" w:rsidRDefault="00A334EC" w:rsidP="00A334EC">
      <w:pPr>
        <w:tabs>
          <w:tab w:val="left" w:pos="1620"/>
        </w:tabs>
        <w:spacing w:after="0"/>
        <w:rPr>
          <w:rFonts w:ascii="Arial" w:hAnsi="Arial" w:cs="Arial"/>
        </w:rPr>
      </w:pPr>
    </w:p>
    <w:p w:rsidR="00A334EC" w:rsidRPr="000A620A" w:rsidRDefault="00A334EC" w:rsidP="00A334EC">
      <w:pPr>
        <w:tabs>
          <w:tab w:val="left" w:pos="1620"/>
        </w:tabs>
        <w:spacing w:after="0"/>
        <w:rPr>
          <w:rFonts w:ascii="Arial" w:hAnsi="Arial" w:cs="Arial"/>
        </w:rPr>
      </w:pPr>
    </w:p>
    <w:p w:rsidR="00A334EC" w:rsidRPr="000A620A" w:rsidRDefault="00A334EC" w:rsidP="00A334EC">
      <w:pPr>
        <w:spacing w:after="0"/>
        <w:jc w:val="center"/>
        <w:rPr>
          <w:rFonts w:ascii="Arial" w:hAnsi="Arial" w:cs="Arial"/>
          <w:b/>
        </w:rPr>
      </w:pPr>
      <w:r w:rsidRPr="000A620A">
        <w:rPr>
          <w:rFonts w:ascii="Arial" w:hAnsi="Arial" w:cs="Arial"/>
          <w:b/>
        </w:rPr>
        <w:t>A t e n t a m e n t e</w:t>
      </w:r>
    </w:p>
    <w:p w:rsidR="00A334EC" w:rsidRPr="000A620A" w:rsidRDefault="00A334EC" w:rsidP="00A334EC">
      <w:pPr>
        <w:spacing w:after="0"/>
        <w:jc w:val="center"/>
        <w:rPr>
          <w:rFonts w:ascii="Arial" w:hAnsi="Arial" w:cs="Arial"/>
        </w:rPr>
      </w:pPr>
    </w:p>
    <w:p w:rsidR="00A334EC" w:rsidRPr="000A620A" w:rsidRDefault="00A334EC" w:rsidP="00A334EC">
      <w:pPr>
        <w:spacing w:after="0"/>
        <w:rPr>
          <w:rFonts w:ascii="Arial" w:hAnsi="Arial" w:cs="Arial"/>
        </w:rPr>
      </w:pPr>
    </w:p>
    <w:p w:rsidR="00A334EC" w:rsidRPr="000A620A" w:rsidRDefault="00A334EC" w:rsidP="00A334EC">
      <w:pPr>
        <w:spacing w:after="0"/>
        <w:jc w:val="center"/>
        <w:rPr>
          <w:rFonts w:ascii="Arial" w:hAnsi="Arial" w:cs="Arial"/>
        </w:rPr>
      </w:pPr>
    </w:p>
    <w:p w:rsidR="00A334EC" w:rsidRPr="000A620A" w:rsidRDefault="00A334EC" w:rsidP="00A334EC">
      <w:pPr>
        <w:spacing w:after="0"/>
        <w:jc w:val="center"/>
        <w:rPr>
          <w:rFonts w:ascii="Arial" w:hAnsi="Arial" w:cs="Arial"/>
        </w:rPr>
      </w:pPr>
    </w:p>
    <w:p w:rsidR="00A334EC" w:rsidRPr="000A620A" w:rsidRDefault="00A334EC" w:rsidP="00A334EC">
      <w:pPr>
        <w:spacing w:after="0"/>
        <w:jc w:val="center"/>
        <w:rPr>
          <w:rFonts w:ascii="Arial" w:hAnsi="Arial" w:cs="Arial"/>
          <w:b/>
        </w:rPr>
      </w:pPr>
      <w:r w:rsidRPr="000A620A">
        <w:rPr>
          <w:rFonts w:ascii="Arial" w:hAnsi="Arial" w:cs="Arial"/>
          <w:b/>
        </w:rPr>
        <w:t>L.C. María Susana Ortiz Vergara</w:t>
      </w:r>
    </w:p>
    <w:p w:rsidR="00A334EC" w:rsidRPr="000A620A" w:rsidRDefault="00A334EC" w:rsidP="00A334EC">
      <w:pPr>
        <w:spacing w:after="0"/>
        <w:jc w:val="center"/>
        <w:rPr>
          <w:rFonts w:ascii="Arial" w:hAnsi="Arial" w:cs="Arial"/>
          <w:b/>
          <w:sz w:val="20"/>
          <w:szCs w:val="20"/>
        </w:rPr>
      </w:pPr>
      <w:proofErr w:type="spellStart"/>
      <w:r w:rsidRPr="000A620A">
        <w:rPr>
          <w:rFonts w:ascii="Arial" w:hAnsi="Arial" w:cs="Arial"/>
          <w:b/>
          <w:sz w:val="20"/>
          <w:szCs w:val="20"/>
        </w:rPr>
        <w:t>Secretaria</w:t>
      </w:r>
      <w:proofErr w:type="spellEnd"/>
      <w:r w:rsidRPr="000A620A">
        <w:rPr>
          <w:rFonts w:ascii="Arial" w:hAnsi="Arial" w:cs="Arial"/>
          <w:b/>
          <w:sz w:val="20"/>
          <w:szCs w:val="20"/>
        </w:rPr>
        <w:t xml:space="preserve"> Administrativa del Colegio de Postgraduados</w:t>
      </w:r>
    </w:p>
    <w:p w:rsidR="00A334EC" w:rsidRPr="000A620A" w:rsidRDefault="00A334EC" w:rsidP="00A334EC">
      <w:pPr>
        <w:spacing w:after="0"/>
        <w:jc w:val="center"/>
        <w:rPr>
          <w:rFonts w:ascii="Arial" w:hAnsi="Arial" w:cs="Arial"/>
          <w:sz w:val="20"/>
          <w:szCs w:val="20"/>
        </w:rPr>
      </w:pPr>
    </w:p>
    <w:p w:rsidR="00A334EC" w:rsidRDefault="00A334EC" w:rsidP="00A334EC">
      <w:pPr>
        <w:spacing w:after="0"/>
        <w:jc w:val="center"/>
        <w:rPr>
          <w:rFonts w:ascii="Arial" w:hAnsi="Arial" w:cs="Arial"/>
          <w:b/>
          <w:sz w:val="24"/>
          <w:szCs w:val="24"/>
        </w:rPr>
      </w:pPr>
    </w:p>
    <w:p w:rsidR="00A334EC" w:rsidRDefault="00A334EC" w:rsidP="00A334EC">
      <w:pPr>
        <w:spacing w:after="0"/>
        <w:jc w:val="center"/>
        <w:rPr>
          <w:rFonts w:ascii="Arial" w:hAnsi="Arial" w:cs="Arial"/>
          <w:b/>
          <w:sz w:val="24"/>
          <w:szCs w:val="24"/>
        </w:rPr>
      </w:pPr>
    </w:p>
    <w:p w:rsidR="00125F74" w:rsidRDefault="00125F74" w:rsidP="00A334EC">
      <w:pPr>
        <w:spacing w:after="0"/>
        <w:jc w:val="center"/>
        <w:rPr>
          <w:rFonts w:ascii="Arial" w:hAnsi="Arial" w:cs="Arial"/>
          <w:b/>
          <w:sz w:val="24"/>
          <w:szCs w:val="24"/>
        </w:rPr>
      </w:pPr>
    </w:p>
    <w:p w:rsidR="00A334EC" w:rsidRPr="00911130" w:rsidRDefault="00A334EC" w:rsidP="00A334EC">
      <w:pPr>
        <w:spacing w:after="0"/>
        <w:jc w:val="center"/>
        <w:rPr>
          <w:rFonts w:ascii="Arial" w:hAnsi="Arial" w:cs="Arial"/>
          <w:b/>
          <w:sz w:val="24"/>
          <w:szCs w:val="24"/>
        </w:rPr>
      </w:pPr>
      <w:r w:rsidRPr="00911130">
        <w:rPr>
          <w:rFonts w:ascii="Arial" w:hAnsi="Arial" w:cs="Arial"/>
          <w:b/>
          <w:sz w:val="24"/>
          <w:szCs w:val="24"/>
        </w:rPr>
        <w:lastRenderedPageBreak/>
        <w:t>ÍNDICE</w:t>
      </w:r>
    </w:p>
    <w:p w:rsidR="00A334EC" w:rsidRDefault="00A334EC" w:rsidP="00A334EC">
      <w:pPr>
        <w:spacing w:after="0"/>
        <w:jc w:val="center"/>
        <w:rPr>
          <w:rFonts w:ascii="Arial" w:hAnsi="Arial" w:cs="Arial"/>
          <w:sz w:val="24"/>
          <w:szCs w:val="24"/>
        </w:rPr>
      </w:pPr>
    </w:p>
    <w:tbl>
      <w:tblPr>
        <w:tblW w:w="0" w:type="auto"/>
        <w:tblLook w:val="04A0"/>
      </w:tblPr>
      <w:tblGrid>
        <w:gridCol w:w="675"/>
        <w:gridCol w:w="7297"/>
        <w:gridCol w:w="1075"/>
      </w:tblGrid>
      <w:tr w:rsidR="00A334EC" w:rsidRPr="00C45EC8" w:rsidTr="0052493D">
        <w:tc>
          <w:tcPr>
            <w:tcW w:w="675" w:type="dxa"/>
          </w:tcPr>
          <w:p w:rsidR="00A334EC" w:rsidRPr="00C45EC8" w:rsidRDefault="00A334EC" w:rsidP="0052493D">
            <w:pPr>
              <w:spacing w:after="0"/>
              <w:jc w:val="center"/>
              <w:rPr>
                <w:rFonts w:ascii="Arial" w:hAnsi="Arial" w:cs="Arial"/>
                <w:sz w:val="24"/>
                <w:szCs w:val="24"/>
              </w:rPr>
            </w:pPr>
          </w:p>
        </w:tc>
        <w:tc>
          <w:tcPr>
            <w:tcW w:w="7297" w:type="dxa"/>
          </w:tcPr>
          <w:p w:rsidR="00A334EC" w:rsidRPr="00C45EC8" w:rsidRDefault="00A334EC" w:rsidP="0052493D">
            <w:pPr>
              <w:spacing w:after="0"/>
              <w:jc w:val="center"/>
              <w:rPr>
                <w:rFonts w:ascii="Arial" w:hAnsi="Arial" w:cs="Arial"/>
                <w:sz w:val="24"/>
                <w:szCs w:val="24"/>
              </w:rPr>
            </w:pPr>
          </w:p>
        </w:tc>
        <w:tc>
          <w:tcPr>
            <w:tcW w:w="1075" w:type="dxa"/>
          </w:tcPr>
          <w:p w:rsidR="00A334EC" w:rsidRPr="00C45EC8" w:rsidRDefault="00A334EC" w:rsidP="0052493D">
            <w:pPr>
              <w:spacing w:after="0"/>
              <w:jc w:val="center"/>
              <w:rPr>
                <w:rFonts w:ascii="Arial" w:hAnsi="Arial" w:cs="Arial"/>
                <w:sz w:val="24"/>
                <w:szCs w:val="24"/>
              </w:rPr>
            </w:pPr>
            <w:r w:rsidRPr="00C45EC8">
              <w:rPr>
                <w:rFonts w:ascii="Arial" w:hAnsi="Arial" w:cs="Arial"/>
                <w:sz w:val="24"/>
                <w:szCs w:val="24"/>
              </w:rPr>
              <w:t>Página</w:t>
            </w: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r>
              <w:rPr>
                <w:rFonts w:ascii="Arial" w:hAnsi="Arial" w:cs="Arial"/>
                <w:sz w:val="24"/>
                <w:szCs w:val="24"/>
              </w:rPr>
              <w:t>1.</w:t>
            </w: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Objetivo…………………………………………………………………...</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r>
              <w:rPr>
                <w:rFonts w:ascii="Arial" w:hAnsi="Arial" w:cs="Arial"/>
                <w:sz w:val="24"/>
                <w:szCs w:val="24"/>
              </w:rPr>
              <w:t>2.</w:t>
            </w: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Definiciones………………………………………………………………</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r>
              <w:rPr>
                <w:rFonts w:ascii="Arial" w:hAnsi="Arial" w:cs="Arial"/>
                <w:sz w:val="24"/>
                <w:szCs w:val="24"/>
              </w:rPr>
              <w:t>3.</w:t>
            </w: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Disposiciones Generales……………………………………………….</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r>
              <w:rPr>
                <w:rFonts w:ascii="Arial" w:hAnsi="Arial" w:cs="Arial"/>
                <w:sz w:val="24"/>
                <w:szCs w:val="24"/>
              </w:rPr>
              <w:t>4.</w:t>
            </w: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Disposiciones para el Proceso de Calidad Regulatoria…………….</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p>
        </w:tc>
        <w:tc>
          <w:tcPr>
            <w:tcW w:w="7297" w:type="dxa"/>
          </w:tcPr>
          <w:p w:rsidR="00A334EC" w:rsidRPr="00C45EC8" w:rsidRDefault="00A334EC" w:rsidP="0052493D">
            <w:pPr>
              <w:spacing w:after="0"/>
              <w:rPr>
                <w:rFonts w:ascii="Arial" w:hAnsi="Arial" w:cs="Arial"/>
                <w:sz w:val="24"/>
                <w:szCs w:val="24"/>
              </w:rPr>
            </w:pPr>
            <w:proofErr w:type="gramStart"/>
            <w:r>
              <w:rPr>
                <w:rFonts w:ascii="Arial" w:hAnsi="Arial" w:cs="Arial"/>
                <w:sz w:val="24"/>
                <w:szCs w:val="24"/>
              </w:rPr>
              <w:t>4.</w:t>
            </w:r>
            <w:r w:rsidRPr="00C45EC8">
              <w:rPr>
                <w:rFonts w:ascii="Arial" w:hAnsi="Arial" w:cs="Arial"/>
                <w:sz w:val="24"/>
                <w:szCs w:val="24"/>
              </w:rPr>
              <w:t>A</w:t>
            </w:r>
            <w:proofErr w:type="gramEnd"/>
            <w:r w:rsidRPr="00C45EC8">
              <w:rPr>
                <w:rFonts w:ascii="Arial" w:hAnsi="Arial" w:cs="Arial"/>
                <w:sz w:val="24"/>
                <w:szCs w:val="24"/>
              </w:rPr>
              <w:t>. Descripción del Pro</w:t>
            </w:r>
            <w:r>
              <w:rPr>
                <w:rFonts w:ascii="Arial" w:hAnsi="Arial" w:cs="Arial"/>
                <w:sz w:val="24"/>
                <w:szCs w:val="24"/>
              </w:rPr>
              <w:t>ceso de Calidad Regulatoria…………</w:t>
            </w:r>
            <w:r w:rsidRPr="00C45EC8">
              <w:rPr>
                <w:rFonts w:ascii="Arial" w:hAnsi="Arial" w:cs="Arial"/>
                <w:sz w:val="24"/>
                <w:szCs w:val="24"/>
              </w:rPr>
              <w:t>……</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p>
        </w:tc>
        <w:tc>
          <w:tcPr>
            <w:tcW w:w="7297" w:type="dxa"/>
          </w:tcPr>
          <w:p w:rsidR="00A334EC" w:rsidRPr="00C45EC8" w:rsidRDefault="00A334EC" w:rsidP="0052493D">
            <w:pPr>
              <w:spacing w:after="0"/>
              <w:rPr>
                <w:rFonts w:ascii="Arial" w:hAnsi="Arial" w:cs="Arial"/>
                <w:sz w:val="24"/>
                <w:szCs w:val="24"/>
              </w:rPr>
            </w:pPr>
            <w:r>
              <w:rPr>
                <w:rFonts w:ascii="Arial" w:hAnsi="Arial" w:cs="Arial"/>
                <w:sz w:val="24"/>
                <w:szCs w:val="24"/>
              </w:rPr>
              <w:t>4.</w:t>
            </w:r>
            <w:r w:rsidRPr="00C45EC8">
              <w:rPr>
                <w:rFonts w:ascii="Arial" w:hAnsi="Arial" w:cs="Arial"/>
                <w:sz w:val="24"/>
                <w:szCs w:val="24"/>
              </w:rPr>
              <w:t>B. C</w:t>
            </w:r>
            <w:r>
              <w:rPr>
                <w:rFonts w:ascii="Arial" w:hAnsi="Arial" w:cs="Arial"/>
                <w:sz w:val="24"/>
                <w:szCs w:val="24"/>
              </w:rPr>
              <w:t>uadro de Tiempos………………………………………</w:t>
            </w:r>
            <w:r w:rsidRPr="00C45EC8">
              <w:rPr>
                <w:rFonts w:ascii="Arial" w:hAnsi="Arial" w:cs="Arial"/>
                <w:sz w:val="24"/>
                <w:szCs w:val="24"/>
              </w:rPr>
              <w:t>……….</w:t>
            </w:r>
            <w:r>
              <w:rPr>
                <w:rFonts w:ascii="Arial" w:hAnsi="Arial" w:cs="Arial"/>
                <w:sz w:val="24"/>
                <w:szCs w:val="24"/>
              </w:rPr>
              <w:t>.</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r>
              <w:rPr>
                <w:rFonts w:ascii="Arial" w:hAnsi="Arial" w:cs="Arial"/>
                <w:sz w:val="24"/>
                <w:szCs w:val="24"/>
              </w:rPr>
              <w:t>5.</w:t>
            </w: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Disposiciones sobre la Estructura Normativa………………………..</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r>
              <w:rPr>
                <w:rFonts w:ascii="Arial" w:hAnsi="Arial" w:cs="Arial"/>
                <w:sz w:val="24"/>
                <w:szCs w:val="24"/>
              </w:rPr>
              <w:t>6.</w:t>
            </w: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Disposiciones sobre la Organización Interna………………………..</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r>
              <w:rPr>
                <w:rFonts w:ascii="Arial" w:hAnsi="Arial" w:cs="Arial"/>
                <w:sz w:val="24"/>
                <w:szCs w:val="24"/>
              </w:rPr>
              <w:t>7</w:t>
            </w: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Anexos……………………………………………………………………</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A. Formato de Justificación Regulat</w:t>
            </w:r>
            <w:r>
              <w:rPr>
                <w:rFonts w:ascii="Arial" w:hAnsi="Arial" w:cs="Arial"/>
                <w:sz w:val="24"/>
                <w:szCs w:val="24"/>
              </w:rPr>
              <w:t>oria e Instructivo de Llenado...</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B. Formato de Comentarios de la Ciudada</w:t>
            </w:r>
            <w:r>
              <w:rPr>
                <w:rFonts w:ascii="Arial" w:hAnsi="Arial" w:cs="Arial"/>
                <w:sz w:val="24"/>
                <w:szCs w:val="24"/>
              </w:rPr>
              <w:t>nía e Instructivo de Llenado…………………………………………………………………...</w:t>
            </w:r>
          </w:p>
        </w:tc>
        <w:tc>
          <w:tcPr>
            <w:tcW w:w="1075" w:type="dxa"/>
          </w:tcPr>
          <w:p w:rsidR="00A334EC" w:rsidRPr="00FA6AFB" w:rsidRDefault="00A334EC" w:rsidP="0052493D">
            <w:pPr>
              <w:spacing w:after="0"/>
              <w:jc w:val="center"/>
              <w:rPr>
                <w:rFonts w:ascii="Arial" w:hAnsi="Arial" w:cs="Arial"/>
                <w:sz w:val="24"/>
                <w:szCs w:val="24"/>
                <w:highlight w:val="yellow"/>
              </w:rPr>
            </w:pPr>
          </w:p>
        </w:tc>
      </w:tr>
    </w:tbl>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rPr>
          <w:rFonts w:ascii="Arial" w:hAnsi="Arial" w:cs="Arial"/>
          <w:b/>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5768A2" w:rsidRDefault="005768A2" w:rsidP="00A334EC">
      <w:pPr>
        <w:spacing w:after="0"/>
        <w:rPr>
          <w:rFonts w:ascii="Arial" w:hAnsi="Arial" w:cs="Arial"/>
          <w:sz w:val="24"/>
          <w:szCs w:val="24"/>
        </w:rPr>
      </w:pPr>
    </w:p>
    <w:p w:rsidR="00A334EC" w:rsidRPr="005768A2" w:rsidRDefault="00A334EC" w:rsidP="00A334EC">
      <w:pPr>
        <w:spacing w:after="0"/>
        <w:rPr>
          <w:rFonts w:ascii="Arial" w:hAnsi="Arial" w:cs="Arial"/>
          <w:b/>
          <w:sz w:val="24"/>
          <w:szCs w:val="24"/>
        </w:rPr>
      </w:pPr>
      <w:r w:rsidRPr="005768A2">
        <w:rPr>
          <w:rFonts w:ascii="Arial" w:hAnsi="Arial" w:cs="Arial"/>
          <w:b/>
          <w:sz w:val="24"/>
          <w:szCs w:val="24"/>
        </w:rPr>
        <w:lastRenderedPageBreak/>
        <w:t>1. OBJETIVO.</w:t>
      </w:r>
    </w:p>
    <w:p w:rsidR="00A334EC" w:rsidRDefault="00A334EC" w:rsidP="00A334EC">
      <w:pPr>
        <w:spacing w:after="0"/>
        <w:rPr>
          <w:rFonts w:ascii="Arial" w:hAnsi="Arial" w:cs="Arial"/>
          <w:sz w:val="24"/>
          <w:szCs w:val="24"/>
        </w:rPr>
      </w:pPr>
    </w:p>
    <w:p w:rsidR="00A334EC" w:rsidRPr="00844A7D" w:rsidRDefault="00A334EC" w:rsidP="00A334EC">
      <w:pPr>
        <w:spacing w:after="0"/>
        <w:rPr>
          <w:rFonts w:ascii="Arial" w:hAnsi="Arial" w:cs="Arial"/>
          <w:sz w:val="24"/>
          <w:szCs w:val="24"/>
        </w:rPr>
      </w:pPr>
      <w:r>
        <w:rPr>
          <w:rFonts w:ascii="Arial" w:hAnsi="Arial" w:cs="Arial"/>
          <w:sz w:val="24"/>
          <w:szCs w:val="24"/>
        </w:rPr>
        <w:t>El presente m</w:t>
      </w:r>
      <w:r w:rsidRPr="00844A7D">
        <w:rPr>
          <w:rFonts w:ascii="Arial" w:hAnsi="Arial" w:cs="Arial"/>
          <w:sz w:val="24"/>
          <w:szCs w:val="24"/>
        </w:rPr>
        <w:t>anual tiene po</w:t>
      </w:r>
      <w:r>
        <w:rPr>
          <w:rFonts w:ascii="Arial" w:hAnsi="Arial" w:cs="Arial"/>
          <w:sz w:val="24"/>
          <w:szCs w:val="24"/>
        </w:rPr>
        <w:t xml:space="preserve">r objeto establecer la forma de operación de la </w:t>
      </w:r>
      <w:proofErr w:type="spellStart"/>
      <w:r>
        <w:rPr>
          <w:rFonts w:ascii="Arial" w:hAnsi="Arial" w:cs="Arial"/>
          <w:sz w:val="24"/>
          <w:szCs w:val="24"/>
        </w:rPr>
        <w:t>normateca</w:t>
      </w:r>
      <w:proofErr w:type="spellEnd"/>
      <w:r>
        <w:rPr>
          <w:rFonts w:ascii="Arial" w:hAnsi="Arial" w:cs="Arial"/>
          <w:sz w:val="24"/>
          <w:szCs w:val="24"/>
        </w:rPr>
        <w:t xml:space="preserve"> interna del Colegio de Postgraduados, es decir, el procedimiento que deberá</w:t>
      </w:r>
      <w:r w:rsidRPr="00844A7D">
        <w:rPr>
          <w:rFonts w:ascii="Arial" w:hAnsi="Arial" w:cs="Arial"/>
          <w:sz w:val="24"/>
          <w:szCs w:val="24"/>
        </w:rPr>
        <w:t xml:space="preserve"> observarse para la incorporación, actualización y baja de </w:t>
      </w:r>
      <w:r>
        <w:rPr>
          <w:rFonts w:ascii="Arial" w:hAnsi="Arial" w:cs="Arial"/>
          <w:sz w:val="24"/>
          <w:szCs w:val="24"/>
        </w:rPr>
        <w:t xml:space="preserve">regulaciones internas en la </w:t>
      </w:r>
      <w:proofErr w:type="spellStart"/>
      <w:r>
        <w:rPr>
          <w:rFonts w:ascii="Arial" w:hAnsi="Arial" w:cs="Arial"/>
          <w:sz w:val="24"/>
          <w:szCs w:val="24"/>
        </w:rPr>
        <w:t>normateca</w:t>
      </w:r>
      <w:proofErr w:type="spellEnd"/>
      <w:r>
        <w:rPr>
          <w:rFonts w:ascii="Arial" w:hAnsi="Arial" w:cs="Arial"/>
          <w:sz w:val="24"/>
          <w:szCs w:val="24"/>
        </w:rPr>
        <w:t xml:space="preserve"> de la Entidad, y la organización de las disposiciones al interior de la misma.</w:t>
      </w:r>
    </w:p>
    <w:p w:rsidR="00A334EC" w:rsidRDefault="00A334EC" w:rsidP="00A334EC">
      <w:pPr>
        <w:spacing w:after="0"/>
        <w:rPr>
          <w:rFonts w:ascii="Arial" w:hAnsi="Arial" w:cs="Arial"/>
        </w:rPr>
      </w:pPr>
    </w:p>
    <w:p w:rsidR="00A334EC" w:rsidRDefault="00A334EC" w:rsidP="00A334EC">
      <w:pPr>
        <w:spacing w:after="0"/>
        <w:rPr>
          <w:rFonts w:ascii="Arial" w:hAnsi="Arial" w:cs="Arial"/>
        </w:rPr>
      </w:pPr>
    </w:p>
    <w:p w:rsidR="00A334EC" w:rsidRPr="00306F7D" w:rsidRDefault="00A334EC" w:rsidP="00A334EC">
      <w:pPr>
        <w:spacing w:after="100" w:afterAutospacing="1"/>
        <w:rPr>
          <w:rFonts w:ascii="Arial" w:hAnsi="Arial" w:cs="Arial"/>
          <w:b/>
          <w:sz w:val="24"/>
          <w:szCs w:val="24"/>
        </w:rPr>
      </w:pPr>
      <w:r>
        <w:rPr>
          <w:rFonts w:ascii="Arial" w:hAnsi="Arial" w:cs="Arial"/>
          <w:b/>
          <w:sz w:val="24"/>
          <w:szCs w:val="24"/>
        </w:rPr>
        <w:t xml:space="preserve">2. </w:t>
      </w:r>
      <w:r w:rsidRPr="00306F7D">
        <w:rPr>
          <w:rFonts w:ascii="Arial" w:hAnsi="Arial" w:cs="Arial"/>
          <w:b/>
          <w:sz w:val="24"/>
          <w:szCs w:val="24"/>
        </w:rPr>
        <w:t>DEFINICIONES.</w:t>
      </w:r>
    </w:p>
    <w:p w:rsidR="00A334EC" w:rsidRDefault="00A334EC" w:rsidP="00A334EC">
      <w:pPr>
        <w:spacing w:after="0"/>
        <w:rPr>
          <w:rFonts w:ascii="Arial" w:hAnsi="Arial" w:cs="Arial"/>
          <w:sz w:val="24"/>
          <w:szCs w:val="24"/>
        </w:rPr>
      </w:pPr>
      <w:r w:rsidRPr="00306F7D">
        <w:rPr>
          <w:rFonts w:ascii="Arial" w:hAnsi="Arial" w:cs="Arial"/>
          <w:sz w:val="24"/>
          <w:szCs w:val="24"/>
        </w:rPr>
        <w:t xml:space="preserve">Además de los términos citados en los </w:t>
      </w:r>
      <w:r>
        <w:rPr>
          <w:rFonts w:ascii="Arial" w:hAnsi="Arial" w:cs="Arial"/>
          <w:sz w:val="24"/>
          <w:szCs w:val="24"/>
        </w:rPr>
        <w:t>Lineamientos por los que se Establece el Proceso de Calidad R</w:t>
      </w:r>
      <w:r w:rsidRPr="00306F7D">
        <w:rPr>
          <w:rFonts w:ascii="Arial" w:hAnsi="Arial" w:cs="Arial"/>
          <w:sz w:val="24"/>
          <w:szCs w:val="24"/>
        </w:rPr>
        <w:t>egulatoria en el Colegio de Postgraduados, se entenderá por:</w:t>
      </w:r>
    </w:p>
    <w:p w:rsidR="00A334EC" w:rsidRPr="00306F7D" w:rsidRDefault="00A334EC" w:rsidP="00A334EC">
      <w:pPr>
        <w:spacing w:after="0"/>
        <w:rPr>
          <w:rFonts w:ascii="Arial" w:hAnsi="Arial" w:cs="Arial"/>
          <w:sz w:val="24"/>
          <w:szCs w:val="24"/>
        </w:rPr>
      </w:pPr>
    </w:p>
    <w:p w:rsidR="00A334EC" w:rsidRPr="00F25758" w:rsidRDefault="00A334EC" w:rsidP="00A334EC">
      <w:pPr>
        <w:spacing w:after="0"/>
        <w:rPr>
          <w:rFonts w:ascii="Arial" w:hAnsi="Arial" w:cs="Arial"/>
          <w:sz w:val="24"/>
          <w:szCs w:val="24"/>
        </w:rPr>
      </w:pPr>
      <w:r w:rsidRPr="006E3571">
        <w:rPr>
          <w:rFonts w:ascii="Arial" w:hAnsi="Arial" w:cs="Arial"/>
          <w:b/>
          <w:sz w:val="24"/>
          <w:szCs w:val="24"/>
        </w:rPr>
        <w:t>a)</w:t>
      </w:r>
      <w:r>
        <w:rPr>
          <w:rFonts w:ascii="Arial" w:hAnsi="Arial" w:cs="Arial"/>
          <w:b/>
          <w:sz w:val="24"/>
          <w:szCs w:val="24"/>
        </w:rPr>
        <w:t xml:space="preserve"> Calidad regulatoria.</w:t>
      </w:r>
      <w:r>
        <w:rPr>
          <w:rFonts w:ascii="Arial" w:hAnsi="Arial" w:cs="Arial"/>
          <w:sz w:val="24"/>
          <w:szCs w:val="24"/>
        </w:rPr>
        <w:t xml:space="preserve"> Conjunto de atributos de una regulación suficiente y adecuada que al seguir un proceso de análisis, diseño, consulta, difusión y evaluación, cumple con los objetivos para los que se creó, brinda certeza jurídica y propicia una gestión eficiente y eficaz.</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b) COMERI </w:t>
      </w:r>
      <w:r w:rsidRPr="006E3571">
        <w:rPr>
          <w:rFonts w:ascii="Arial" w:hAnsi="Arial" w:cs="Arial"/>
          <w:b/>
          <w:sz w:val="24"/>
          <w:szCs w:val="24"/>
        </w:rPr>
        <w:t>o Comité</w:t>
      </w:r>
      <w:r w:rsidRPr="00306F7D">
        <w:rPr>
          <w:rFonts w:ascii="Arial" w:hAnsi="Arial" w:cs="Arial"/>
          <w:b/>
          <w:sz w:val="24"/>
          <w:szCs w:val="24"/>
        </w:rPr>
        <w:t xml:space="preserve">. </w:t>
      </w:r>
      <w:r>
        <w:rPr>
          <w:rFonts w:ascii="Arial" w:hAnsi="Arial" w:cs="Arial"/>
          <w:sz w:val="24"/>
          <w:szCs w:val="24"/>
        </w:rPr>
        <w:t xml:space="preserve">El </w:t>
      </w:r>
      <w:r w:rsidRPr="00306F7D">
        <w:rPr>
          <w:rFonts w:ascii="Arial" w:hAnsi="Arial" w:cs="Arial"/>
          <w:sz w:val="24"/>
          <w:szCs w:val="24"/>
        </w:rPr>
        <w:t xml:space="preserve">Comité </w:t>
      </w:r>
      <w:r>
        <w:rPr>
          <w:rFonts w:ascii="Arial" w:hAnsi="Arial" w:cs="Arial"/>
          <w:sz w:val="24"/>
          <w:szCs w:val="24"/>
        </w:rPr>
        <w:t>de Mejora Regulatoria Interna del Colegio de Postgraduados.</w:t>
      </w:r>
    </w:p>
    <w:p w:rsidR="00A334EC" w:rsidRDefault="00A334EC" w:rsidP="00A334EC">
      <w:pPr>
        <w:spacing w:after="0"/>
        <w:rPr>
          <w:rFonts w:ascii="Arial" w:hAnsi="Arial" w:cs="Arial"/>
          <w:sz w:val="24"/>
          <w:szCs w:val="24"/>
        </w:rPr>
      </w:pPr>
    </w:p>
    <w:p w:rsidR="00A334EC" w:rsidRPr="005768A2" w:rsidRDefault="00A334EC" w:rsidP="00A334EC">
      <w:pPr>
        <w:spacing w:after="0"/>
        <w:rPr>
          <w:rFonts w:ascii="Arial" w:hAnsi="Arial" w:cs="Arial"/>
          <w:sz w:val="24"/>
          <w:szCs w:val="24"/>
        </w:rPr>
      </w:pPr>
      <w:r w:rsidRPr="005768A2">
        <w:rPr>
          <w:rFonts w:ascii="Arial" w:hAnsi="Arial" w:cs="Arial"/>
          <w:b/>
          <w:sz w:val="24"/>
          <w:szCs w:val="24"/>
        </w:rPr>
        <w:t>c)</w:t>
      </w:r>
      <w:r w:rsidRPr="005768A2">
        <w:rPr>
          <w:rFonts w:ascii="Arial" w:hAnsi="Arial" w:cs="Arial"/>
          <w:sz w:val="24"/>
          <w:szCs w:val="24"/>
        </w:rPr>
        <w:t xml:space="preserve"> </w:t>
      </w:r>
      <w:r w:rsidR="005768A2">
        <w:rPr>
          <w:rFonts w:ascii="Arial" w:hAnsi="Arial" w:cs="Arial"/>
          <w:b/>
          <w:sz w:val="24"/>
          <w:szCs w:val="24"/>
        </w:rPr>
        <w:t>Constancia de E</w:t>
      </w:r>
      <w:r w:rsidR="005768A2" w:rsidRPr="005768A2">
        <w:rPr>
          <w:rFonts w:ascii="Arial" w:hAnsi="Arial" w:cs="Arial"/>
          <w:b/>
          <w:sz w:val="24"/>
          <w:szCs w:val="24"/>
        </w:rPr>
        <w:t>misión.</w:t>
      </w:r>
      <w:r w:rsidR="005768A2">
        <w:rPr>
          <w:rFonts w:ascii="Arial" w:hAnsi="Arial" w:cs="Arial"/>
          <w:sz w:val="24"/>
          <w:szCs w:val="24"/>
        </w:rPr>
        <w:t xml:space="preserve"> Documento emitido por el ár</w:t>
      </w:r>
      <w:r w:rsidRPr="005768A2">
        <w:rPr>
          <w:rFonts w:ascii="Arial" w:hAnsi="Arial" w:cs="Arial"/>
          <w:sz w:val="24"/>
          <w:szCs w:val="24"/>
        </w:rPr>
        <w:t>ea administrativa facultada para otorgar vigencia a una norma interna.</w:t>
      </w:r>
    </w:p>
    <w:p w:rsidR="00A334EC" w:rsidRPr="005768A2" w:rsidRDefault="00A334EC" w:rsidP="00A334EC">
      <w:pPr>
        <w:spacing w:after="0"/>
        <w:rPr>
          <w:rFonts w:ascii="Arial" w:hAnsi="Arial" w:cs="Arial"/>
          <w:sz w:val="24"/>
          <w:szCs w:val="24"/>
        </w:rPr>
      </w:pPr>
    </w:p>
    <w:p w:rsidR="00A334EC" w:rsidRPr="00997936" w:rsidRDefault="00A334EC" w:rsidP="00A334EC">
      <w:pPr>
        <w:spacing w:after="0"/>
        <w:rPr>
          <w:rFonts w:ascii="Arial" w:hAnsi="Arial" w:cs="Arial"/>
          <w:sz w:val="24"/>
          <w:szCs w:val="24"/>
        </w:rPr>
      </w:pPr>
      <w:r>
        <w:rPr>
          <w:rFonts w:ascii="Arial" w:hAnsi="Arial" w:cs="Arial"/>
          <w:b/>
          <w:sz w:val="24"/>
          <w:szCs w:val="24"/>
        </w:rPr>
        <w:t>c) Dictamen.</w:t>
      </w:r>
      <w:r>
        <w:rPr>
          <w:rFonts w:ascii="Arial" w:hAnsi="Arial" w:cs="Arial"/>
          <w:sz w:val="24"/>
          <w:szCs w:val="24"/>
        </w:rPr>
        <w:t xml:space="preserve"> Documento emitido por el COMERI, en el cual se estable su opinión favorable o desfavorable sobre un proyecto normativo en específico, basándose en la calidad de los comentarios recibidos.</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d) </w:t>
      </w:r>
      <w:r w:rsidRPr="00306F7D">
        <w:rPr>
          <w:rFonts w:ascii="Arial" w:hAnsi="Arial" w:cs="Arial"/>
          <w:b/>
          <w:sz w:val="24"/>
          <w:szCs w:val="24"/>
        </w:rPr>
        <w:t xml:space="preserve">Difusión. </w:t>
      </w:r>
      <w:r>
        <w:rPr>
          <w:rFonts w:ascii="Arial" w:hAnsi="Arial" w:cs="Arial"/>
          <w:sz w:val="24"/>
          <w:szCs w:val="24"/>
        </w:rPr>
        <w:t>Etapa de la calidad regulatoria consistente en</w:t>
      </w:r>
      <w:r w:rsidRPr="00306F7D">
        <w:rPr>
          <w:rFonts w:ascii="Arial" w:hAnsi="Arial" w:cs="Arial"/>
          <w:sz w:val="24"/>
          <w:szCs w:val="24"/>
        </w:rPr>
        <w:t xml:space="preserve"> someter a la consideraci</w:t>
      </w:r>
      <w:r>
        <w:rPr>
          <w:rFonts w:ascii="Arial" w:hAnsi="Arial" w:cs="Arial"/>
          <w:sz w:val="24"/>
          <w:szCs w:val="24"/>
        </w:rPr>
        <w:t>ón de la ciudadanía por</w:t>
      </w:r>
      <w:r w:rsidRPr="00306F7D">
        <w:rPr>
          <w:rFonts w:ascii="Arial" w:hAnsi="Arial" w:cs="Arial"/>
          <w:sz w:val="24"/>
          <w:szCs w:val="24"/>
        </w:rPr>
        <w:t xml:space="preserve"> vía electrónica, los proyectos </w:t>
      </w:r>
      <w:r>
        <w:rPr>
          <w:rFonts w:ascii="Arial" w:hAnsi="Arial" w:cs="Arial"/>
          <w:sz w:val="24"/>
          <w:szCs w:val="24"/>
        </w:rPr>
        <w:t>normativos</w:t>
      </w:r>
      <w:r w:rsidRPr="00306F7D">
        <w:rPr>
          <w:rFonts w:ascii="Arial" w:hAnsi="Arial" w:cs="Arial"/>
          <w:sz w:val="24"/>
          <w:szCs w:val="24"/>
        </w:rPr>
        <w:t xml:space="preserve"> </w:t>
      </w:r>
      <w:r>
        <w:rPr>
          <w:rFonts w:ascii="Arial" w:hAnsi="Arial" w:cs="Arial"/>
          <w:sz w:val="24"/>
          <w:szCs w:val="24"/>
        </w:rPr>
        <w:t>para que, por la misma vía, emita comentarios</w:t>
      </w:r>
      <w:r w:rsidRPr="00306F7D">
        <w:rPr>
          <w:rFonts w:ascii="Arial" w:hAnsi="Arial" w:cs="Arial"/>
          <w:sz w:val="24"/>
          <w:szCs w:val="24"/>
        </w:rPr>
        <w:t>.</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e) </w:t>
      </w:r>
      <w:r w:rsidRPr="00306F7D">
        <w:rPr>
          <w:rFonts w:ascii="Arial" w:hAnsi="Arial" w:cs="Arial"/>
          <w:b/>
          <w:sz w:val="24"/>
          <w:szCs w:val="24"/>
        </w:rPr>
        <w:t xml:space="preserve">Desregulación. </w:t>
      </w:r>
      <w:r w:rsidRPr="00306F7D">
        <w:rPr>
          <w:rFonts w:ascii="Arial" w:hAnsi="Arial" w:cs="Arial"/>
          <w:sz w:val="24"/>
          <w:szCs w:val="24"/>
        </w:rPr>
        <w:t xml:space="preserve">La eliminación parcial o total de </w:t>
      </w:r>
      <w:r>
        <w:rPr>
          <w:rFonts w:ascii="Arial" w:hAnsi="Arial" w:cs="Arial"/>
          <w:sz w:val="24"/>
          <w:szCs w:val="24"/>
        </w:rPr>
        <w:t>regulaciones internas</w:t>
      </w:r>
      <w:r w:rsidRPr="00306F7D">
        <w:rPr>
          <w:rFonts w:ascii="Arial" w:hAnsi="Arial" w:cs="Arial"/>
          <w:sz w:val="24"/>
          <w:szCs w:val="24"/>
        </w:rPr>
        <w:t xml:space="preserve"> del Colegio de Postgraduados.</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f) Emisor</w:t>
      </w:r>
      <w:r w:rsidRPr="00306F7D">
        <w:rPr>
          <w:rFonts w:ascii="Arial" w:hAnsi="Arial" w:cs="Arial"/>
          <w:b/>
          <w:sz w:val="24"/>
          <w:szCs w:val="24"/>
        </w:rPr>
        <w:t xml:space="preserve">. </w:t>
      </w:r>
      <w:r>
        <w:rPr>
          <w:rFonts w:ascii="Arial" w:hAnsi="Arial" w:cs="Arial"/>
          <w:sz w:val="24"/>
          <w:szCs w:val="24"/>
        </w:rPr>
        <w:t>Área normativa</w:t>
      </w:r>
      <w:r w:rsidRPr="00306F7D">
        <w:rPr>
          <w:rFonts w:ascii="Arial" w:hAnsi="Arial" w:cs="Arial"/>
          <w:sz w:val="24"/>
          <w:szCs w:val="24"/>
        </w:rPr>
        <w:t xml:space="preserve"> </w:t>
      </w:r>
      <w:r>
        <w:rPr>
          <w:rFonts w:ascii="Arial" w:hAnsi="Arial" w:cs="Arial"/>
          <w:sz w:val="24"/>
          <w:szCs w:val="24"/>
        </w:rPr>
        <w:t>facultada</w:t>
      </w:r>
      <w:r w:rsidRPr="00306F7D">
        <w:rPr>
          <w:rFonts w:ascii="Arial" w:hAnsi="Arial" w:cs="Arial"/>
          <w:sz w:val="24"/>
          <w:szCs w:val="24"/>
        </w:rPr>
        <w:t xml:space="preserve"> para emitir </w:t>
      </w:r>
      <w:r>
        <w:rPr>
          <w:rFonts w:ascii="Arial" w:hAnsi="Arial" w:cs="Arial"/>
          <w:sz w:val="24"/>
          <w:szCs w:val="24"/>
        </w:rPr>
        <w:t>regulación interna</w:t>
      </w:r>
      <w:r w:rsidRPr="00306F7D">
        <w:rPr>
          <w:rFonts w:ascii="Arial" w:hAnsi="Arial" w:cs="Arial"/>
          <w:sz w:val="24"/>
          <w:szCs w:val="24"/>
        </w:rPr>
        <w:t>.</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g) Estructura normativa.</w:t>
      </w:r>
      <w:r>
        <w:rPr>
          <w:rFonts w:ascii="Arial" w:hAnsi="Arial" w:cs="Arial"/>
          <w:sz w:val="24"/>
          <w:szCs w:val="24"/>
        </w:rPr>
        <w:t xml:space="preserve"> La forma en cómo se jerarquiza la regulación interna y el significado de cada tipo de documento normativo existente en el Colegio de Postgraduados.</w:t>
      </w:r>
    </w:p>
    <w:p w:rsidR="00A334EC" w:rsidRPr="00F25758" w:rsidRDefault="00A334EC" w:rsidP="00A334EC">
      <w:pPr>
        <w:spacing w:after="0"/>
        <w:rPr>
          <w:rFonts w:ascii="Arial" w:hAnsi="Arial" w:cs="Arial"/>
          <w:sz w:val="24"/>
          <w:szCs w:val="24"/>
        </w:rPr>
      </w:pPr>
    </w:p>
    <w:p w:rsidR="00A334EC" w:rsidRPr="00997936" w:rsidRDefault="00A334EC" w:rsidP="00A334EC">
      <w:pPr>
        <w:spacing w:after="0"/>
        <w:rPr>
          <w:rFonts w:ascii="Arial" w:hAnsi="Arial" w:cs="Arial"/>
          <w:sz w:val="24"/>
          <w:szCs w:val="24"/>
        </w:rPr>
      </w:pPr>
      <w:r>
        <w:rPr>
          <w:rFonts w:ascii="Arial" w:hAnsi="Arial" w:cs="Arial"/>
          <w:b/>
          <w:sz w:val="24"/>
          <w:szCs w:val="24"/>
        </w:rPr>
        <w:lastRenderedPageBreak/>
        <w:t>h) Experto.</w:t>
      </w:r>
      <w:r>
        <w:rPr>
          <w:rFonts w:ascii="Arial" w:hAnsi="Arial" w:cs="Arial"/>
          <w:sz w:val="24"/>
          <w:szCs w:val="24"/>
        </w:rPr>
        <w:t xml:space="preserve"> Persona que conoce sobre un tema tratado en un proyecto normativo específico. El experto puede ser un servidor público adscrito a la Entidad o bien, una persona externa.</w:t>
      </w:r>
    </w:p>
    <w:p w:rsidR="00A334EC" w:rsidRPr="00F25758" w:rsidRDefault="00A334EC" w:rsidP="00A334EC">
      <w:pPr>
        <w:spacing w:after="0"/>
        <w:rPr>
          <w:rFonts w:ascii="Arial" w:hAnsi="Arial" w:cs="Arial"/>
          <w:sz w:val="24"/>
          <w:szCs w:val="24"/>
        </w:rPr>
      </w:pPr>
    </w:p>
    <w:p w:rsidR="00A334EC" w:rsidRPr="00F25758" w:rsidRDefault="00A334EC" w:rsidP="00A334EC">
      <w:pPr>
        <w:spacing w:after="0"/>
        <w:rPr>
          <w:rFonts w:ascii="Arial" w:hAnsi="Arial" w:cs="Arial"/>
          <w:sz w:val="24"/>
          <w:szCs w:val="24"/>
        </w:rPr>
      </w:pPr>
      <w:r w:rsidRPr="008665AE">
        <w:rPr>
          <w:rFonts w:ascii="Arial" w:hAnsi="Arial" w:cs="Arial"/>
          <w:b/>
          <w:sz w:val="24"/>
          <w:szCs w:val="24"/>
        </w:rPr>
        <w:t>i)</w:t>
      </w:r>
      <w:r>
        <w:rPr>
          <w:rFonts w:ascii="Arial" w:hAnsi="Arial" w:cs="Arial"/>
          <w:b/>
          <w:sz w:val="24"/>
          <w:szCs w:val="24"/>
        </w:rPr>
        <w:t xml:space="preserve"> Justificación regulatoria.</w:t>
      </w:r>
      <w:r>
        <w:rPr>
          <w:rFonts w:ascii="Arial" w:hAnsi="Arial" w:cs="Arial"/>
          <w:sz w:val="24"/>
          <w:szCs w:val="24"/>
        </w:rPr>
        <w:t xml:space="preserve"> Instrumento técnico que a manera de formato, detalla los elementos básicos y esenciales que deberá cumplir una regulación con calidad, a fin de determinar si se justifica la emisión o vigencia de dicha regulación.</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j) </w:t>
      </w:r>
      <w:r w:rsidRPr="00306F7D">
        <w:rPr>
          <w:rFonts w:ascii="Arial" w:hAnsi="Arial" w:cs="Arial"/>
          <w:b/>
          <w:sz w:val="24"/>
          <w:szCs w:val="24"/>
        </w:rPr>
        <w:t xml:space="preserve">Lineamientos. </w:t>
      </w:r>
      <w:r w:rsidRPr="00306F7D">
        <w:rPr>
          <w:rFonts w:ascii="Arial" w:hAnsi="Arial" w:cs="Arial"/>
          <w:sz w:val="24"/>
          <w:szCs w:val="24"/>
        </w:rPr>
        <w:t>L</w:t>
      </w:r>
      <w:r>
        <w:rPr>
          <w:rFonts w:ascii="Arial" w:hAnsi="Arial" w:cs="Arial"/>
          <w:sz w:val="24"/>
          <w:szCs w:val="24"/>
        </w:rPr>
        <w:t>os Lineamientos por los que se Establece el Proceso de Calidad R</w:t>
      </w:r>
      <w:r w:rsidRPr="00306F7D">
        <w:rPr>
          <w:rFonts w:ascii="Arial" w:hAnsi="Arial" w:cs="Arial"/>
          <w:sz w:val="24"/>
          <w:szCs w:val="24"/>
        </w:rPr>
        <w:t>egulatoria en el Colegio de Postgraduados.</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k) Proceso COMERI</w:t>
      </w:r>
      <w:r w:rsidRPr="00306F7D">
        <w:rPr>
          <w:rFonts w:ascii="Arial" w:hAnsi="Arial" w:cs="Arial"/>
          <w:b/>
          <w:sz w:val="24"/>
          <w:szCs w:val="24"/>
        </w:rPr>
        <w:t xml:space="preserve">. </w:t>
      </w:r>
      <w:r w:rsidRPr="00306F7D">
        <w:rPr>
          <w:rFonts w:ascii="Arial" w:hAnsi="Arial" w:cs="Arial"/>
          <w:sz w:val="24"/>
          <w:szCs w:val="24"/>
        </w:rPr>
        <w:t xml:space="preserve"> Las etapas </w:t>
      </w:r>
      <w:r>
        <w:rPr>
          <w:rFonts w:ascii="Arial" w:hAnsi="Arial" w:cs="Arial"/>
          <w:sz w:val="24"/>
          <w:szCs w:val="24"/>
        </w:rPr>
        <w:t>de la calidad regulatoria en las que tiene injerencia el Comité de Mejora Regulatoria Interna, las cuales son la consulta, la difusión y la evaluación.</w:t>
      </w:r>
    </w:p>
    <w:p w:rsidR="00A334EC" w:rsidRPr="00F25758" w:rsidRDefault="00A334EC" w:rsidP="00A334EC">
      <w:pPr>
        <w:spacing w:after="0"/>
        <w:rPr>
          <w:rFonts w:ascii="Arial" w:hAnsi="Arial" w:cs="Arial"/>
          <w:sz w:val="24"/>
          <w:szCs w:val="24"/>
        </w:rPr>
      </w:pPr>
    </w:p>
    <w:p w:rsidR="00A334EC" w:rsidRPr="00B165AA" w:rsidRDefault="00A334EC" w:rsidP="00A334EC">
      <w:pPr>
        <w:spacing w:after="0"/>
        <w:rPr>
          <w:rFonts w:ascii="Arial" w:hAnsi="Arial" w:cs="Arial"/>
          <w:sz w:val="24"/>
          <w:szCs w:val="24"/>
        </w:rPr>
      </w:pPr>
      <w:r>
        <w:rPr>
          <w:rFonts w:ascii="Arial" w:hAnsi="Arial" w:cs="Arial"/>
          <w:b/>
          <w:sz w:val="24"/>
          <w:szCs w:val="24"/>
        </w:rPr>
        <w:t>l) Proyectista.</w:t>
      </w:r>
      <w:r>
        <w:rPr>
          <w:rFonts w:ascii="Arial" w:hAnsi="Arial" w:cs="Arial"/>
          <w:sz w:val="24"/>
          <w:szCs w:val="24"/>
        </w:rPr>
        <w:t xml:space="preserve"> Área normativa facultada para diseñar, proponer e impulsar regulación interna.</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b/>
          <w:sz w:val="24"/>
          <w:szCs w:val="24"/>
        </w:rPr>
      </w:pPr>
      <w:r>
        <w:rPr>
          <w:rFonts w:ascii="Arial" w:hAnsi="Arial" w:cs="Arial"/>
          <w:b/>
          <w:sz w:val="24"/>
          <w:szCs w:val="24"/>
        </w:rPr>
        <w:t>m) Proyecto</w:t>
      </w:r>
      <w:r w:rsidRPr="00306F7D">
        <w:rPr>
          <w:rFonts w:ascii="Arial" w:hAnsi="Arial" w:cs="Arial"/>
          <w:b/>
          <w:sz w:val="24"/>
          <w:szCs w:val="24"/>
        </w:rPr>
        <w:t xml:space="preserve"> </w:t>
      </w:r>
      <w:r>
        <w:rPr>
          <w:rFonts w:ascii="Arial" w:hAnsi="Arial" w:cs="Arial"/>
          <w:b/>
          <w:sz w:val="24"/>
          <w:szCs w:val="24"/>
        </w:rPr>
        <w:t>normativo</w:t>
      </w:r>
      <w:r w:rsidRPr="00306F7D">
        <w:rPr>
          <w:rFonts w:ascii="Arial" w:hAnsi="Arial" w:cs="Arial"/>
          <w:b/>
          <w:sz w:val="24"/>
          <w:szCs w:val="24"/>
        </w:rPr>
        <w:t xml:space="preserve">. </w:t>
      </w:r>
      <w:r>
        <w:rPr>
          <w:rFonts w:ascii="Arial" w:hAnsi="Arial" w:cs="Arial"/>
          <w:sz w:val="24"/>
          <w:szCs w:val="24"/>
        </w:rPr>
        <w:t>Los proyectos de nuevas disposiciones o proyectos de reforma a los existentes</w:t>
      </w:r>
      <w:r w:rsidRPr="00306F7D">
        <w:rPr>
          <w:rFonts w:ascii="Arial" w:hAnsi="Arial" w:cs="Arial"/>
          <w:sz w:val="24"/>
          <w:szCs w:val="24"/>
        </w:rPr>
        <w:t>.</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n) Regulación interna</w:t>
      </w:r>
      <w:r w:rsidRPr="00306F7D">
        <w:rPr>
          <w:rFonts w:ascii="Arial" w:hAnsi="Arial" w:cs="Arial"/>
          <w:b/>
          <w:sz w:val="24"/>
          <w:szCs w:val="24"/>
        </w:rPr>
        <w:t xml:space="preserve">. </w:t>
      </w:r>
      <w:r>
        <w:rPr>
          <w:rFonts w:ascii="Arial" w:hAnsi="Arial" w:cs="Arial"/>
          <w:sz w:val="24"/>
          <w:szCs w:val="24"/>
        </w:rPr>
        <w:t>También denominado regulación, documento normativo o norma, es el ordenamiento, instrumento o documento que independientemente de su denominación, genera obligaciones o acciones para los servidores públicos, los ciudadanos / particulares, las instituciones o sus unidades administrativas.</w:t>
      </w:r>
    </w:p>
    <w:p w:rsidR="00A334EC" w:rsidRPr="00F25758" w:rsidRDefault="00A334EC" w:rsidP="00A334EC">
      <w:pPr>
        <w:spacing w:after="0"/>
        <w:rPr>
          <w:rFonts w:ascii="Arial" w:hAnsi="Arial" w:cs="Arial"/>
          <w:sz w:val="24"/>
          <w:szCs w:val="24"/>
        </w:rPr>
      </w:pPr>
    </w:p>
    <w:p w:rsidR="00A334EC" w:rsidRPr="00997936" w:rsidRDefault="00A334EC" w:rsidP="00A334EC">
      <w:pPr>
        <w:spacing w:after="0"/>
        <w:rPr>
          <w:rFonts w:ascii="Arial" w:hAnsi="Arial" w:cs="Arial"/>
          <w:sz w:val="24"/>
          <w:szCs w:val="24"/>
        </w:rPr>
      </w:pPr>
      <w:r>
        <w:rPr>
          <w:rFonts w:ascii="Arial" w:hAnsi="Arial" w:cs="Arial"/>
          <w:b/>
          <w:sz w:val="24"/>
          <w:szCs w:val="24"/>
        </w:rPr>
        <w:t>o) Usuario.</w:t>
      </w:r>
      <w:r>
        <w:rPr>
          <w:rFonts w:ascii="Arial" w:hAnsi="Arial" w:cs="Arial"/>
          <w:sz w:val="24"/>
          <w:szCs w:val="24"/>
        </w:rPr>
        <w:t xml:space="preserve"> Todo aquel servidor público o persona en general que sea objeto de una regulación interna específica del Colegio de Postgraduados.</w:t>
      </w:r>
    </w:p>
    <w:p w:rsidR="00A334EC" w:rsidRPr="00F25758" w:rsidRDefault="00A334EC" w:rsidP="00A334EC">
      <w:pPr>
        <w:spacing w:after="0"/>
        <w:rPr>
          <w:rFonts w:ascii="Arial" w:hAnsi="Arial" w:cs="Arial"/>
          <w:sz w:val="24"/>
          <w:szCs w:val="24"/>
        </w:rPr>
      </w:pPr>
    </w:p>
    <w:p w:rsidR="00A334EC" w:rsidRPr="00F25758" w:rsidRDefault="00A334EC" w:rsidP="00A334EC">
      <w:pPr>
        <w:spacing w:after="0"/>
        <w:rPr>
          <w:rFonts w:ascii="Arial" w:hAnsi="Arial" w:cs="Arial"/>
          <w:sz w:val="24"/>
          <w:szCs w:val="24"/>
        </w:rPr>
      </w:pPr>
    </w:p>
    <w:p w:rsidR="00A334EC" w:rsidRPr="00306F7D" w:rsidRDefault="00A334EC" w:rsidP="00A334EC">
      <w:pPr>
        <w:spacing w:after="0"/>
        <w:rPr>
          <w:rFonts w:ascii="Arial" w:hAnsi="Arial" w:cs="Arial"/>
          <w:b/>
          <w:sz w:val="24"/>
          <w:szCs w:val="24"/>
        </w:rPr>
      </w:pPr>
      <w:r>
        <w:rPr>
          <w:rFonts w:ascii="Arial" w:hAnsi="Arial" w:cs="Arial"/>
          <w:b/>
          <w:sz w:val="24"/>
          <w:szCs w:val="24"/>
        </w:rPr>
        <w:t xml:space="preserve">3. </w:t>
      </w:r>
      <w:r w:rsidRPr="00306F7D">
        <w:rPr>
          <w:rFonts w:ascii="Arial" w:hAnsi="Arial" w:cs="Arial"/>
          <w:b/>
          <w:sz w:val="24"/>
          <w:szCs w:val="24"/>
        </w:rPr>
        <w:t>DISPOSICIONES GENERALES.</w:t>
      </w:r>
    </w:p>
    <w:p w:rsidR="00A334EC" w:rsidRDefault="00A334EC" w:rsidP="00A334EC">
      <w:pPr>
        <w:spacing w:after="0"/>
        <w:rPr>
          <w:rFonts w:ascii="Arial" w:hAnsi="Arial" w:cs="Arial"/>
          <w:b/>
          <w:sz w:val="24"/>
          <w:szCs w:val="24"/>
        </w:rPr>
      </w:pPr>
    </w:p>
    <w:p w:rsidR="00A334EC" w:rsidRDefault="00A334EC" w:rsidP="00A334EC">
      <w:pPr>
        <w:spacing w:after="0"/>
        <w:rPr>
          <w:rFonts w:ascii="Arial" w:hAnsi="Arial" w:cs="Arial"/>
          <w:sz w:val="24"/>
          <w:szCs w:val="24"/>
        </w:rPr>
      </w:pPr>
      <w:r>
        <w:rPr>
          <w:rFonts w:ascii="Arial" w:hAnsi="Arial" w:cs="Arial"/>
          <w:b/>
          <w:sz w:val="24"/>
          <w:szCs w:val="24"/>
        </w:rPr>
        <w:t>PRIMERA.</w:t>
      </w:r>
      <w:r>
        <w:rPr>
          <w:rFonts w:ascii="Arial" w:hAnsi="Arial" w:cs="Arial"/>
          <w:sz w:val="24"/>
          <w:szCs w:val="24"/>
        </w:rPr>
        <w:t xml:space="preserve"> Para contar con calidad regulatoria, los proyectos normativos, </w:t>
      </w:r>
      <w:r w:rsidRPr="005768A2">
        <w:rPr>
          <w:rFonts w:ascii="Arial" w:hAnsi="Arial" w:cs="Arial"/>
          <w:sz w:val="24"/>
          <w:szCs w:val="24"/>
        </w:rPr>
        <w:t>a través de la página Web del Colegio,</w:t>
      </w:r>
      <w:r>
        <w:rPr>
          <w:rFonts w:ascii="Arial" w:hAnsi="Arial" w:cs="Arial"/>
          <w:b/>
          <w:color w:val="C00000"/>
          <w:sz w:val="24"/>
          <w:szCs w:val="24"/>
        </w:rPr>
        <w:t xml:space="preserve"> </w:t>
      </w:r>
      <w:r>
        <w:rPr>
          <w:rFonts w:ascii="Arial" w:hAnsi="Arial" w:cs="Arial"/>
          <w:sz w:val="24"/>
          <w:szCs w:val="24"/>
        </w:rPr>
        <w:t xml:space="preserve"> serán sometidos al escrutinio de la ciudadanía para su análisis respectivo, a efecto de que la misma emita los comentarios necesarios a través de la vía señalada en el presente manual.</w:t>
      </w:r>
      <w:r w:rsidRPr="005768A2">
        <w:rPr>
          <w:rFonts w:ascii="Arial" w:hAnsi="Arial" w:cs="Arial"/>
          <w:sz w:val="24"/>
          <w:szCs w:val="24"/>
        </w:rPr>
        <w:t xml:space="preserve"> El término</w:t>
      </w:r>
      <w:r>
        <w:rPr>
          <w:rFonts w:ascii="Arial" w:hAnsi="Arial" w:cs="Arial"/>
          <w:sz w:val="24"/>
          <w:szCs w:val="24"/>
        </w:rPr>
        <w:t xml:space="preserve"> ciudadanía abarca tanto a personas ajenas a la Entidad como a servidores públicos adscritos a la misma, así como a clientes, proveedores, instancias fiscalizadoras y cualquier persona interesada en la mejora normativa de la Institución.</w:t>
      </w:r>
    </w:p>
    <w:p w:rsidR="00A334EC" w:rsidRDefault="00A334EC" w:rsidP="00A334EC">
      <w:pPr>
        <w:spacing w:after="0"/>
        <w:rPr>
          <w:rFonts w:ascii="Arial" w:hAnsi="Arial" w:cs="Arial"/>
          <w:b/>
          <w:sz w:val="24"/>
          <w:szCs w:val="24"/>
        </w:rPr>
      </w:pPr>
    </w:p>
    <w:p w:rsidR="00A334EC" w:rsidRDefault="00A334EC" w:rsidP="00A334EC">
      <w:pPr>
        <w:spacing w:after="0"/>
        <w:rPr>
          <w:rFonts w:ascii="Arial" w:hAnsi="Arial" w:cs="Arial"/>
          <w:sz w:val="24"/>
          <w:szCs w:val="24"/>
        </w:rPr>
      </w:pPr>
      <w:r>
        <w:rPr>
          <w:rFonts w:ascii="Arial" w:hAnsi="Arial" w:cs="Arial"/>
          <w:b/>
          <w:sz w:val="24"/>
          <w:szCs w:val="24"/>
        </w:rPr>
        <w:t>SEGUNDA.</w:t>
      </w:r>
      <w:r>
        <w:rPr>
          <w:rFonts w:ascii="Arial" w:hAnsi="Arial" w:cs="Arial"/>
          <w:sz w:val="24"/>
          <w:szCs w:val="24"/>
        </w:rPr>
        <w:t xml:space="preserve"> </w:t>
      </w:r>
      <w:r w:rsidRPr="005768A2">
        <w:rPr>
          <w:rFonts w:ascii="Arial" w:hAnsi="Arial" w:cs="Arial"/>
          <w:sz w:val="24"/>
          <w:szCs w:val="24"/>
        </w:rPr>
        <w:t>Para dar atención al proceso regulatorio, l</w:t>
      </w:r>
      <w:r>
        <w:rPr>
          <w:rFonts w:ascii="Arial" w:hAnsi="Arial" w:cs="Arial"/>
          <w:sz w:val="24"/>
          <w:szCs w:val="24"/>
        </w:rPr>
        <w:t>os proyectistas podrán recibir proyectos normativos de unidades administrativas que no cuenten con la facultad de diseñar regulación interna, respetando la jerarquización establecida en la estructura orgánica del Colegio de Postgraduados.</w:t>
      </w:r>
    </w:p>
    <w:p w:rsidR="00A334EC" w:rsidRDefault="00A334EC" w:rsidP="00A334EC">
      <w:pPr>
        <w:spacing w:after="0"/>
        <w:rPr>
          <w:rFonts w:ascii="Arial" w:hAnsi="Arial" w:cs="Arial"/>
          <w:b/>
          <w:sz w:val="24"/>
          <w:szCs w:val="24"/>
        </w:rPr>
      </w:pPr>
    </w:p>
    <w:p w:rsidR="00A334EC" w:rsidRPr="001145F2" w:rsidRDefault="00A334EC" w:rsidP="00A334EC">
      <w:pPr>
        <w:spacing w:after="0"/>
        <w:rPr>
          <w:rFonts w:ascii="Arial" w:hAnsi="Arial" w:cs="Arial"/>
          <w:sz w:val="24"/>
          <w:szCs w:val="24"/>
        </w:rPr>
      </w:pPr>
      <w:r>
        <w:rPr>
          <w:rFonts w:ascii="Arial" w:hAnsi="Arial" w:cs="Arial"/>
          <w:b/>
          <w:sz w:val="24"/>
          <w:szCs w:val="24"/>
        </w:rPr>
        <w:lastRenderedPageBreak/>
        <w:t>TERCERA.</w:t>
      </w:r>
      <w:r>
        <w:rPr>
          <w:rFonts w:ascii="Arial" w:hAnsi="Arial" w:cs="Arial"/>
          <w:sz w:val="24"/>
          <w:szCs w:val="24"/>
        </w:rPr>
        <w:t xml:space="preserve"> Todos los documentos relativos a la calidad regulatoria (justificación regulatoria, proyecto normativo, expediente de comentarios y justificaciones para la no inclusión de comentarios -en su caso-) deberán presentarse de forma electrónica, siendo optativa la presentación en documento físico.</w:t>
      </w:r>
    </w:p>
    <w:p w:rsidR="00A334EC" w:rsidRDefault="00A334EC" w:rsidP="00A334EC">
      <w:pPr>
        <w:spacing w:after="0"/>
        <w:rPr>
          <w:rFonts w:ascii="Arial" w:hAnsi="Arial" w:cs="Arial"/>
          <w:sz w:val="24"/>
          <w:szCs w:val="24"/>
        </w:rPr>
      </w:pPr>
    </w:p>
    <w:p w:rsidR="00A334EC" w:rsidRPr="00187395" w:rsidRDefault="00A334EC" w:rsidP="00A334EC">
      <w:pPr>
        <w:spacing w:after="0"/>
        <w:rPr>
          <w:rFonts w:ascii="Arial" w:hAnsi="Arial" w:cs="Arial"/>
          <w:sz w:val="24"/>
          <w:szCs w:val="24"/>
        </w:rPr>
      </w:pPr>
    </w:p>
    <w:p w:rsidR="00A334EC" w:rsidRDefault="00A334EC" w:rsidP="00A334EC">
      <w:pPr>
        <w:spacing w:after="0"/>
        <w:rPr>
          <w:rFonts w:ascii="Arial" w:hAnsi="Arial" w:cs="Arial"/>
          <w:b/>
          <w:sz w:val="24"/>
          <w:szCs w:val="24"/>
        </w:rPr>
      </w:pPr>
      <w:r>
        <w:rPr>
          <w:rFonts w:ascii="Arial" w:hAnsi="Arial" w:cs="Arial"/>
          <w:b/>
          <w:sz w:val="24"/>
          <w:szCs w:val="24"/>
        </w:rPr>
        <w:t>4. DISPOSICIONES PARA EL PROCESO DE CALIDAD REGULATORIA.</w:t>
      </w:r>
    </w:p>
    <w:p w:rsidR="00A334EC" w:rsidRDefault="00A334EC" w:rsidP="00A334EC">
      <w:pPr>
        <w:spacing w:after="0"/>
        <w:rPr>
          <w:rFonts w:ascii="Arial" w:hAnsi="Arial" w:cs="Arial"/>
          <w:b/>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PRIMERA. </w:t>
      </w:r>
      <w:r>
        <w:rPr>
          <w:rFonts w:ascii="Arial" w:hAnsi="Arial" w:cs="Arial"/>
          <w:sz w:val="24"/>
          <w:szCs w:val="24"/>
        </w:rPr>
        <w:t>Para la integración de</w:t>
      </w:r>
      <w:r w:rsidRPr="00306F7D">
        <w:rPr>
          <w:rFonts w:ascii="Arial" w:hAnsi="Arial" w:cs="Arial"/>
          <w:sz w:val="24"/>
          <w:szCs w:val="24"/>
        </w:rPr>
        <w:t xml:space="preserve"> </w:t>
      </w:r>
      <w:r>
        <w:rPr>
          <w:rFonts w:ascii="Arial" w:hAnsi="Arial" w:cs="Arial"/>
          <w:sz w:val="24"/>
          <w:szCs w:val="24"/>
        </w:rPr>
        <w:t>proyectos normativos, los proyectistas</w:t>
      </w:r>
      <w:r w:rsidRPr="00306F7D">
        <w:rPr>
          <w:rFonts w:ascii="Arial" w:hAnsi="Arial" w:cs="Arial"/>
          <w:sz w:val="24"/>
          <w:szCs w:val="24"/>
        </w:rPr>
        <w:t xml:space="preserve"> se </w:t>
      </w:r>
      <w:r>
        <w:rPr>
          <w:rFonts w:ascii="Arial" w:hAnsi="Arial" w:cs="Arial"/>
          <w:sz w:val="24"/>
          <w:szCs w:val="24"/>
        </w:rPr>
        <w:t>sujetarán a las etapas</w:t>
      </w:r>
      <w:r w:rsidRPr="00306F7D">
        <w:rPr>
          <w:rFonts w:ascii="Arial" w:hAnsi="Arial" w:cs="Arial"/>
          <w:sz w:val="24"/>
          <w:szCs w:val="24"/>
        </w:rPr>
        <w:t xml:space="preserve"> </w:t>
      </w:r>
      <w:r>
        <w:rPr>
          <w:rFonts w:ascii="Arial" w:hAnsi="Arial" w:cs="Arial"/>
          <w:sz w:val="24"/>
          <w:szCs w:val="24"/>
        </w:rPr>
        <w:t>referidas</w:t>
      </w:r>
      <w:r w:rsidRPr="00306F7D">
        <w:rPr>
          <w:rFonts w:ascii="Arial" w:hAnsi="Arial" w:cs="Arial"/>
          <w:sz w:val="24"/>
          <w:szCs w:val="24"/>
        </w:rPr>
        <w:t xml:space="preserve"> en el capítulo tercero de los </w:t>
      </w:r>
      <w:r>
        <w:rPr>
          <w:rFonts w:ascii="Arial" w:hAnsi="Arial" w:cs="Arial"/>
          <w:sz w:val="24"/>
          <w:szCs w:val="24"/>
        </w:rPr>
        <w:t>lineamientos, siendo además</w:t>
      </w:r>
      <w:r w:rsidRPr="00306F7D">
        <w:rPr>
          <w:rFonts w:ascii="Arial" w:hAnsi="Arial" w:cs="Arial"/>
          <w:sz w:val="24"/>
          <w:szCs w:val="24"/>
        </w:rPr>
        <w:t xml:space="preserve"> los</w:t>
      </w:r>
      <w:r>
        <w:rPr>
          <w:rFonts w:ascii="Arial" w:hAnsi="Arial" w:cs="Arial"/>
          <w:sz w:val="24"/>
          <w:szCs w:val="24"/>
        </w:rPr>
        <w:t xml:space="preserve"> encargados de hacer llegar el proyecto normativo y la justificación r</w:t>
      </w:r>
      <w:r w:rsidRPr="00306F7D">
        <w:rPr>
          <w:rFonts w:ascii="Arial" w:hAnsi="Arial" w:cs="Arial"/>
          <w:sz w:val="24"/>
          <w:szCs w:val="24"/>
        </w:rPr>
        <w:t>egulatoria</w:t>
      </w:r>
      <w:r>
        <w:rPr>
          <w:rFonts w:ascii="Arial" w:hAnsi="Arial" w:cs="Arial"/>
          <w:sz w:val="24"/>
          <w:szCs w:val="24"/>
        </w:rPr>
        <w:t xml:space="preserve"> respectiva a la Presidencia del COMERI.</w:t>
      </w:r>
    </w:p>
    <w:p w:rsidR="00A334EC" w:rsidRDefault="00A334EC" w:rsidP="00A334EC">
      <w:pPr>
        <w:spacing w:after="0"/>
        <w:rPr>
          <w:rFonts w:ascii="Arial" w:hAnsi="Arial" w:cs="Arial"/>
          <w:sz w:val="24"/>
          <w:szCs w:val="24"/>
        </w:rPr>
      </w:pPr>
    </w:p>
    <w:p w:rsidR="00A334EC" w:rsidRPr="005768A2" w:rsidRDefault="00A334EC" w:rsidP="00A334EC">
      <w:pPr>
        <w:spacing w:after="0"/>
        <w:rPr>
          <w:rFonts w:ascii="Arial" w:hAnsi="Arial" w:cs="Arial"/>
          <w:strike/>
          <w:sz w:val="24"/>
          <w:szCs w:val="24"/>
        </w:rPr>
      </w:pPr>
      <w:r>
        <w:rPr>
          <w:rFonts w:ascii="Arial" w:hAnsi="Arial" w:cs="Arial"/>
          <w:b/>
          <w:sz w:val="24"/>
          <w:szCs w:val="24"/>
        </w:rPr>
        <w:t xml:space="preserve">SEGUNDA. </w:t>
      </w:r>
      <w:r>
        <w:rPr>
          <w:rFonts w:ascii="Arial" w:hAnsi="Arial" w:cs="Arial"/>
          <w:sz w:val="24"/>
          <w:szCs w:val="24"/>
        </w:rPr>
        <w:t>Los proyectos normativos se darán por recibidos por el COMERI al momento de que el mismo celebre una sesión ordinaria o</w:t>
      </w:r>
      <w:r w:rsidRPr="000D1F96">
        <w:rPr>
          <w:rFonts w:ascii="Arial" w:hAnsi="Arial" w:cs="Arial"/>
          <w:strike/>
          <w:sz w:val="24"/>
          <w:szCs w:val="24"/>
        </w:rPr>
        <w:t xml:space="preserve"> bien, una </w:t>
      </w:r>
      <w:r>
        <w:rPr>
          <w:rFonts w:ascii="Arial" w:hAnsi="Arial" w:cs="Arial"/>
          <w:sz w:val="24"/>
          <w:szCs w:val="24"/>
        </w:rPr>
        <w:t>extraordinaria, siempre que esta última se ejecute con el objeto de dar por recibido el proyecto normativo en específico. Durante la celebración de la sesión, el Presidente del COMERI deberá notificar al Subdirector de Informática y al Titular del Área de Auditoría para Desarrollo y Mejora de la Gestión Pública sobre el o los proyectos normativos recibidos y remitir el o los documentos electrónicos respectivos, a fin de que los mismos puedan efectuar las actividades que les competen en términos de los L</w:t>
      </w:r>
      <w:r w:rsidRPr="006E3571">
        <w:rPr>
          <w:rFonts w:ascii="Arial" w:hAnsi="Arial" w:cs="Arial"/>
          <w:sz w:val="24"/>
          <w:szCs w:val="24"/>
        </w:rPr>
        <w:t>ineamientos. De igual forma, el COMERI</w:t>
      </w:r>
      <w:r>
        <w:rPr>
          <w:rFonts w:ascii="Arial" w:hAnsi="Arial" w:cs="Arial"/>
          <w:sz w:val="24"/>
          <w:szCs w:val="24"/>
        </w:rPr>
        <w:t xml:space="preserve">, </w:t>
      </w:r>
      <w:r w:rsidRPr="005768A2">
        <w:rPr>
          <w:rFonts w:ascii="Arial" w:hAnsi="Arial" w:cs="Arial"/>
          <w:sz w:val="24"/>
          <w:szCs w:val="24"/>
        </w:rPr>
        <w:t>a través de su Secretario Ejecutivo,</w:t>
      </w:r>
      <w:r>
        <w:rPr>
          <w:rFonts w:ascii="Arial" w:hAnsi="Arial" w:cs="Arial"/>
          <w:b/>
          <w:color w:val="C00000"/>
          <w:sz w:val="24"/>
          <w:szCs w:val="24"/>
        </w:rPr>
        <w:t xml:space="preserve"> </w:t>
      </w:r>
      <w:r w:rsidRPr="006E3571">
        <w:rPr>
          <w:rFonts w:ascii="Arial" w:hAnsi="Arial" w:cs="Arial"/>
          <w:sz w:val="24"/>
          <w:szCs w:val="24"/>
        </w:rPr>
        <w:t xml:space="preserve"> deberá identificar y remitir electrónicamente a expertos</w:t>
      </w:r>
      <w:r>
        <w:rPr>
          <w:rFonts w:ascii="Arial" w:hAnsi="Arial" w:cs="Arial"/>
          <w:sz w:val="24"/>
          <w:szCs w:val="24"/>
        </w:rPr>
        <w:t xml:space="preserve"> y usuarios del tema del proyecto normativo, para que los mismos efectúen las actividades pertinentes.</w:t>
      </w:r>
    </w:p>
    <w:p w:rsidR="00A334EC" w:rsidRPr="001145F2" w:rsidRDefault="00A334EC" w:rsidP="00A334EC">
      <w:pPr>
        <w:spacing w:after="0"/>
        <w:rPr>
          <w:rFonts w:ascii="Arial" w:hAnsi="Arial" w:cs="Arial"/>
          <w:sz w:val="24"/>
          <w:szCs w:val="24"/>
        </w:rPr>
      </w:pPr>
    </w:p>
    <w:p w:rsidR="00A334EC" w:rsidRDefault="00A334EC" w:rsidP="00A334EC">
      <w:pPr>
        <w:spacing w:after="0"/>
        <w:rPr>
          <w:rFonts w:ascii="Arial" w:hAnsi="Arial" w:cs="Arial"/>
          <w:strike/>
          <w:sz w:val="24"/>
          <w:szCs w:val="24"/>
        </w:rPr>
      </w:pPr>
      <w:r>
        <w:rPr>
          <w:rFonts w:ascii="Arial" w:hAnsi="Arial" w:cs="Arial"/>
          <w:b/>
          <w:sz w:val="24"/>
          <w:szCs w:val="24"/>
        </w:rPr>
        <w:t xml:space="preserve">TERCERA. </w:t>
      </w:r>
      <w:r w:rsidRPr="00306F7D">
        <w:rPr>
          <w:rFonts w:ascii="Arial" w:hAnsi="Arial" w:cs="Arial"/>
          <w:sz w:val="24"/>
          <w:szCs w:val="24"/>
        </w:rPr>
        <w:t xml:space="preserve">Los </w:t>
      </w:r>
      <w:r>
        <w:rPr>
          <w:rFonts w:ascii="Arial" w:hAnsi="Arial" w:cs="Arial"/>
          <w:sz w:val="24"/>
          <w:szCs w:val="24"/>
        </w:rPr>
        <w:t>proyectos normativos</w:t>
      </w:r>
      <w:r w:rsidRPr="00306F7D">
        <w:rPr>
          <w:rFonts w:ascii="Arial" w:hAnsi="Arial" w:cs="Arial"/>
          <w:sz w:val="24"/>
          <w:szCs w:val="24"/>
        </w:rPr>
        <w:t xml:space="preserve"> que se sometan al proceso COMERI,</w:t>
      </w:r>
      <w:r>
        <w:rPr>
          <w:rFonts w:ascii="Arial" w:hAnsi="Arial" w:cs="Arial"/>
          <w:sz w:val="24"/>
          <w:szCs w:val="24"/>
        </w:rPr>
        <w:t xml:space="preserve"> </w:t>
      </w:r>
      <w:r w:rsidRPr="005768A2">
        <w:rPr>
          <w:rFonts w:ascii="Arial" w:hAnsi="Arial" w:cs="Arial"/>
          <w:sz w:val="24"/>
          <w:szCs w:val="24"/>
        </w:rPr>
        <w:t>2 días hábiles posteriores a la sesión en la que se haya presentado el proyecto normativo,</w:t>
      </w:r>
      <w:r>
        <w:rPr>
          <w:rFonts w:ascii="Arial" w:hAnsi="Arial" w:cs="Arial"/>
          <w:b/>
          <w:color w:val="C00000"/>
          <w:sz w:val="24"/>
          <w:szCs w:val="24"/>
        </w:rPr>
        <w:t xml:space="preserve"> </w:t>
      </w:r>
      <w:r w:rsidRPr="00306F7D">
        <w:rPr>
          <w:rFonts w:ascii="Arial" w:hAnsi="Arial" w:cs="Arial"/>
          <w:sz w:val="24"/>
          <w:szCs w:val="24"/>
        </w:rPr>
        <w:t xml:space="preserve"> se colocarán en el apartado “</w:t>
      </w:r>
      <w:r>
        <w:rPr>
          <w:rFonts w:ascii="Arial" w:hAnsi="Arial" w:cs="Arial"/>
          <w:sz w:val="24"/>
          <w:szCs w:val="24"/>
        </w:rPr>
        <w:t>D</w:t>
      </w:r>
      <w:r w:rsidRPr="00306F7D">
        <w:rPr>
          <w:rFonts w:ascii="Arial" w:hAnsi="Arial" w:cs="Arial"/>
          <w:sz w:val="24"/>
          <w:szCs w:val="24"/>
        </w:rPr>
        <w:t xml:space="preserve">ifusión” de </w:t>
      </w:r>
      <w:r>
        <w:rPr>
          <w:rFonts w:ascii="Arial" w:hAnsi="Arial" w:cs="Arial"/>
          <w:sz w:val="24"/>
          <w:szCs w:val="24"/>
        </w:rPr>
        <w:t>la</w:t>
      </w:r>
      <w:r w:rsidRPr="00306F7D">
        <w:rPr>
          <w:rFonts w:ascii="Arial" w:hAnsi="Arial" w:cs="Arial"/>
          <w:sz w:val="24"/>
          <w:szCs w:val="24"/>
        </w:rPr>
        <w:t xml:space="preserve"> </w:t>
      </w:r>
      <w:proofErr w:type="spellStart"/>
      <w:r w:rsidRPr="00306F7D">
        <w:rPr>
          <w:rFonts w:ascii="Arial" w:hAnsi="Arial" w:cs="Arial"/>
          <w:sz w:val="24"/>
          <w:szCs w:val="24"/>
        </w:rPr>
        <w:t>normateca</w:t>
      </w:r>
      <w:proofErr w:type="spellEnd"/>
      <w:r>
        <w:rPr>
          <w:rFonts w:ascii="Arial" w:hAnsi="Arial" w:cs="Arial"/>
          <w:sz w:val="24"/>
          <w:szCs w:val="24"/>
        </w:rPr>
        <w:t xml:space="preserve"> interna</w:t>
      </w:r>
      <w:r w:rsidRPr="00306F7D">
        <w:rPr>
          <w:rFonts w:ascii="Arial" w:hAnsi="Arial" w:cs="Arial"/>
          <w:sz w:val="24"/>
          <w:szCs w:val="24"/>
        </w:rPr>
        <w:t xml:space="preserve"> durante un periodo de </w:t>
      </w:r>
      <w:r>
        <w:rPr>
          <w:rFonts w:ascii="Arial" w:hAnsi="Arial" w:cs="Arial"/>
          <w:sz w:val="24"/>
          <w:szCs w:val="24"/>
        </w:rPr>
        <w:t>7</w:t>
      </w:r>
      <w:r w:rsidRPr="00306F7D">
        <w:rPr>
          <w:rFonts w:ascii="Arial" w:hAnsi="Arial" w:cs="Arial"/>
          <w:sz w:val="24"/>
          <w:szCs w:val="24"/>
        </w:rPr>
        <w:t xml:space="preserve"> días hábiles</w:t>
      </w:r>
      <w:r>
        <w:rPr>
          <w:rFonts w:ascii="Arial" w:hAnsi="Arial" w:cs="Arial"/>
          <w:sz w:val="24"/>
          <w:szCs w:val="24"/>
        </w:rPr>
        <w:t xml:space="preserve">, comunicándose </w:t>
      </w:r>
      <w:r w:rsidRPr="00306F7D">
        <w:rPr>
          <w:rFonts w:ascii="Arial" w:hAnsi="Arial" w:cs="Arial"/>
          <w:sz w:val="24"/>
          <w:szCs w:val="24"/>
        </w:rPr>
        <w:t>tal hecho</w:t>
      </w:r>
      <w:r>
        <w:rPr>
          <w:rFonts w:ascii="Arial" w:hAnsi="Arial" w:cs="Arial"/>
          <w:sz w:val="24"/>
          <w:szCs w:val="24"/>
        </w:rPr>
        <w:t xml:space="preserve"> vía electrónica</w:t>
      </w:r>
      <w:r w:rsidRPr="00306F7D">
        <w:rPr>
          <w:rFonts w:ascii="Arial" w:hAnsi="Arial" w:cs="Arial"/>
          <w:sz w:val="24"/>
          <w:szCs w:val="24"/>
        </w:rPr>
        <w:t xml:space="preserve"> </w:t>
      </w:r>
      <w:r>
        <w:rPr>
          <w:rFonts w:ascii="Arial" w:hAnsi="Arial" w:cs="Arial"/>
          <w:sz w:val="24"/>
          <w:szCs w:val="24"/>
        </w:rPr>
        <w:t>a la ciudadanía</w:t>
      </w:r>
      <w:r w:rsidRPr="00306F7D">
        <w:rPr>
          <w:rFonts w:ascii="Arial" w:hAnsi="Arial" w:cs="Arial"/>
          <w:sz w:val="24"/>
          <w:szCs w:val="24"/>
        </w:rPr>
        <w:t>, para q</w:t>
      </w:r>
      <w:r>
        <w:rPr>
          <w:rFonts w:ascii="Arial" w:hAnsi="Arial" w:cs="Arial"/>
          <w:sz w:val="24"/>
          <w:szCs w:val="24"/>
        </w:rPr>
        <w:t xml:space="preserve">ue formule comentarios, usando para tal efecto el formato </w:t>
      </w:r>
      <w:r w:rsidRPr="005768A2">
        <w:rPr>
          <w:rFonts w:ascii="Arial" w:hAnsi="Arial" w:cs="Arial"/>
          <w:sz w:val="24"/>
          <w:szCs w:val="24"/>
        </w:rPr>
        <w:t>que aparece en</w:t>
      </w:r>
      <w:r>
        <w:rPr>
          <w:rFonts w:ascii="Arial" w:hAnsi="Arial" w:cs="Arial"/>
          <w:b/>
          <w:color w:val="C00000"/>
          <w:sz w:val="24"/>
          <w:szCs w:val="24"/>
        </w:rPr>
        <w:t xml:space="preserve">  </w:t>
      </w:r>
      <w:r w:rsidRPr="00306F7D">
        <w:rPr>
          <w:rFonts w:ascii="Arial" w:hAnsi="Arial" w:cs="Arial"/>
          <w:sz w:val="24"/>
          <w:szCs w:val="24"/>
        </w:rPr>
        <w:t>la cuenta</w:t>
      </w:r>
      <w:r>
        <w:rPr>
          <w:rFonts w:ascii="Arial" w:hAnsi="Arial" w:cs="Arial"/>
          <w:sz w:val="24"/>
          <w:szCs w:val="24"/>
        </w:rPr>
        <w:t xml:space="preserve"> electrónica </w:t>
      </w:r>
      <w:hyperlink r:id="rId9" w:history="1">
        <w:r w:rsidRPr="006B7B35">
          <w:rPr>
            <w:rStyle w:val="Hipervnculo"/>
            <w:rFonts w:ascii="Arial" w:hAnsi="Arial" w:cs="Arial"/>
            <w:sz w:val="24"/>
            <w:szCs w:val="24"/>
          </w:rPr>
          <w:t>comentariosnormatividad@colpos.mx</w:t>
        </w:r>
      </w:hyperlink>
      <w:r>
        <w:rPr>
          <w:rFonts w:ascii="Arial" w:hAnsi="Arial" w:cs="Arial"/>
          <w:sz w:val="24"/>
          <w:szCs w:val="24"/>
        </w:rPr>
        <w:t xml:space="preserve">, </w:t>
      </w:r>
      <w:r w:rsidRPr="005768A2">
        <w:rPr>
          <w:rFonts w:ascii="Arial" w:hAnsi="Arial" w:cs="Arial"/>
          <w:sz w:val="24"/>
          <w:szCs w:val="24"/>
        </w:rPr>
        <w:t>y los remita a dicha cu</w:t>
      </w:r>
      <w:r w:rsidR="005768A2" w:rsidRPr="005768A2">
        <w:rPr>
          <w:rFonts w:ascii="Arial" w:hAnsi="Arial" w:cs="Arial"/>
          <w:sz w:val="24"/>
          <w:szCs w:val="24"/>
        </w:rPr>
        <w:t>e</w:t>
      </w:r>
      <w:r w:rsidRPr="005768A2">
        <w:rPr>
          <w:rFonts w:ascii="Arial" w:hAnsi="Arial" w:cs="Arial"/>
          <w:sz w:val="24"/>
          <w:szCs w:val="24"/>
        </w:rPr>
        <w:t>nta.</w:t>
      </w:r>
      <w:r>
        <w:rPr>
          <w:rFonts w:ascii="Arial" w:hAnsi="Arial" w:cs="Arial"/>
          <w:sz w:val="24"/>
          <w:szCs w:val="24"/>
        </w:rPr>
        <w:t xml:space="preserve"> </w:t>
      </w:r>
    </w:p>
    <w:p w:rsidR="005768A2" w:rsidRPr="00306F7D" w:rsidRDefault="005768A2"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CUARTA. </w:t>
      </w:r>
      <w:r w:rsidRPr="00306F7D">
        <w:rPr>
          <w:rFonts w:ascii="Arial" w:hAnsi="Arial" w:cs="Arial"/>
          <w:sz w:val="24"/>
          <w:szCs w:val="24"/>
        </w:rPr>
        <w:t>Concluido el plazo</w:t>
      </w:r>
      <w:r>
        <w:rPr>
          <w:rFonts w:ascii="Arial" w:hAnsi="Arial" w:cs="Arial"/>
          <w:sz w:val="24"/>
          <w:szCs w:val="24"/>
        </w:rPr>
        <w:t xml:space="preserve"> </w:t>
      </w:r>
      <w:r w:rsidRPr="005768A2">
        <w:rPr>
          <w:rFonts w:ascii="Arial" w:hAnsi="Arial" w:cs="Arial"/>
          <w:sz w:val="24"/>
          <w:szCs w:val="24"/>
        </w:rPr>
        <w:t>de difusión</w:t>
      </w:r>
      <w:r w:rsidRPr="00306F7D">
        <w:rPr>
          <w:rFonts w:ascii="Arial" w:hAnsi="Arial" w:cs="Arial"/>
          <w:sz w:val="24"/>
          <w:szCs w:val="24"/>
        </w:rPr>
        <w:t xml:space="preserve"> citado </w:t>
      </w:r>
      <w:r>
        <w:rPr>
          <w:rFonts w:ascii="Arial" w:hAnsi="Arial" w:cs="Arial"/>
          <w:sz w:val="24"/>
          <w:szCs w:val="24"/>
        </w:rPr>
        <w:t>en la disposición anterior, los comentarios</w:t>
      </w:r>
      <w:r w:rsidRPr="00306F7D">
        <w:rPr>
          <w:rFonts w:ascii="Arial" w:hAnsi="Arial" w:cs="Arial"/>
          <w:sz w:val="24"/>
          <w:szCs w:val="24"/>
        </w:rPr>
        <w:t xml:space="preserve"> </w:t>
      </w:r>
      <w:r>
        <w:rPr>
          <w:rFonts w:ascii="Arial" w:hAnsi="Arial" w:cs="Arial"/>
          <w:sz w:val="24"/>
          <w:szCs w:val="24"/>
        </w:rPr>
        <w:t>recibidos</w:t>
      </w:r>
      <w:r w:rsidRPr="00306F7D">
        <w:rPr>
          <w:rFonts w:ascii="Arial" w:hAnsi="Arial" w:cs="Arial"/>
          <w:sz w:val="24"/>
          <w:szCs w:val="24"/>
        </w:rPr>
        <w:t xml:space="preserve"> serán </w:t>
      </w:r>
      <w:r>
        <w:rPr>
          <w:rFonts w:ascii="Arial" w:hAnsi="Arial" w:cs="Arial"/>
          <w:sz w:val="24"/>
          <w:szCs w:val="24"/>
        </w:rPr>
        <w:t xml:space="preserve">integrados en un expediente y remitidos al proyectista (siempre que medie un dictamen desfavorable </w:t>
      </w:r>
      <w:r w:rsidRPr="006E3571">
        <w:rPr>
          <w:rFonts w:ascii="Arial" w:hAnsi="Arial" w:cs="Arial"/>
          <w:sz w:val="24"/>
          <w:szCs w:val="24"/>
        </w:rPr>
        <w:t>emitido por el COMERI</w:t>
      </w:r>
      <w:r>
        <w:rPr>
          <w:rFonts w:ascii="Arial" w:hAnsi="Arial" w:cs="Arial"/>
          <w:sz w:val="24"/>
          <w:szCs w:val="24"/>
        </w:rPr>
        <w:t>)</w:t>
      </w:r>
      <w:r w:rsidRPr="00306F7D">
        <w:rPr>
          <w:rFonts w:ascii="Arial" w:hAnsi="Arial" w:cs="Arial"/>
          <w:sz w:val="24"/>
          <w:szCs w:val="24"/>
        </w:rPr>
        <w:t xml:space="preserve">, para que proceda a su valoración y, en su caso, a la modificación del </w:t>
      </w:r>
      <w:r>
        <w:rPr>
          <w:rFonts w:ascii="Arial" w:hAnsi="Arial" w:cs="Arial"/>
          <w:sz w:val="24"/>
          <w:szCs w:val="24"/>
        </w:rPr>
        <w:t>proyecto. Hecho lo anterior, el proyectista deberá entregar en su momento a la Presidencia del COMERI el expediente de comentarios con las justificaciones a que hubiere lugar, así como el nuevo proyecto normativo con su justificación regulatoria</w:t>
      </w:r>
      <w:r w:rsidRPr="00306F7D">
        <w:rPr>
          <w:rFonts w:ascii="Arial" w:hAnsi="Arial" w:cs="Arial"/>
          <w:sz w:val="24"/>
          <w:szCs w:val="24"/>
        </w:rPr>
        <w:t>,</w:t>
      </w:r>
      <w:r>
        <w:rPr>
          <w:rFonts w:ascii="Arial" w:hAnsi="Arial" w:cs="Arial"/>
          <w:sz w:val="24"/>
          <w:szCs w:val="24"/>
        </w:rPr>
        <w:t xml:space="preserve"> </w:t>
      </w:r>
      <w:r w:rsidRPr="00306F7D">
        <w:rPr>
          <w:rFonts w:ascii="Arial" w:hAnsi="Arial" w:cs="Arial"/>
          <w:sz w:val="24"/>
          <w:szCs w:val="24"/>
        </w:rPr>
        <w:t xml:space="preserve">para  que </w:t>
      </w:r>
      <w:r>
        <w:rPr>
          <w:rFonts w:ascii="Arial" w:hAnsi="Arial" w:cs="Arial"/>
          <w:sz w:val="24"/>
          <w:szCs w:val="24"/>
        </w:rPr>
        <w:t>el COMERI pueda emitir</w:t>
      </w:r>
      <w:r w:rsidRPr="00306F7D">
        <w:rPr>
          <w:rFonts w:ascii="Arial" w:hAnsi="Arial" w:cs="Arial"/>
          <w:sz w:val="24"/>
          <w:szCs w:val="24"/>
        </w:rPr>
        <w:t xml:space="preserve"> el dictamen</w:t>
      </w:r>
      <w:r>
        <w:rPr>
          <w:rFonts w:ascii="Arial" w:hAnsi="Arial" w:cs="Arial"/>
          <w:sz w:val="24"/>
          <w:szCs w:val="24"/>
        </w:rPr>
        <w:t xml:space="preserve"> favorable</w:t>
      </w:r>
      <w:r w:rsidRPr="00306F7D">
        <w:rPr>
          <w:rFonts w:ascii="Arial" w:hAnsi="Arial" w:cs="Arial"/>
          <w:sz w:val="24"/>
          <w:szCs w:val="24"/>
        </w:rPr>
        <w:t xml:space="preserve"> respectivo.</w:t>
      </w:r>
    </w:p>
    <w:p w:rsidR="00A334EC" w:rsidRPr="00306F7D"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QUINTA </w:t>
      </w:r>
      <w:r>
        <w:rPr>
          <w:rFonts w:ascii="Arial" w:hAnsi="Arial" w:cs="Arial"/>
          <w:sz w:val="24"/>
          <w:szCs w:val="24"/>
        </w:rPr>
        <w:t>En casos excepcionales, el COMERI podrá participar en las etapas de análisis y diseño del proceso de calidad regulatoria. En tale</w:t>
      </w:r>
      <w:r w:rsidRPr="00306F7D">
        <w:rPr>
          <w:rFonts w:ascii="Arial" w:hAnsi="Arial" w:cs="Arial"/>
          <w:sz w:val="24"/>
          <w:szCs w:val="24"/>
        </w:rPr>
        <w:t xml:space="preserve">s casos </w:t>
      </w:r>
      <w:r w:rsidRPr="00F41676">
        <w:rPr>
          <w:rFonts w:ascii="Arial" w:hAnsi="Arial" w:cs="Arial"/>
          <w:sz w:val="24"/>
          <w:szCs w:val="24"/>
        </w:rPr>
        <w:t xml:space="preserve">se </w:t>
      </w:r>
      <w:r w:rsidRPr="00306F7D">
        <w:rPr>
          <w:rFonts w:ascii="Arial" w:hAnsi="Arial" w:cs="Arial"/>
          <w:sz w:val="24"/>
          <w:szCs w:val="24"/>
        </w:rPr>
        <w:t>integrar</w:t>
      </w:r>
      <w:r>
        <w:rPr>
          <w:rFonts w:ascii="Arial" w:hAnsi="Arial" w:cs="Arial"/>
          <w:sz w:val="24"/>
          <w:szCs w:val="24"/>
        </w:rPr>
        <w:t>án</w:t>
      </w:r>
      <w:r w:rsidRPr="00306F7D">
        <w:rPr>
          <w:rFonts w:ascii="Arial" w:hAnsi="Arial" w:cs="Arial"/>
          <w:sz w:val="24"/>
          <w:szCs w:val="24"/>
        </w:rPr>
        <w:t xml:space="preserve"> </w:t>
      </w:r>
      <w:r>
        <w:rPr>
          <w:rFonts w:ascii="Arial" w:hAnsi="Arial" w:cs="Arial"/>
          <w:sz w:val="24"/>
          <w:szCs w:val="24"/>
        </w:rPr>
        <w:lastRenderedPageBreak/>
        <w:t>equipos</w:t>
      </w:r>
      <w:r w:rsidRPr="00306F7D">
        <w:rPr>
          <w:rFonts w:ascii="Arial" w:hAnsi="Arial" w:cs="Arial"/>
          <w:sz w:val="24"/>
          <w:szCs w:val="24"/>
        </w:rPr>
        <w:t xml:space="preserve"> de trabajo, como un mecanismo de participación entre </w:t>
      </w:r>
      <w:r>
        <w:rPr>
          <w:rFonts w:ascii="Arial" w:hAnsi="Arial" w:cs="Arial"/>
          <w:sz w:val="24"/>
          <w:szCs w:val="24"/>
        </w:rPr>
        <w:t>el COMERI, el o los proyectistas, la ciudadanía,</w:t>
      </w:r>
      <w:r w:rsidRPr="00306F7D">
        <w:rPr>
          <w:rFonts w:ascii="Arial" w:hAnsi="Arial" w:cs="Arial"/>
          <w:sz w:val="24"/>
          <w:szCs w:val="24"/>
        </w:rPr>
        <w:t xml:space="preserve"> los usuario</w:t>
      </w:r>
      <w:r>
        <w:rPr>
          <w:rFonts w:ascii="Arial" w:hAnsi="Arial" w:cs="Arial"/>
          <w:sz w:val="24"/>
          <w:szCs w:val="24"/>
        </w:rPr>
        <w:t>s y los expertos en los temas del proyecto.</w:t>
      </w:r>
      <w:r w:rsidRPr="00306F7D">
        <w:rPr>
          <w:rFonts w:ascii="Arial" w:hAnsi="Arial" w:cs="Arial"/>
          <w:sz w:val="24"/>
          <w:szCs w:val="24"/>
        </w:rPr>
        <w:t xml:space="preserve"> </w:t>
      </w:r>
      <w:r>
        <w:rPr>
          <w:rFonts w:ascii="Arial" w:hAnsi="Arial" w:cs="Arial"/>
          <w:sz w:val="24"/>
          <w:szCs w:val="24"/>
        </w:rPr>
        <w:t>Para el correcto funcionamiento de los equipos de trabajo, l</w:t>
      </w:r>
      <w:r w:rsidRPr="00306F7D">
        <w:rPr>
          <w:rFonts w:ascii="Arial" w:hAnsi="Arial" w:cs="Arial"/>
          <w:sz w:val="24"/>
          <w:szCs w:val="24"/>
        </w:rPr>
        <w:t xml:space="preserve">a Presidencia del </w:t>
      </w:r>
      <w:r>
        <w:rPr>
          <w:rFonts w:ascii="Arial" w:hAnsi="Arial" w:cs="Arial"/>
          <w:sz w:val="24"/>
          <w:szCs w:val="24"/>
        </w:rPr>
        <w:t>COMERI</w:t>
      </w:r>
      <w:r w:rsidRPr="00306F7D">
        <w:rPr>
          <w:rFonts w:ascii="Arial" w:hAnsi="Arial" w:cs="Arial"/>
          <w:sz w:val="24"/>
          <w:szCs w:val="24"/>
        </w:rPr>
        <w:t xml:space="preserve"> acordará las sesiones de trab</w:t>
      </w:r>
      <w:r>
        <w:rPr>
          <w:rFonts w:ascii="Arial" w:hAnsi="Arial" w:cs="Arial"/>
          <w:sz w:val="24"/>
          <w:szCs w:val="24"/>
        </w:rPr>
        <w:t>ajo necesarias</w:t>
      </w:r>
      <w:r w:rsidRPr="00306F7D">
        <w:rPr>
          <w:rFonts w:ascii="Arial" w:hAnsi="Arial" w:cs="Arial"/>
          <w:sz w:val="24"/>
          <w:szCs w:val="24"/>
        </w:rPr>
        <w:t xml:space="preserve">, </w:t>
      </w:r>
      <w:r>
        <w:rPr>
          <w:rFonts w:ascii="Arial" w:hAnsi="Arial" w:cs="Arial"/>
          <w:sz w:val="24"/>
          <w:szCs w:val="24"/>
        </w:rPr>
        <w:t>siendo indispensable</w:t>
      </w:r>
      <w:r w:rsidRPr="00306F7D">
        <w:rPr>
          <w:rFonts w:ascii="Arial" w:hAnsi="Arial" w:cs="Arial"/>
          <w:sz w:val="24"/>
          <w:szCs w:val="24"/>
        </w:rPr>
        <w:t xml:space="preserve"> el apoyo de los titulares de las áreas involucradas</w:t>
      </w:r>
      <w:r>
        <w:rPr>
          <w:rFonts w:ascii="Arial" w:hAnsi="Arial" w:cs="Arial"/>
          <w:sz w:val="24"/>
          <w:szCs w:val="24"/>
        </w:rPr>
        <w:t>,</w:t>
      </w:r>
      <w:r w:rsidRPr="00306F7D">
        <w:rPr>
          <w:rFonts w:ascii="Arial" w:hAnsi="Arial" w:cs="Arial"/>
          <w:sz w:val="24"/>
          <w:szCs w:val="24"/>
        </w:rPr>
        <w:t xml:space="preserve"> </w:t>
      </w:r>
      <w:r w:rsidRPr="00F41676">
        <w:rPr>
          <w:rFonts w:ascii="Arial" w:hAnsi="Arial" w:cs="Arial"/>
          <w:sz w:val="24"/>
          <w:szCs w:val="24"/>
        </w:rPr>
        <w:t>quienes podrán designar</w:t>
      </w:r>
      <w:r w:rsidRPr="00306F7D">
        <w:rPr>
          <w:rFonts w:ascii="Arial" w:hAnsi="Arial" w:cs="Arial"/>
          <w:sz w:val="24"/>
          <w:szCs w:val="24"/>
        </w:rPr>
        <w:t xml:space="preserve"> a servidores públicos que los representen en dichas sesiones de trabajo.</w:t>
      </w:r>
    </w:p>
    <w:p w:rsidR="00A334EC" w:rsidRPr="00306F7D" w:rsidRDefault="00A334EC" w:rsidP="00A334EC">
      <w:pPr>
        <w:spacing w:after="0"/>
        <w:rPr>
          <w:rFonts w:ascii="Arial" w:hAnsi="Arial" w:cs="Arial"/>
          <w:sz w:val="24"/>
          <w:szCs w:val="24"/>
        </w:rPr>
      </w:pPr>
    </w:p>
    <w:p w:rsidR="00A334EC" w:rsidRPr="00306F7D" w:rsidRDefault="00A334EC" w:rsidP="00A334EC">
      <w:pPr>
        <w:spacing w:after="0"/>
        <w:rPr>
          <w:rFonts w:ascii="Arial" w:hAnsi="Arial" w:cs="Arial"/>
          <w:sz w:val="24"/>
          <w:szCs w:val="24"/>
        </w:rPr>
      </w:pPr>
      <w:r>
        <w:rPr>
          <w:rFonts w:ascii="Arial" w:hAnsi="Arial" w:cs="Arial"/>
          <w:b/>
          <w:sz w:val="24"/>
          <w:szCs w:val="24"/>
        </w:rPr>
        <w:t xml:space="preserve">SEXTA. </w:t>
      </w:r>
      <w:r w:rsidRPr="00306F7D">
        <w:rPr>
          <w:rFonts w:ascii="Arial" w:hAnsi="Arial" w:cs="Arial"/>
          <w:sz w:val="24"/>
          <w:szCs w:val="24"/>
        </w:rPr>
        <w:t xml:space="preserve">Para la integración de los citados </w:t>
      </w:r>
      <w:r>
        <w:rPr>
          <w:rFonts w:ascii="Arial" w:hAnsi="Arial" w:cs="Arial"/>
          <w:sz w:val="24"/>
          <w:szCs w:val="24"/>
        </w:rPr>
        <w:t>equipos</w:t>
      </w:r>
      <w:r w:rsidRPr="00306F7D">
        <w:rPr>
          <w:rFonts w:ascii="Arial" w:hAnsi="Arial" w:cs="Arial"/>
          <w:sz w:val="24"/>
          <w:szCs w:val="24"/>
        </w:rPr>
        <w:t xml:space="preserve"> de trabajo, se atenderá </w:t>
      </w:r>
      <w:r>
        <w:rPr>
          <w:rFonts w:ascii="Arial" w:hAnsi="Arial" w:cs="Arial"/>
          <w:sz w:val="24"/>
          <w:szCs w:val="24"/>
        </w:rPr>
        <w:t>e</w:t>
      </w:r>
      <w:r w:rsidRPr="00306F7D">
        <w:rPr>
          <w:rFonts w:ascii="Arial" w:hAnsi="Arial" w:cs="Arial"/>
          <w:sz w:val="24"/>
          <w:szCs w:val="24"/>
        </w:rPr>
        <w:t xml:space="preserve">l impacto de la </w:t>
      </w:r>
      <w:r>
        <w:rPr>
          <w:rFonts w:ascii="Arial" w:hAnsi="Arial" w:cs="Arial"/>
          <w:sz w:val="24"/>
          <w:szCs w:val="24"/>
        </w:rPr>
        <w:t>regulación interna</w:t>
      </w:r>
      <w:r w:rsidRPr="00306F7D">
        <w:rPr>
          <w:rFonts w:ascii="Arial" w:hAnsi="Arial" w:cs="Arial"/>
          <w:sz w:val="24"/>
          <w:szCs w:val="24"/>
        </w:rPr>
        <w:t xml:space="preserve"> y se </w:t>
      </w:r>
      <w:r>
        <w:rPr>
          <w:rFonts w:ascii="Arial" w:hAnsi="Arial" w:cs="Arial"/>
          <w:sz w:val="24"/>
          <w:szCs w:val="24"/>
        </w:rPr>
        <w:t xml:space="preserve">considerará lo siguiente: </w:t>
      </w:r>
      <w:r w:rsidRPr="00306F7D">
        <w:rPr>
          <w:rFonts w:ascii="Arial" w:hAnsi="Arial" w:cs="Arial"/>
          <w:sz w:val="24"/>
          <w:szCs w:val="24"/>
        </w:rPr>
        <w:t xml:space="preserve">1. Se </w:t>
      </w:r>
      <w:r>
        <w:rPr>
          <w:rFonts w:ascii="Arial" w:hAnsi="Arial" w:cs="Arial"/>
          <w:sz w:val="24"/>
          <w:szCs w:val="24"/>
        </w:rPr>
        <w:t xml:space="preserve">deberá </w:t>
      </w:r>
      <w:r w:rsidRPr="00306F7D">
        <w:rPr>
          <w:rFonts w:ascii="Arial" w:hAnsi="Arial" w:cs="Arial"/>
          <w:sz w:val="24"/>
          <w:szCs w:val="24"/>
        </w:rPr>
        <w:t>formu</w:t>
      </w:r>
      <w:r>
        <w:rPr>
          <w:rFonts w:ascii="Arial" w:hAnsi="Arial" w:cs="Arial"/>
          <w:sz w:val="24"/>
          <w:szCs w:val="24"/>
        </w:rPr>
        <w:t>lar</w:t>
      </w:r>
      <w:r w:rsidRPr="00306F7D">
        <w:rPr>
          <w:rFonts w:ascii="Arial" w:hAnsi="Arial" w:cs="Arial"/>
          <w:sz w:val="24"/>
          <w:szCs w:val="24"/>
        </w:rPr>
        <w:t xml:space="preserve"> invitación para constituir el </w:t>
      </w:r>
      <w:r>
        <w:rPr>
          <w:rFonts w:ascii="Arial" w:hAnsi="Arial" w:cs="Arial"/>
          <w:sz w:val="24"/>
          <w:szCs w:val="24"/>
        </w:rPr>
        <w:t>equipo</w:t>
      </w:r>
      <w:r w:rsidRPr="00306F7D">
        <w:rPr>
          <w:rFonts w:ascii="Arial" w:hAnsi="Arial" w:cs="Arial"/>
          <w:sz w:val="24"/>
          <w:szCs w:val="24"/>
        </w:rPr>
        <w:t xml:space="preserve"> de trabajo </w:t>
      </w:r>
      <w:r>
        <w:rPr>
          <w:rFonts w:ascii="Arial" w:hAnsi="Arial" w:cs="Arial"/>
          <w:sz w:val="24"/>
          <w:szCs w:val="24"/>
        </w:rPr>
        <w:t xml:space="preserve">a </w:t>
      </w:r>
      <w:r w:rsidRPr="00306F7D">
        <w:rPr>
          <w:rFonts w:ascii="Arial" w:hAnsi="Arial" w:cs="Arial"/>
          <w:sz w:val="24"/>
          <w:szCs w:val="24"/>
        </w:rPr>
        <w:t xml:space="preserve">las </w:t>
      </w:r>
      <w:r>
        <w:rPr>
          <w:rFonts w:ascii="Arial" w:hAnsi="Arial" w:cs="Arial"/>
          <w:sz w:val="24"/>
          <w:szCs w:val="24"/>
        </w:rPr>
        <w:t>personas</w:t>
      </w:r>
      <w:r w:rsidRPr="00306F7D">
        <w:rPr>
          <w:rFonts w:ascii="Arial" w:hAnsi="Arial" w:cs="Arial"/>
          <w:sz w:val="24"/>
          <w:szCs w:val="24"/>
        </w:rPr>
        <w:t xml:space="preserve"> cuya participación se hubiere considerado conveniente. 2. En las sesiones de trabajo deberá participar el </w:t>
      </w:r>
      <w:r>
        <w:rPr>
          <w:rFonts w:ascii="Arial" w:hAnsi="Arial" w:cs="Arial"/>
          <w:sz w:val="24"/>
          <w:szCs w:val="24"/>
        </w:rPr>
        <w:t>proyectista o bien,</w:t>
      </w:r>
      <w:r w:rsidRPr="00306F7D">
        <w:rPr>
          <w:rFonts w:ascii="Arial" w:hAnsi="Arial" w:cs="Arial"/>
          <w:sz w:val="24"/>
          <w:szCs w:val="24"/>
        </w:rPr>
        <w:t xml:space="preserve"> el ser</w:t>
      </w:r>
      <w:r>
        <w:rPr>
          <w:rFonts w:ascii="Arial" w:hAnsi="Arial" w:cs="Arial"/>
          <w:sz w:val="24"/>
          <w:szCs w:val="24"/>
        </w:rPr>
        <w:t>vidor público que éste designe, quien</w:t>
      </w:r>
      <w:r w:rsidRPr="00306F7D">
        <w:rPr>
          <w:rFonts w:ascii="Arial" w:hAnsi="Arial" w:cs="Arial"/>
          <w:sz w:val="24"/>
          <w:szCs w:val="24"/>
        </w:rPr>
        <w:t xml:space="preserve"> fungirá como moderador. 3. El análisis del proyecto </w:t>
      </w:r>
      <w:r>
        <w:rPr>
          <w:rFonts w:ascii="Arial" w:hAnsi="Arial" w:cs="Arial"/>
          <w:sz w:val="24"/>
          <w:szCs w:val="24"/>
        </w:rPr>
        <w:t>normativo se hará</w:t>
      </w:r>
      <w:r w:rsidRPr="00306F7D">
        <w:rPr>
          <w:rFonts w:ascii="Arial" w:hAnsi="Arial" w:cs="Arial"/>
          <w:sz w:val="24"/>
          <w:szCs w:val="24"/>
        </w:rPr>
        <w:t xml:space="preserve"> constar en </w:t>
      </w:r>
      <w:r>
        <w:rPr>
          <w:rFonts w:ascii="Arial" w:hAnsi="Arial" w:cs="Arial"/>
          <w:sz w:val="24"/>
          <w:szCs w:val="24"/>
        </w:rPr>
        <w:t xml:space="preserve">una </w:t>
      </w:r>
      <w:r w:rsidRPr="00306F7D">
        <w:rPr>
          <w:rFonts w:ascii="Arial" w:hAnsi="Arial" w:cs="Arial"/>
          <w:sz w:val="24"/>
          <w:szCs w:val="24"/>
        </w:rPr>
        <w:t xml:space="preserve">minuta de trabajo que levantará el </w:t>
      </w:r>
      <w:r>
        <w:rPr>
          <w:rFonts w:ascii="Arial" w:hAnsi="Arial" w:cs="Arial"/>
          <w:sz w:val="24"/>
          <w:szCs w:val="24"/>
        </w:rPr>
        <w:t>proyectista</w:t>
      </w:r>
      <w:r w:rsidRPr="00306F7D">
        <w:rPr>
          <w:rFonts w:ascii="Arial" w:hAnsi="Arial" w:cs="Arial"/>
          <w:sz w:val="24"/>
          <w:szCs w:val="24"/>
        </w:rPr>
        <w:t xml:space="preserve"> o el servidor público qu</w:t>
      </w:r>
      <w:r>
        <w:rPr>
          <w:rFonts w:ascii="Arial" w:hAnsi="Arial" w:cs="Arial"/>
          <w:sz w:val="24"/>
          <w:szCs w:val="24"/>
        </w:rPr>
        <w:t>e éste determine</w:t>
      </w:r>
      <w:r w:rsidRPr="00306F7D">
        <w:rPr>
          <w:rFonts w:ascii="Arial" w:hAnsi="Arial" w:cs="Arial"/>
          <w:sz w:val="24"/>
          <w:szCs w:val="24"/>
        </w:rPr>
        <w:t>.</w:t>
      </w:r>
    </w:p>
    <w:p w:rsidR="00A334EC" w:rsidRDefault="00A334EC" w:rsidP="00A334EC">
      <w:pPr>
        <w:spacing w:after="0"/>
        <w:rPr>
          <w:rFonts w:ascii="Arial" w:hAnsi="Arial" w:cs="Arial"/>
          <w:b/>
          <w:sz w:val="24"/>
          <w:szCs w:val="24"/>
        </w:rPr>
      </w:pPr>
    </w:p>
    <w:p w:rsidR="00A334EC" w:rsidRPr="006E3571" w:rsidRDefault="00A334EC" w:rsidP="00A334EC">
      <w:pPr>
        <w:spacing w:after="0"/>
        <w:rPr>
          <w:rFonts w:ascii="Arial" w:hAnsi="Arial" w:cs="Arial"/>
          <w:b/>
          <w:sz w:val="24"/>
          <w:szCs w:val="24"/>
        </w:rPr>
      </w:pPr>
      <w:r>
        <w:rPr>
          <w:rFonts w:ascii="Arial" w:hAnsi="Arial" w:cs="Arial"/>
          <w:b/>
          <w:sz w:val="24"/>
          <w:szCs w:val="24"/>
        </w:rPr>
        <w:t>4</w:t>
      </w:r>
      <w:r w:rsidRPr="006E3571">
        <w:rPr>
          <w:rFonts w:ascii="Arial" w:hAnsi="Arial" w:cs="Arial"/>
          <w:b/>
          <w:sz w:val="24"/>
          <w:szCs w:val="24"/>
        </w:rPr>
        <w:t>.</w:t>
      </w:r>
      <w:r>
        <w:rPr>
          <w:rFonts w:ascii="Arial" w:hAnsi="Arial" w:cs="Arial"/>
          <w:b/>
          <w:sz w:val="24"/>
          <w:szCs w:val="24"/>
        </w:rPr>
        <w:t xml:space="preserve"> </w:t>
      </w:r>
      <w:r w:rsidRPr="006E3571">
        <w:rPr>
          <w:rFonts w:ascii="Arial" w:hAnsi="Arial" w:cs="Arial"/>
          <w:b/>
          <w:sz w:val="24"/>
          <w:szCs w:val="24"/>
        </w:rPr>
        <w:t>A. DESCRIPCIÓN DEL PROCESO DE CALIDAD REGULATORIA.</w:t>
      </w:r>
    </w:p>
    <w:p w:rsidR="00A334EC" w:rsidRPr="006E3571"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sidRPr="006E3571">
        <w:rPr>
          <w:rFonts w:ascii="Arial" w:hAnsi="Arial" w:cs="Arial"/>
          <w:sz w:val="24"/>
          <w:szCs w:val="24"/>
        </w:rPr>
        <w:t xml:space="preserve">El presente proceso detalla las etapas operativas de la calidad regulatoria en el Colegio de Postgraduados: integración y presentación de proyectos normativos, difusión de los mismos para su análisis, evaluación </w:t>
      </w:r>
      <w:r>
        <w:rPr>
          <w:rFonts w:ascii="Arial" w:hAnsi="Arial" w:cs="Arial"/>
          <w:sz w:val="24"/>
          <w:szCs w:val="24"/>
        </w:rPr>
        <w:t xml:space="preserve">por parte del COMERI </w:t>
      </w:r>
      <w:r w:rsidRPr="006E3571">
        <w:rPr>
          <w:rFonts w:ascii="Arial" w:hAnsi="Arial" w:cs="Arial"/>
          <w:sz w:val="24"/>
          <w:szCs w:val="24"/>
        </w:rPr>
        <w:t xml:space="preserve">del proyecto normativo y sus comentarios respectivos, </w:t>
      </w:r>
      <w:proofErr w:type="spellStart"/>
      <w:r w:rsidRPr="006E3571">
        <w:rPr>
          <w:rFonts w:ascii="Arial" w:hAnsi="Arial" w:cs="Arial"/>
          <w:sz w:val="24"/>
          <w:szCs w:val="24"/>
        </w:rPr>
        <w:t>dictaminación</w:t>
      </w:r>
      <w:proofErr w:type="spellEnd"/>
      <w:r w:rsidRPr="006E3571">
        <w:rPr>
          <w:rFonts w:ascii="Arial" w:hAnsi="Arial" w:cs="Arial"/>
          <w:sz w:val="24"/>
          <w:szCs w:val="24"/>
        </w:rPr>
        <w:t xml:space="preserve">, adecuación, remisión para emisión, emisión y publicación en la </w:t>
      </w:r>
      <w:proofErr w:type="spellStart"/>
      <w:r w:rsidRPr="006E3571">
        <w:rPr>
          <w:rFonts w:ascii="Arial" w:hAnsi="Arial" w:cs="Arial"/>
          <w:sz w:val="24"/>
          <w:szCs w:val="24"/>
        </w:rPr>
        <w:t>normateca</w:t>
      </w:r>
      <w:proofErr w:type="spellEnd"/>
      <w:r w:rsidRPr="006E3571">
        <w:rPr>
          <w:rFonts w:ascii="Arial" w:hAnsi="Arial" w:cs="Arial"/>
          <w:sz w:val="24"/>
          <w:szCs w:val="24"/>
        </w:rPr>
        <w:t xml:space="preserve"> interna.</w:t>
      </w:r>
    </w:p>
    <w:p w:rsidR="00A334EC" w:rsidRPr="0023521A" w:rsidRDefault="00A334EC" w:rsidP="00A334EC">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3420"/>
        <w:gridCol w:w="4732"/>
      </w:tblGrid>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92CDDC"/>
          </w:tcPr>
          <w:p w:rsidR="00A334EC" w:rsidRPr="00E90F0F" w:rsidRDefault="00A334EC" w:rsidP="0052493D">
            <w:pPr>
              <w:spacing w:after="0"/>
              <w:jc w:val="center"/>
              <w:rPr>
                <w:rFonts w:ascii="Arial" w:hAnsi="Arial" w:cs="Arial"/>
                <w:sz w:val="24"/>
                <w:szCs w:val="24"/>
              </w:rPr>
            </w:pPr>
          </w:p>
          <w:p w:rsidR="00A334EC" w:rsidRDefault="00A334EC" w:rsidP="0052493D">
            <w:pPr>
              <w:spacing w:after="0"/>
              <w:jc w:val="center"/>
              <w:rPr>
                <w:rFonts w:ascii="Arial" w:hAnsi="Arial" w:cs="Arial"/>
                <w:b/>
                <w:sz w:val="24"/>
                <w:szCs w:val="24"/>
              </w:rPr>
            </w:pPr>
            <w:r>
              <w:rPr>
                <w:rFonts w:ascii="Arial" w:hAnsi="Arial" w:cs="Arial"/>
                <w:b/>
                <w:sz w:val="24"/>
                <w:szCs w:val="24"/>
              </w:rPr>
              <w:t>ACT.</w:t>
            </w:r>
          </w:p>
          <w:p w:rsidR="00A334EC" w:rsidRPr="00E90F0F" w:rsidRDefault="00A334EC" w:rsidP="0052493D">
            <w:pPr>
              <w:spacing w:after="0"/>
              <w:jc w:val="center"/>
              <w:rPr>
                <w:rFonts w:ascii="Arial" w:hAnsi="Arial" w:cs="Arial"/>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92CDDC"/>
          </w:tcPr>
          <w:p w:rsidR="00A334EC" w:rsidRPr="00E90F0F" w:rsidRDefault="00A334EC" w:rsidP="0052493D">
            <w:pPr>
              <w:spacing w:after="0"/>
              <w:jc w:val="center"/>
              <w:rPr>
                <w:rFonts w:ascii="Arial" w:hAnsi="Arial" w:cs="Arial"/>
                <w:sz w:val="24"/>
                <w:szCs w:val="24"/>
              </w:rPr>
            </w:pPr>
          </w:p>
          <w:p w:rsidR="00A334EC" w:rsidRPr="00306F7D" w:rsidRDefault="00A334EC" w:rsidP="0052493D">
            <w:pPr>
              <w:spacing w:after="0"/>
              <w:jc w:val="center"/>
              <w:rPr>
                <w:rFonts w:ascii="Arial" w:hAnsi="Arial" w:cs="Arial"/>
                <w:b/>
                <w:sz w:val="24"/>
                <w:szCs w:val="24"/>
              </w:rPr>
            </w:pPr>
            <w:r w:rsidRPr="00306F7D">
              <w:rPr>
                <w:rFonts w:ascii="Arial" w:hAnsi="Arial" w:cs="Arial"/>
                <w:b/>
                <w:sz w:val="24"/>
                <w:szCs w:val="24"/>
              </w:rPr>
              <w:t>RESPONSABLE</w:t>
            </w:r>
          </w:p>
        </w:tc>
        <w:tc>
          <w:tcPr>
            <w:tcW w:w="4732" w:type="dxa"/>
            <w:tcBorders>
              <w:top w:val="single" w:sz="4" w:space="0" w:color="auto"/>
              <w:left w:val="single" w:sz="4" w:space="0" w:color="auto"/>
              <w:bottom w:val="single" w:sz="4" w:space="0" w:color="auto"/>
              <w:right w:val="single" w:sz="4" w:space="0" w:color="auto"/>
            </w:tcBorders>
            <w:shd w:val="clear" w:color="auto" w:fill="92CDDC"/>
          </w:tcPr>
          <w:p w:rsidR="00A334EC" w:rsidRPr="00E90F0F" w:rsidRDefault="00A334EC" w:rsidP="0052493D">
            <w:pPr>
              <w:spacing w:after="0"/>
              <w:jc w:val="center"/>
              <w:rPr>
                <w:rFonts w:ascii="Arial" w:hAnsi="Arial" w:cs="Arial"/>
                <w:sz w:val="24"/>
                <w:szCs w:val="24"/>
              </w:rPr>
            </w:pPr>
          </w:p>
          <w:p w:rsidR="00A334EC" w:rsidRPr="00306F7D" w:rsidRDefault="00A334EC" w:rsidP="0052493D">
            <w:pPr>
              <w:spacing w:after="0"/>
              <w:jc w:val="center"/>
              <w:rPr>
                <w:rFonts w:ascii="Arial" w:hAnsi="Arial" w:cs="Arial"/>
                <w:b/>
                <w:sz w:val="24"/>
                <w:szCs w:val="24"/>
              </w:rPr>
            </w:pPr>
            <w:r w:rsidRPr="00306F7D">
              <w:rPr>
                <w:rFonts w:ascii="Arial" w:hAnsi="Arial" w:cs="Arial"/>
                <w:b/>
                <w:sz w:val="24"/>
                <w:szCs w:val="24"/>
              </w:rPr>
              <w:t>ACTIVIDAD</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Proyectista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Ejecuta análisis normativo, a fin de determinar si es factible la solución de una problemática mediante la adopción de una regulación interna.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Una vez que tiene la certidumbre de una solución a través del establecimiento de una regulación interna, integra justificación regulatoria.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6E3571" w:rsidRDefault="00A334EC" w:rsidP="0052493D">
            <w:pPr>
              <w:spacing w:after="100" w:afterAutospacing="1"/>
              <w:rPr>
                <w:rFonts w:ascii="Arial" w:hAnsi="Arial" w:cs="Arial"/>
                <w:sz w:val="24"/>
                <w:szCs w:val="24"/>
              </w:rPr>
            </w:pPr>
            <w:r w:rsidRPr="006E3571">
              <w:rPr>
                <w:rFonts w:ascii="Arial" w:hAnsi="Arial" w:cs="Arial"/>
                <w:sz w:val="24"/>
                <w:szCs w:val="24"/>
              </w:rPr>
              <w:t>Elabora proyecto normativo.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6E3571" w:rsidRDefault="00A334EC" w:rsidP="0052493D">
            <w:pPr>
              <w:spacing w:after="100" w:afterAutospacing="1"/>
              <w:rPr>
                <w:rFonts w:ascii="Arial" w:hAnsi="Arial" w:cs="Arial"/>
                <w:sz w:val="24"/>
                <w:szCs w:val="24"/>
              </w:rPr>
            </w:pPr>
            <w:r w:rsidRPr="006E3571">
              <w:rPr>
                <w:rFonts w:ascii="Arial" w:hAnsi="Arial" w:cs="Arial"/>
                <w:sz w:val="24"/>
                <w:szCs w:val="24"/>
              </w:rPr>
              <w:t>Prepara oficio para informar al Presidente del COMERI sobre el envío electrónico tanto de la justificación regulatoria como del proyecto normativo.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Envía justificación regulatoria y proyecto</w:t>
            </w:r>
            <w:r w:rsidRPr="00306F7D">
              <w:rPr>
                <w:rFonts w:ascii="Arial" w:hAnsi="Arial" w:cs="Arial"/>
                <w:sz w:val="24"/>
                <w:szCs w:val="24"/>
              </w:rPr>
              <w:t xml:space="preserve"> </w:t>
            </w:r>
            <w:r>
              <w:rPr>
                <w:rFonts w:ascii="Arial" w:hAnsi="Arial" w:cs="Arial"/>
                <w:sz w:val="24"/>
                <w:szCs w:val="24"/>
              </w:rPr>
              <w:t>normativo de forma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6</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Prepara y turna oficio, obteniendo copia </w:t>
            </w:r>
            <w:r>
              <w:rPr>
                <w:rFonts w:ascii="Arial" w:hAnsi="Arial" w:cs="Arial"/>
                <w:sz w:val="24"/>
                <w:szCs w:val="24"/>
              </w:rPr>
              <w:lastRenderedPageBreak/>
              <w:t>fotostática de oficio para recabar acuse.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lastRenderedPageBreak/>
              <w:t>7</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 documento electrónico.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Secretaria del 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oficio, colocando el acuse de recepción respectivo.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9</w:t>
            </w:r>
          </w:p>
        </w:tc>
        <w:tc>
          <w:tcPr>
            <w:tcW w:w="3420" w:type="dxa"/>
            <w:vMerge/>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Turna oficio (acuses) al Proyectista.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10</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5768A2" w:rsidRDefault="005768A2" w:rsidP="0052493D">
            <w:pPr>
              <w:spacing w:after="0"/>
              <w:rPr>
                <w:rFonts w:ascii="Arial" w:hAnsi="Arial" w:cs="Arial"/>
                <w:strike/>
                <w:sz w:val="24"/>
                <w:szCs w:val="24"/>
              </w:rPr>
            </w:pPr>
          </w:p>
          <w:p w:rsidR="00A334EC" w:rsidRPr="00306F7D" w:rsidRDefault="00A334EC" w:rsidP="0052493D">
            <w:pPr>
              <w:spacing w:after="0"/>
              <w:rPr>
                <w:rFonts w:ascii="Arial" w:hAnsi="Arial" w:cs="Arial"/>
                <w:sz w:val="24"/>
                <w:szCs w:val="24"/>
              </w:rPr>
            </w:pPr>
            <w:r w:rsidRPr="005768A2">
              <w:rPr>
                <w:rFonts w:ascii="Arial" w:hAnsi="Arial" w:cs="Arial"/>
                <w:sz w:val="24"/>
                <w:szCs w:val="24"/>
              </w:rPr>
              <w:t xml:space="preserve"> Entrega</w:t>
            </w:r>
            <w:r>
              <w:rPr>
                <w:rFonts w:ascii="Arial" w:hAnsi="Arial" w:cs="Arial"/>
                <w:b/>
                <w:color w:val="C00000"/>
                <w:sz w:val="24"/>
                <w:szCs w:val="24"/>
              </w:rPr>
              <w:t xml:space="preserve"> </w:t>
            </w:r>
            <w:r>
              <w:rPr>
                <w:rFonts w:ascii="Arial" w:hAnsi="Arial" w:cs="Arial"/>
                <w:sz w:val="24"/>
                <w:szCs w:val="24"/>
              </w:rPr>
              <w:t>oficio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11</w:t>
            </w:r>
          </w:p>
        </w:tc>
        <w:tc>
          <w:tcPr>
            <w:tcW w:w="3420" w:type="dxa"/>
            <w:vMerge w:val="restart"/>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Proyectista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Recibe oficio.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Archiva oficio.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13</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oficio de la Secretaria.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14</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Verifica la recepción de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15</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Solicita al Secretario Ejecutivo considere el documento recibido para la  sesión de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16</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documento electrónico al Secretario Ejecutivo.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17</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 información física y documentación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18</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Secretario Ejecutivo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solicitud.</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19</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Verifica recepción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20</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 xml:space="preserve">Integra proyecto normativo y justificación regulatoria en los asuntos a tratar en la siguiente sesión ordinaria del COMERI o </w:t>
            </w:r>
            <w:r w:rsidRPr="006E3571">
              <w:rPr>
                <w:rFonts w:ascii="Arial" w:hAnsi="Arial" w:cs="Arial"/>
                <w:sz w:val="24"/>
                <w:szCs w:val="24"/>
              </w:rPr>
              <w:t>de ser el caso,</w:t>
            </w:r>
            <w:r>
              <w:rPr>
                <w:rFonts w:ascii="Arial" w:hAnsi="Arial" w:cs="Arial"/>
                <w:sz w:val="24"/>
                <w:szCs w:val="24"/>
              </w:rPr>
              <w:t xml:space="preserve"> efectúa las acciones necesarias para solicitar una sesión extraordinaria de COMERI.</w:t>
            </w:r>
            <w:r w:rsidRPr="00306F7D">
              <w:rPr>
                <w:rFonts w:ascii="Arial" w:hAnsi="Arial" w:cs="Arial"/>
                <w:sz w:val="24"/>
                <w:szCs w:val="24"/>
              </w:rPr>
              <w:t xml:space="preserve"> </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21</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Prepara COMERI, integrando en la carpeta respectiva el nombre del proyecto normativo recibido.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22</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Remite carpeta a miembros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23</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 documentos de forma física y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24</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Miembros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Los miembros del COMERI reciben carpeta </w:t>
            </w:r>
            <w:r w:rsidRPr="005768A2">
              <w:rPr>
                <w:rFonts w:ascii="Arial" w:hAnsi="Arial" w:cs="Arial"/>
                <w:sz w:val="24"/>
                <w:szCs w:val="24"/>
              </w:rPr>
              <w:t>a la que se le incluye el o los proyectos normativos que se presenten,</w:t>
            </w:r>
            <w:r>
              <w:rPr>
                <w:rFonts w:ascii="Arial" w:hAnsi="Arial" w:cs="Arial"/>
                <w:b/>
                <w:color w:val="C00000"/>
                <w:sz w:val="24"/>
                <w:szCs w:val="24"/>
              </w:rPr>
              <w:t xml:space="preserve"> </w:t>
            </w:r>
            <w:r>
              <w:rPr>
                <w:rFonts w:ascii="Arial" w:hAnsi="Arial" w:cs="Arial"/>
                <w:sz w:val="24"/>
                <w:szCs w:val="24"/>
              </w:rPr>
              <w:t xml:space="preserve"> </w:t>
            </w:r>
            <w:r w:rsidRPr="006E3571">
              <w:rPr>
                <w:rFonts w:ascii="Arial" w:hAnsi="Arial" w:cs="Arial"/>
                <w:sz w:val="24"/>
                <w:szCs w:val="24"/>
              </w:rPr>
              <w:t>y actúan en los términos de los lineamientos.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25</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En sesión de COMERI, el Presidente del mismo informa sobre el proyecto normativo y la justificación regulatoria recibidos, conforme a la información incorporada en la carpeta respectiva, dando por recibidos dichos documentos </w:t>
            </w:r>
            <w:r>
              <w:rPr>
                <w:rFonts w:ascii="Arial" w:hAnsi="Arial" w:cs="Arial"/>
                <w:sz w:val="24"/>
                <w:szCs w:val="24"/>
              </w:rPr>
              <w:lastRenderedPageBreak/>
              <w:t>con esta acción.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lastRenderedPageBreak/>
              <w:t>26</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Notifica al Subdirector de Informática,</w:t>
            </w:r>
            <w:r w:rsidRPr="0011032B">
              <w:rPr>
                <w:rFonts w:ascii="Arial" w:hAnsi="Arial" w:cs="Arial"/>
                <w:b/>
                <w:color w:val="C00000"/>
                <w:sz w:val="24"/>
                <w:szCs w:val="24"/>
              </w:rPr>
              <w:t xml:space="preserve"> </w:t>
            </w:r>
            <w:r w:rsidRPr="005768A2">
              <w:rPr>
                <w:rFonts w:ascii="Arial" w:hAnsi="Arial" w:cs="Arial"/>
                <w:sz w:val="24"/>
                <w:szCs w:val="24"/>
              </w:rPr>
              <w:t>para que difunda los documentos para recibir comentarios,</w:t>
            </w:r>
            <w:r w:rsidRPr="0011032B">
              <w:rPr>
                <w:rFonts w:ascii="Arial" w:hAnsi="Arial" w:cs="Arial"/>
                <w:sz w:val="24"/>
                <w:szCs w:val="24"/>
              </w:rPr>
              <w:t xml:space="preserve"> así como</w:t>
            </w:r>
            <w:r>
              <w:rPr>
                <w:rFonts w:ascii="Arial" w:hAnsi="Arial" w:cs="Arial"/>
                <w:b/>
                <w:color w:val="C00000"/>
                <w:sz w:val="24"/>
                <w:szCs w:val="24"/>
              </w:rPr>
              <w:t xml:space="preserve"> </w:t>
            </w:r>
            <w:r w:rsidRPr="00D93201">
              <w:rPr>
                <w:rFonts w:ascii="Arial" w:hAnsi="Arial" w:cs="Arial"/>
                <w:strike/>
                <w:sz w:val="24"/>
                <w:szCs w:val="24"/>
              </w:rPr>
              <w:t xml:space="preserve"> y</w:t>
            </w:r>
            <w:r w:rsidRPr="0011032B">
              <w:rPr>
                <w:rFonts w:ascii="Arial" w:hAnsi="Arial" w:cs="Arial"/>
                <w:sz w:val="24"/>
                <w:szCs w:val="24"/>
              </w:rPr>
              <w:t xml:space="preserve"> </w:t>
            </w:r>
            <w:r>
              <w:rPr>
                <w:rFonts w:ascii="Arial" w:hAnsi="Arial" w:cs="Arial"/>
                <w:sz w:val="24"/>
                <w:szCs w:val="24"/>
              </w:rPr>
              <w:t>al Titular del Área de Auditoría para Desarrollo y Mejora de la Gestión Pública sobre los proyectos normativos recibidos.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27</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sidRPr="005768A2">
              <w:rPr>
                <w:rFonts w:ascii="Arial" w:hAnsi="Arial" w:cs="Arial"/>
                <w:sz w:val="24"/>
                <w:szCs w:val="24"/>
              </w:rPr>
              <w:t>En dicha sesión, de considerarlo necesario, l</w:t>
            </w:r>
            <w:r>
              <w:rPr>
                <w:rFonts w:ascii="Arial" w:hAnsi="Arial" w:cs="Arial"/>
                <w:sz w:val="24"/>
                <w:szCs w:val="24"/>
              </w:rPr>
              <w:t xml:space="preserve">os miembros del COMERI determinan los expertos y usuarios a contactar, a efecto de remitirles electrónicamente la información. </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28</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Los miembros del COMERI archivan sus carpetas respectivas.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29</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Secretario Ejecutivo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Concluido el COMERI, el Secretario Ejecutivo obtiene de su archivo el proyecto normativo y la justificación regulatoria en versión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30</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5768A2" w:rsidRPr="005768A2" w:rsidRDefault="00A334EC" w:rsidP="005768A2">
            <w:pPr>
              <w:spacing w:after="100" w:afterAutospacing="1"/>
              <w:rPr>
                <w:rFonts w:ascii="Arial" w:hAnsi="Arial" w:cs="Arial"/>
                <w:strike/>
                <w:sz w:val="24"/>
                <w:szCs w:val="24"/>
              </w:rPr>
            </w:pPr>
            <w:r w:rsidRPr="005768A2">
              <w:rPr>
                <w:rFonts w:ascii="Arial" w:hAnsi="Arial" w:cs="Arial"/>
                <w:sz w:val="24"/>
                <w:szCs w:val="24"/>
              </w:rPr>
              <w:t>Verifica que el Subdirector de Informática, el Titular del Área de Auditoría para Desarrollo y Mejora de la Gestión Pública y los expertos y/o usuarios cuenten con los documentos electrónicos y constata que estos sean difundidos en la página Web del Colegio de Postgraduados.</w:t>
            </w:r>
            <w:r>
              <w:rPr>
                <w:rFonts w:ascii="Arial" w:hAnsi="Arial" w:cs="Arial"/>
                <w:b/>
                <w:color w:val="C00000"/>
                <w:sz w:val="24"/>
                <w:szCs w:val="24"/>
              </w:rPr>
              <w:t xml:space="preserve"> </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31</w:t>
            </w:r>
          </w:p>
        </w:tc>
        <w:tc>
          <w:tcPr>
            <w:tcW w:w="3420" w:type="dxa"/>
            <w:vMerge/>
            <w:tcBorders>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Archiva correo electrónico de envío.</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32</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Miembros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sidRPr="005768A2">
              <w:rPr>
                <w:rFonts w:ascii="Arial" w:hAnsi="Arial" w:cs="Arial"/>
                <w:sz w:val="24"/>
                <w:szCs w:val="24"/>
              </w:rPr>
              <w:t>En su caso, r</w:t>
            </w:r>
            <w:r>
              <w:rPr>
                <w:rFonts w:ascii="Arial" w:hAnsi="Arial" w:cs="Arial"/>
                <w:sz w:val="24"/>
                <w:szCs w:val="24"/>
              </w:rPr>
              <w:t>eciben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33</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Analizan la información.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34</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Remiten comentarios de forma electrónica al Presidente del COMERI, </w:t>
            </w:r>
            <w:r w:rsidRPr="005768A2">
              <w:rPr>
                <w:rFonts w:ascii="Arial" w:hAnsi="Arial" w:cs="Arial"/>
                <w:sz w:val="24"/>
                <w:szCs w:val="24"/>
              </w:rPr>
              <w:t>o a través de la página Web.</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35</w:t>
            </w:r>
          </w:p>
        </w:tc>
        <w:tc>
          <w:tcPr>
            <w:tcW w:w="3420" w:type="dxa"/>
            <w:vMerge/>
            <w:tcBorders>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Archivan documentos electrónicamente.</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36</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Subdirector de Informática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37</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Integra al portal de la </w:t>
            </w:r>
            <w:proofErr w:type="spellStart"/>
            <w:r>
              <w:rPr>
                <w:rFonts w:ascii="Arial" w:hAnsi="Arial" w:cs="Arial"/>
                <w:sz w:val="24"/>
                <w:szCs w:val="24"/>
              </w:rPr>
              <w:t>normateca</w:t>
            </w:r>
            <w:proofErr w:type="spellEnd"/>
            <w:r>
              <w:rPr>
                <w:rFonts w:ascii="Arial" w:hAnsi="Arial" w:cs="Arial"/>
                <w:sz w:val="24"/>
                <w:szCs w:val="24"/>
              </w:rPr>
              <w:t xml:space="preserve"> interna los documentos electrónicos</w:t>
            </w:r>
            <w:r w:rsidRPr="005768A2">
              <w:rPr>
                <w:rFonts w:ascii="Arial" w:hAnsi="Arial" w:cs="Arial"/>
                <w:sz w:val="24"/>
                <w:szCs w:val="24"/>
              </w:rPr>
              <w:t>, en el apartado de difusión.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38</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Turna correo electrónico, a fin de informar a la comunidad sobre el proyecto integrado al portal, para su análisis.</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39</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sidRPr="00306F7D">
              <w:rPr>
                <w:rFonts w:ascii="Arial" w:hAnsi="Arial" w:cs="Arial"/>
                <w:sz w:val="24"/>
                <w:szCs w:val="24"/>
              </w:rPr>
              <w:t xml:space="preserve">El Titular del Área de </w:t>
            </w:r>
            <w:r w:rsidRPr="00306F7D">
              <w:rPr>
                <w:rFonts w:ascii="Arial" w:hAnsi="Arial" w:cs="Arial"/>
                <w:sz w:val="24"/>
                <w:szCs w:val="24"/>
              </w:rPr>
              <w:lastRenderedPageBreak/>
              <w:t>Auditoría  para Desarrollo y Mejora de la Gestión Pública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lastRenderedPageBreak/>
              <w:t>Recibe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lastRenderedPageBreak/>
              <w:t>40</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sidRPr="00306F7D">
              <w:rPr>
                <w:rFonts w:ascii="Arial" w:hAnsi="Arial" w:cs="Arial"/>
                <w:sz w:val="24"/>
                <w:szCs w:val="24"/>
              </w:rPr>
              <w:t xml:space="preserve">Verifica que el proyecto normativo cumpla con los atributos </w:t>
            </w:r>
            <w:r>
              <w:rPr>
                <w:rFonts w:ascii="Arial" w:hAnsi="Arial" w:cs="Arial"/>
                <w:sz w:val="24"/>
                <w:szCs w:val="24"/>
              </w:rPr>
              <w:t xml:space="preserve">de calidad regulatoria. </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lastRenderedPageBreak/>
              <w:t>41</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Emite</w:t>
            </w:r>
            <w:r w:rsidRPr="00306F7D">
              <w:rPr>
                <w:rFonts w:ascii="Arial" w:hAnsi="Arial" w:cs="Arial"/>
                <w:sz w:val="24"/>
                <w:szCs w:val="24"/>
              </w:rPr>
              <w:t xml:space="preserve"> opinión favorable, o en su defecto, </w:t>
            </w:r>
            <w:r>
              <w:rPr>
                <w:rFonts w:ascii="Arial" w:hAnsi="Arial" w:cs="Arial"/>
                <w:sz w:val="24"/>
                <w:szCs w:val="24"/>
              </w:rPr>
              <w:t xml:space="preserve">opinión desfavorable así como </w:t>
            </w:r>
            <w:r w:rsidRPr="00306F7D">
              <w:rPr>
                <w:rFonts w:ascii="Arial" w:hAnsi="Arial" w:cs="Arial"/>
                <w:sz w:val="24"/>
                <w:szCs w:val="24"/>
              </w:rPr>
              <w:t>las recomendaciones que considere necesarias.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42</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Redacta la opinión favorable o la opinión desfavorable y las recomendaciones de forma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43</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Elabora oficio para informar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44</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Remite documentos físicos y electrónicos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45</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Archiva documentos físicos y electrónicos.</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46</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Expertos y usuarios</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Reciben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47</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Analizan la información recibida.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48</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Elaboran comentarios.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49</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Remiten comentarios de forma física y electrónica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50</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Archivan información.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51</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Secretaria del 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documentos tanto del Titular del Área de Auditoría para Desarrollo y Mejora de la Gestión Pública como de los expertos y usuarios, colocando el acuse de recepción respectivo.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52</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0"/>
              <w:rPr>
                <w:rFonts w:ascii="Arial" w:hAnsi="Arial" w:cs="Arial"/>
                <w:sz w:val="24"/>
                <w:szCs w:val="24"/>
              </w:rPr>
            </w:pPr>
            <w:r w:rsidRPr="005768A2">
              <w:rPr>
                <w:rFonts w:ascii="Arial" w:hAnsi="Arial" w:cs="Arial"/>
                <w:sz w:val="24"/>
                <w:szCs w:val="24"/>
              </w:rPr>
              <w:t xml:space="preserve">  Entrega</w:t>
            </w:r>
            <w:r>
              <w:rPr>
                <w:rFonts w:ascii="Arial" w:hAnsi="Arial" w:cs="Arial"/>
                <w:b/>
                <w:color w:val="C00000"/>
                <w:sz w:val="24"/>
                <w:szCs w:val="24"/>
              </w:rPr>
              <w:t xml:space="preserve"> </w:t>
            </w:r>
            <w:r>
              <w:rPr>
                <w:rFonts w:ascii="Arial" w:hAnsi="Arial" w:cs="Arial"/>
                <w:sz w:val="24"/>
                <w:szCs w:val="24"/>
              </w:rPr>
              <w:t>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53</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documentación.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54</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Verifica la recepción de la información de la ciudadanía, del Área de Auditoría para Desarrollo y Mejora de la Gestión Pública, de los expertos y usuarios y de los miembros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55</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Integra carpeta electrónica de comentarios.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56</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Remite carpeta electrónica al Secretario Ejecutivo.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57</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 documentos de forma física y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58</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Secretario Ejecutivo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carpeta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59</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Prepara COMERI, integrando en la carpeta respectiva la información pertinente.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lastRenderedPageBreak/>
              <w:t>60</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Remite carpeta a miembros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61</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 documentos de forma física y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62</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Miembros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Los miembros del COMERI reciben carpeta.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63</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 xml:space="preserve">Con base en la información presentada dictaminan. Si el dictamen es favorable, continúa en la actividad </w:t>
            </w:r>
            <w:r w:rsidRPr="002E29B3">
              <w:rPr>
                <w:rFonts w:ascii="Arial" w:hAnsi="Arial" w:cs="Arial"/>
                <w:sz w:val="24"/>
                <w:szCs w:val="24"/>
                <w:highlight w:val="yellow"/>
              </w:rPr>
              <w:t>64,</w:t>
            </w:r>
            <w:r w:rsidRPr="006E3571">
              <w:rPr>
                <w:rFonts w:ascii="Arial" w:hAnsi="Arial" w:cs="Arial"/>
                <w:sz w:val="24"/>
                <w:szCs w:val="24"/>
              </w:rPr>
              <w:t xml:space="preserve"> si no, continúa en la actividad </w:t>
            </w:r>
            <w:r w:rsidRPr="002E29B3">
              <w:rPr>
                <w:rFonts w:ascii="Arial" w:hAnsi="Arial" w:cs="Arial"/>
                <w:sz w:val="24"/>
                <w:szCs w:val="24"/>
                <w:highlight w:val="yellow"/>
              </w:rPr>
              <w:t>99.</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64</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Solicitan al Secretario Ejecutivo del  COMERI elabore el dictamen 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65</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Toman acuerdo sobre el proyecto normativo con dictamen 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66</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Los miembros del COMERI archivan sus carpetas respectivas.</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67</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Secretario Ejecutivo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Elabora dictamen favorable, integrando al mismo los comentarios recibidos.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68</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Integra al dictamen proyecto normativo.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69</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En original por duplicado, recaba firmas de los miembros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70</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Escanea documento.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71</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primer original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72</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segundo original al Proyectista.</w:t>
            </w:r>
          </w:p>
        </w:tc>
      </w:tr>
      <w:tr w:rsidR="00A334EC" w:rsidRPr="00306F7D" w:rsidTr="0052493D">
        <w:trPr>
          <w:trHeight w:val="828"/>
        </w:trPr>
        <w:tc>
          <w:tcPr>
            <w:tcW w:w="897" w:type="dxa"/>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73</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Envía dictamen favorable escaneado y carpeta de comentarios recibidos al Subdirector de Informática.</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74</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Secretaria del 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documentos.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75</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727167">
            <w:pPr>
              <w:spacing w:after="0"/>
              <w:rPr>
                <w:rFonts w:ascii="Arial" w:hAnsi="Arial" w:cs="Arial"/>
                <w:sz w:val="24"/>
                <w:szCs w:val="24"/>
              </w:rPr>
            </w:pPr>
            <w:r w:rsidRPr="00727167">
              <w:rPr>
                <w:rFonts w:ascii="Arial" w:hAnsi="Arial" w:cs="Arial"/>
                <w:sz w:val="24"/>
                <w:szCs w:val="24"/>
              </w:rPr>
              <w:t>Entrega</w:t>
            </w:r>
            <w:r>
              <w:rPr>
                <w:rFonts w:ascii="Arial" w:hAnsi="Arial" w:cs="Arial"/>
                <w:b/>
                <w:color w:val="C00000"/>
                <w:sz w:val="24"/>
                <w:szCs w:val="24"/>
              </w:rPr>
              <w:t xml:space="preserve"> </w:t>
            </w:r>
            <w:r>
              <w:rPr>
                <w:rFonts w:ascii="Arial" w:hAnsi="Arial" w:cs="Arial"/>
                <w:sz w:val="24"/>
                <w:szCs w:val="24"/>
              </w:rPr>
              <w:t xml:space="preserve">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76</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documentación.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77</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78</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Subdirector de Informática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79</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0"/>
              <w:rPr>
                <w:rFonts w:ascii="Arial" w:hAnsi="Arial" w:cs="Arial"/>
                <w:sz w:val="24"/>
                <w:szCs w:val="24"/>
              </w:rPr>
            </w:pPr>
            <w:r>
              <w:rPr>
                <w:rFonts w:ascii="Arial" w:hAnsi="Arial" w:cs="Arial"/>
                <w:sz w:val="24"/>
                <w:szCs w:val="24"/>
              </w:rPr>
              <w:t xml:space="preserve">Integra a la </w:t>
            </w:r>
            <w:proofErr w:type="spellStart"/>
            <w:r>
              <w:rPr>
                <w:rFonts w:ascii="Arial" w:hAnsi="Arial" w:cs="Arial"/>
                <w:sz w:val="24"/>
                <w:szCs w:val="24"/>
              </w:rPr>
              <w:t>normateca</w:t>
            </w:r>
            <w:proofErr w:type="spellEnd"/>
            <w:r>
              <w:rPr>
                <w:rFonts w:ascii="Arial" w:hAnsi="Arial" w:cs="Arial"/>
                <w:sz w:val="24"/>
                <w:szCs w:val="24"/>
              </w:rPr>
              <w:t xml:space="preserve"> interna.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80</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Proyectista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dictamen 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81</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Remite al emisor proyecto normativo, justificación regulatoria y dictamen 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82</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Emisor</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información.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83</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Emite regulación interna, </w:t>
            </w:r>
            <w:r w:rsidRPr="00104B65">
              <w:rPr>
                <w:rFonts w:ascii="Arial" w:hAnsi="Arial" w:cs="Arial"/>
                <w:sz w:val="24"/>
                <w:szCs w:val="24"/>
              </w:rPr>
              <w:t xml:space="preserve">oficializada mediante documento denominado “constancia de emisión”. </w:t>
            </w:r>
            <w:r>
              <w:rPr>
                <w:rFonts w:ascii="Arial" w:hAnsi="Arial" w:cs="Arial"/>
                <w:sz w:val="24"/>
                <w:szCs w:val="24"/>
              </w:rPr>
              <w:t xml:space="preserve">La emisión deberá efectuarse por duplicado en </w:t>
            </w:r>
            <w:r>
              <w:rPr>
                <w:rFonts w:ascii="Arial" w:hAnsi="Arial" w:cs="Arial"/>
                <w:sz w:val="24"/>
                <w:szCs w:val="24"/>
              </w:rPr>
              <w:lastRenderedPageBreak/>
              <w:t>original.</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lastRenderedPageBreak/>
              <w:t>84</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Elabora oficio para informar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85</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oficio y regulación interna en original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86</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Escanea regulación interna.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87</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regulación interna escaneada de forma electrónica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88</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Archiva información de forma física y electrónica.</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89</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Secretaria del 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oficio, colocando el acuse de recepción respectivo.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90</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104B65">
            <w:pPr>
              <w:spacing w:after="0"/>
              <w:rPr>
                <w:rFonts w:ascii="Arial" w:hAnsi="Arial" w:cs="Arial"/>
                <w:sz w:val="24"/>
                <w:szCs w:val="24"/>
              </w:rPr>
            </w:pPr>
            <w:r w:rsidRPr="00104B65">
              <w:rPr>
                <w:rFonts w:ascii="Arial" w:hAnsi="Arial" w:cs="Arial"/>
                <w:sz w:val="24"/>
                <w:szCs w:val="24"/>
              </w:rPr>
              <w:t>Entrega</w:t>
            </w:r>
            <w:r>
              <w:rPr>
                <w:rFonts w:ascii="Arial" w:hAnsi="Arial" w:cs="Arial"/>
                <w:b/>
                <w:color w:val="C00000"/>
                <w:sz w:val="24"/>
                <w:szCs w:val="24"/>
              </w:rPr>
              <w:t xml:space="preserve"> </w:t>
            </w:r>
            <w:r>
              <w:rPr>
                <w:rFonts w:ascii="Arial" w:hAnsi="Arial" w:cs="Arial"/>
                <w:sz w:val="24"/>
                <w:szCs w:val="24"/>
              </w:rPr>
              <w:t xml:space="preserve">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91</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oficio.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92</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Verifica la recepción de la regulación interna de forma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93</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Envía información al Subdirector de Informática para su inclusión en la </w:t>
            </w:r>
            <w:proofErr w:type="spellStart"/>
            <w:r>
              <w:rPr>
                <w:rFonts w:ascii="Arial" w:hAnsi="Arial" w:cs="Arial"/>
                <w:sz w:val="24"/>
                <w:szCs w:val="24"/>
              </w:rPr>
              <w:t>normateca</w:t>
            </w:r>
            <w:proofErr w:type="spellEnd"/>
            <w:r>
              <w:rPr>
                <w:rFonts w:ascii="Arial" w:hAnsi="Arial" w:cs="Arial"/>
                <w:sz w:val="24"/>
                <w:szCs w:val="24"/>
              </w:rPr>
              <w:t xml:space="preserve"> interna, </w:t>
            </w:r>
            <w:r w:rsidRPr="00104B65">
              <w:rPr>
                <w:rFonts w:ascii="Arial" w:hAnsi="Arial" w:cs="Arial"/>
                <w:sz w:val="24"/>
                <w:szCs w:val="24"/>
              </w:rPr>
              <w:t>como documento vigente</w:t>
            </w:r>
            <w:r>
              <w:rPr>
                <w:rFonts w:ascii="Arial" w:hAnsi="Arial" w:cs="Arial"/>
                <w:sz w:val="24"/>
                <w:szCs w:val="24"/>
              </w:rPr>
              <w:t>.</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94</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Envía información a la </w:t>
            </w:r>
            <w:proofErr w:type="spellStart"/>
            <w:r>
              <w:rPr>
                <w:rFonts w:ascii="Arial" w:hAnsi="Arial" w:cs="Arial"/>
                <w:sz w:val="24"/>
                <w:szCs w:val="24"/>
              </w:rPr>
              <w:t>normateca</w:t>
            </w:r>
            <w:proofErr w:type="spellEnd"/>
            <w:r>
              <w:rPr>
                <w:rFonts w:ascii="Arial" w:hAnsi="Arial" w:cs="Arial"/>
                <w:sz w:val="24"/>
                <w:szCs w:val="24"/>
              </w:rPr>
              <w:t xml:space="preserve"> interna física.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95</w:t>
            </w:r>
          </w:p>
        </w:tc>
        <w:tc>
          <w:tcPr>
            <w:tcW w:w="3420" w:type="dxa"/>
            <w:vMerge/>
            <w:tcBorders>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Archiva oficio.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96</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Subdirector de Informática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documento electrónico.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97</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Publica regulación interna.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98</w:t>
            </w:r>
          </w:p>
        </w:tc>
        <w:tc>
          <w:tcPr>
            <w:tcW w:w="3420" w:type="dxa"/>
            <w:vMerge/>
            <w:tcBorders>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Informa electrónicamente a la comunidad sobre la nueva regulación interna.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99</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Miembros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Solicitan al Secretario Ejecutivo del  COMERI elabore el dictamen desfavorable.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100</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Toman acuerdo sobre el proyecto normativo con dictamen desfavorable.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101</w:t>
            </w:r>
          </w:p>
        </w:tc>
        <w:tc>
          <w:tcPr>
            <w:tcW w:w="3420" w:type="dxa"/>
            <w:vMerge/>
            <w:tcBorders>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Los miembros del COMERI archivan sus carpetas respectivas.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102</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Secretario Ejecutivo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Elabora dictamen desfavorable.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103</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En original por duplicado, recaba firmas de los miembros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104</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Escanea documento.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105</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primer original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106</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segundo original y carpeta de comentarios al Proyectista.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lastRenderedPageBreak/>
              <w:t>107</w:t>
            </w:r>
          </w:p>
        </w:tc>
        <w:tc>
          <w:tcPr>
            <w:tcW w:w="3420" w:type="dxa"/>
            <w:vMerge/>
            <w:tcBorders>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Envía dictamen desfavorable escaneado y carpeta de comentarios recibidos al Subdirector de Informática.</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108</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Secretaria del 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documentos.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109</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104B65">
            <w:pPr>
              <w:spacing w:after="100" w:afterAutospacing="1"/>
              <w:rPr>
                <w:rFonts w:ascii="Arial" w:hAnsi="Arial" w:cs="Arial"/>
                <w:sz w:val="24"/>
                <w:szCs w:val="24"/>
              </w:rPr>
            </w:pPr>
            <w:r w:rsidRPr="00104B65">
              <w:rPr>
                <w:rFonts w:ascii="Arial" w:hAnsi="Arial" w:cs="Arial"/>
                <w:sz w:val="24"/>
                <w:szCs w:val="24"/>
              </w:rPr>
              <w:t>Entrega</w:t>
            </w:r>
            <w:r>
              <w:rPr>
                <w:rFonts w:ascii="Arial" w:hAnsi="Arial" w:cs="Arial"/>
                <w:b/>
                <w:color w:val="C00000"/>
                <w:sz w:val="24"/>
                <w:szCs w:val="24"/>
              </w:rPr>
              <w:t xml:space="preserve"> </w:t>
            </w:r>
            <w:r>
              <w:rPr>
                <w:rFonts w:ascii="Arial" w:hAnsi="Arial" w:cs="Arial"/>
                <w:sz w:val="24"/>
                <w:szCs w:val="24"/>
              </w:rPr>
              <w:t xml:space="preserve">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110</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documentación.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111</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112</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Subdirector de Informática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113</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 xml:space="preserve">Integra a la </w:t>
            </w:r>
            <w:proofErr w:type="spellStart"/>
            <w:r>
              <w:rPr>
                <w:rFonts w:ascii="Arial" w:hAnsi="Arial" w:cs="Arial"/>
                <w:sz w:val="24"/>
                <w:szCs w:val="24"/>
              </w:rPr>
              <w:t>normateca</w:t>
            </w:r>
            <w:proofErr w:type="spellEnd"/>
            <w:r>
              <w:rPr>
                <w:rFonts w:ascii="Arial" w:hAnsi="Arial" w:cs="Arial"/>
                <w:sz w:val="24"/>
                <w:szCs w:val="24"/>
              </w:rPr>
              <w:t xml:space="preserve"> interna.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114</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Proyectista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expediente de comentarios y opinión desfavorable.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115</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Ejecuta los ajustes necesarios.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116</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Por los comentarios </w:t>
            </w:r>
            <w:r w:rsidRPr="00A3250B">
              <w:rPr>
                <w:rFonts w:ascii="Arial" w:hAnsi="Arial" w:cs="Arial"/>
                <w:sz w:val="24"/>
                <w:szCs w:val="24"/>
              </w:rPr>
              <w:t>soslayados</w:t>
            </w:r>
            <w:r>
              <w:rPr>
                <w:rFonts w:ascii="Arial" w:hAnsi="Arial" w:cs="Arial"/>
                <w:sz w:val="24"/>
                <w:szCs w:val="24"/>
              </w:rPr>
              <w:t xml:space="preserve"> elabora las justificaciones respectivas.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117</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Elabora oficio para informar al Presidente del COMERI el envío del nuevo proyecto normativo.</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118</w:t>
            </w:r>
          </w:p>
        </w:tc>
        <w:tc>
          <w:tcPr>
            <w:tcW w:w="3420" w:type="dxa"/>
            <w:vMerge/>
            <w:tcBorders>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Remite electrónicamente al Presidente del COMERI nuevo proyecto normativo con su justificación regulatoria, así como el expediente de comentarios con sus respectivas justificaciones.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119</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Secretaria del 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oficio, colocando el acuse de recepción respectivo.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120</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104B65">
            <w:pPr>
              <w:spacing w:after="100" w:afterAutospacing="1"/>
              <w:rPr>
                <w:rFonts w:ascii="Arial" w:hAnsi="Arial" w:cs="Arial"/>
                <w:sz w:val="24"/>
                <w:szCs w:val="24"/>
              </w:rPr>
            </w:pPr>
            <w:r w:rsidRPr="00104B65">
              <w:rPr>
                <w:rFonts w:ascii="Arial" w:hAnsi="Arial" w:cs="Arial"/>
                <w:sz w:val="24"/>
                <w:szCs w:val="24"/>
              </w:rPr>
              <w:t>Entrega</w:t>
            </w:r>
            <w:r>
              <w:rPr>
                <w:rFonts w:ascii="Arial" w:hAnsi="Arial" w:cs="Arial"/>
                <w:b/>
                <w:color w:val="C00000"/>
                <w:sz w:val="24"/>
                <w:szCs w:val="24"/>
              </w:rPr>
              <w:t xml:space="preserve"> </w:t>
            </w:r>
            <w:r>
              <w:rPr>
                <w:rFonts w:ascii="Arial" w:hAnsi="Arial" w:cs="Arial"/>
                <w:sz w:val="24"/>
                <w:szCs w:val="24"/>
              </w:rPr>
              <w:t xml:space="preserve">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121</w:t>
            </w:r>
          </w:p>
        </w:tc>
        <w:tc>
          <w:tcPr>
            <w:tcW w:w="3420" w:type="dxa"/>
            <w:vMerge w:val="restart"/>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oficio de la Secretaria.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122</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Verifica la recepción de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123</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Solicita al Secretario Ejecutivo considere los documentos recibidos para la  sesión de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124</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documentos electrónicos al Secretario Ejecutivo.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125</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 información física y documentación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126</w:t>
            </w:r>
          </w:p>
        </w:tc>
        <w:tc>
          <w:tcPr>
            <w:tcW w:w="3420" w:type="dxa"/>
            <w:vMerge w:val="restart"/>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Secretario Ejecutivo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solicitud.</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127</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Verifica recepción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128</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 xml:space="preserve">Integra proyecto normativo y justificación regulatoria en los asuntos a tratar en la siguiente sesión ordinaria del COMERI o </w:t>
            </w:r>
            <w:r w:rsidRPr="006E3571">
              <w:rPr>
                <w:rFonts w:ascii="Arial" w:hAnsi="Arial" w:cs="Arial"/>
                <w:sz w:val="24"/>
                <w:szCs w:val="24"/>
              </w:rPr>
              <w:t>de ser el caso,</w:t>
            </w:r>
            <w:r>
              <w:rPr>
                <w:rFonts w:ascii="Arial" w:hAnsi="Arial" w:cs="Arial"/>
                <w:sz w:val="24"/>
                <w:szCs w:val="24"/>
              </w:rPr>
              <w:t xml:space="preserve"> efectúa las acciones necesarias para solicitar una sesión </w:t>
            </w:r>
            <w:r>
              <w:rPr>
                <w:rFonts w:ascii="Arial" w:hAnsi="Arial" w:cs="Arial"/>
                <w:sz w:val="24"/>
                <w:szCs w:val="24"/>
              </w:rPr>
              <w:lastRenderedPageBreak/>
              <w:t>extraordinaria de COMERI.</w:t>
            </w:r>
            <w:r w:rsidRPr="00306F7D">
              <w:rPr>
                <w:rFonts w:ascii="Arial" w:hAnsi="Arial" w:cs="Arial"/>
                <w:sz w:val="24"/>
                <w:szCs w:val="24"/>
              </w:rPr>
              <w:t xml:space="preserve"> </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lastRenderedPageBreak/>
              <w:t>129</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Prepara COMERI, integrando en la carpeta respectiva el nombre del proyecto normativo recibido.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130</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Remite carpeta a miembros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131</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 documentos de forma física y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132</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Miembros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Los miembros del COMERI reciben carpeta.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0"/>
              <w:jc w:val="center"/>
              <w:rPr>
                <w:rFonts w:ascii="Arial" w:hAnsi="Arial" w:cs="Arial"/>
                <w:sz w:val="24"/>
                <w:szCs w:val="24"/>
              </w:rPr>
            </w:pPr>
            <w:r>
              <w:rPr>
                <w:rFonts w:ascii="Arial" w:hAnsi="Arial" w:cs="Arial"/>
                <w:sz w:val="24"/>
                <w:szCs w:val="24"/>
              </w:rPr>
              <w:t>133</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0"/>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0"/>
              <w:rPr>
                <w:rFonts w:ascii="Arial" w:hAnsi="Arial" w:cs="Arial"/>
                <w:sz w:val="24"/>
                <w:szCs w:val="24"/>
              </w:rPr>
            </w:pPr>
            <w:r>
              <w:rPr>
                <w:rFonts w:ascii="Arial" w:hAnsi="Arial" w:cs="Arial"/>
                <w:sz w:val="24"/>
                <w:szCs w:val="24"/>
              </w:rPr>
              <w:t xml:space="preserve">En sesión de COMERI y con base en la información presentada dictaminan. Si el dictamen es favorable, continúa en la actividad </w:t>
            </w:r>
            <w:r w:rsidRPr="00A3250B">
              <w:rPr>
                <w:rFonts w:ascii="Arial" w:hAnsi="Arial" w:cs="Arial"/>
                <w:sz w:val="24"/>
                <w:szCs w:val="24"/>
                <w:highlight w:val="yellow"/>
              </w:rPr>
              <w:t>64</w:t>
            </w:r>
            <w:r w:rsidRPr="006E3571">
              <w:rPr>
                <w:rFonts w:ascii="Arial" w:hAnsi="Arial" w:cs="Arial"/>
                <w:sz w:val="24"/>
                <w:szCs w:val="24"/>
              </w:rPr>
              <w:t xml:space="preserve">, si no, continúa en la actividad </w:t>
            </w:r>
            <w:r w:rsidRPr="00A3250B">
              <w:rPr>
                <w:rFonts w:ascii="Arial" w:hAnsi="Arial" w:cs="Arial"/>
                <w:sz w:val="24"/>
                <w:szCs w:val="24"/>
                <w:highlight w:val="yellow"/>
              </w:rPr>
              <w:t>99.</w:t>
            </w:r>
            <w:r w:rsidRPr="006E3571">
              <w:rPr>
                <w:rFonts w:ascii="Arial" w:hAnsi="Arial" w:cs="Arial"/>
                <w:sz w:val="24"/>
                <w:szCs w:val="24"/>
              </w:rPr>
              <w:t xml:space="preserve"> Para</w:t>
            </w:r>
            <w:r>
              <w:rPr>
                <w:rFonts w:ascii="Arial" w:hAnsi="Arial" w:cs="Arial"/>
                <w:sz w:val="24"/>
                <w:szCs w:val="24"/>
              </w:rPr>
              <w:t xml:space="preserve"> el caso del dictamen favorable, el Subdirector de Informática deberá publicar además de dicho documento las justificaciones respectivas derivadas de los comentarios no considerados.</w:t>
            </w:r>
          </w:p>
        </w:tc>
      </w:tr>
    </w:tbl>
    <w:p w:rsidR="00A334EC" w:rsidRDefault="00A334EC" w:rsidP="00A334EC">
      <w:pPr>
        <w:spacing w:after="0"/>
        <w:rPr>
          <w:rFonts w:ascii="Arial" w:hAnsi="Arial" w:cs="Arial"/>
          <w:b/>
          <w:sz w:val="24"/>
          <w:szCs w:val="24"/>
        </w:rPr>
      </w:pPr>
    </w:p>
    <w:p w:rsidR="00A334EC" w:rsidRDefault="00A334EC" w:rsidP="00A334EC">
      <w:pPr>
        <w:spacing w:after="0"/>
        <w:rPr>
          <w:rFonts w:ascii="Arial" w:hAnsi="Arial" w:cs="Arial"/>
          <w:b/>
          <w:sz w:val="24"/>
          <w:szCs w:val="24"/>
        </w:rPr>
      </w:pPr>
    </w:p>
    <w:p w:rsidR="00A334EC" w:rsidRDefault="00A334EC" w:rsidP="00A334EC">
      <w:pPr>
        <w:spacing w:after="0"/>
        <w:rPr>
          <w:rFonts w:ascii="Arial" w:hAnsi="Arial" w:cs="Arial"/>
          <w:b/>
          <w:sz w:val="24"/>
          <w:szCs w:val="24"/>
        </w:rPr>
      </w:pPr>
      <w:r>
        <w:rPr>
          <w:rFonts w:ascii="Arial" w:hAnsi="Arial" w:cs="Arial"/>
          <w:b/>
          <w:sz w:val="24"/>
          <w:szCs w:val="24"/>
        </w:rPr>
        <w:t>4</w:t>
      </w:r>
      <w:r w:rsidRPr="006E3571">
        <w:rPr>
          <w:rFonts w:ascii="Arial" w:hAnsi="Arial" w:cs="Arial"/>
          <w:b/>
          <w:sz w:val="24"/>
          <w:szCs w:val="24"/>
        </w:rPr>
        <w:t>.</w:t>
      </w:r>
      <w:r>
        <w:rPr>
          <w:rFonts w:ascii="Arial" w:hAnsi="Arial" w:cs="Arial"/>
          <w:b/>
          <w:sz w:val="24"/>
          <w:szCs w:val="24"/>
        </w:rPr>
        <w:t xml:space="preserve"> </w:t>
      </w:r>
      <w:r w:rsidRPr="006E3571">
        <w:rPr>
          <w:rFonts w:ascii="Arial" w:hAnsi="Arial" w:cs="Arial"/>
          <w:b/>
          <w:sz w:val="24"/>
          <w:szCs w:val="24"/>
        </w:rPr>
        <w:t>B. CUADRO</w:t>
      </w:r>
      <w:r>
        <w:rPr>
          <w:rFonts w:ascii="Arial" w:hAnsi="Arial" w:cs="Arial"/>
          <w:b/>
          <w:sz w:val="24"/>
          <w:szCs w:val="24"/>
        </w:rPr>
        <w:t xml:space="preserve"> DE TIEMPOS.</w:t>
      </w:r>
    </w:p>
    <w:p w:rsidR="00A334EC" w:rsidRDefault="00A334EC" w:rsidP="00A334EC">
      <w:pPr>
        <w:spacing w:after="0"/>
        <w:rPr>
          <w:rFonts w:ascii="Arial" w:hAnsi="Arial" w:cs="Arial"/>
          <w:b/>
          <w:sz w:val="24"/>
          <w:szCs w:val="24"/>
        </w:rPr>
      </w:pPr>
    </w:p>
    <w:p w:rsidR="00A334EC" w:rsidRDefault="00A334EC" w:rsidP="00A334EC">
      <w:pPr>
        <w:spacing w:after="0"/>
        <w:rPr>
          <w:rFonts w:ascii="Arial" w:hAnsi="Arial" w:cs="Arial"/>
          <w:sz w:val="24"/>
          <w:szCs w:val="24"/>
        </w:rPr>
      </w:pPr>
      <w:r>
        <w:rPr>
          <w:rFonts w:ascii="Arial" w:hAnsi="Arial" w:cs="Arial"/>
          <w:sz w:val="24"/>
          <w:szCs w:val="24"/>
        </w:rPr>
        <w:t>Las actividades que integran el proceso de calidad regulatoria se ejecutan conforme a los siguientes plazos y tiempos. Las actividades que aquí no se incluyen se consideran atemporales.</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Pr="005A2E45" w:rsidRDefault="00A334EC" w:rsidP="00A334EC">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4"/>
        <w:gridCol w:w="2112"/>
        <w:gridCol w:w="1590"/>
        <w:gridCol w:w="2560"/>
      </w:tblGrid>
      <w:tr w:rsidR="00A334EC" w:rsidRPr="00CD5213" w:rsidTr="0052493D">
        <w:tc>
          <w:tcPr>
            <w:tcW w:w="2794" w:type="dxa"/>
            <w:shd w:val="clear" w:color="auto" w:fill="92CDDC"/>
          </w:tcPr>
          <w:p w:rsidR="00A334EC" w:rsidRPr="00E90F0F" w:rsidRDefault="00A334EC" w:rsidP="0052493D">
            <w:pPr>
              <w:spacing w:after="0"/>
              <w:jc w:val="center"/>
              <w:rPr>
                <w:rFonts w:ascii="Arial" w:hAnsi="Arial" w:cs="Arial"/>
                <w:b/>
                <w:sz w:val="24"/>
                <w:szCs w:val="24"/>
              </w:rPr>
            </w:pPr>
          </w:p>
          <w:p w:rsidR="00A334EC" w:rsidRPr="00E90F0F" w:rsidRDefault="00A334EC" w:rsidP="0052493D">
            <w:pPr>
              <w:spacing w:after="0"/>
              <w:jc w:val="center"/>
              <w:rPr>
                <w:rFonts w:ascii="Arial" w:hAnsi="Arial" w:cs="Arial"/>
                <w:b/>
                <w:sz w:val="24"/>
                <w:szCs w:val="24"/>
              </w:rPr>
            </w:pPr>
            <w:r w:rsidRPr="00E90F0F">
              <w:rPr>
                <w:rFonts w:ascii="Arial" w:hAnsi="Arial" w:cs="Arial"/>
                <w:b/>
                <w:sz w:val="24"/>
                <w:szCs w:val="24"/>
              </w:rPr>
              <w:t>ACTIVIDAD</w:t>
            </w:r>
          </w:p>
          <w:p w:rsidR="00A334EC" w:rsidRPr="00E90F0F" w:rsidRDefault="00A334EC" w:rsidP="0052493D">
            <w:pPr>
              <w:spacing w:after="0"/>
              <w:jc w:val="center"/>
              <w:rPr>
                <w:rFonts w:ascii="Arial" w:hAnsi="Arial" w:cs="Arial"/>
                <w:b/>
                <w:sz w:val="24"/>
                <w:szCs w:val="24"/>
              </w:rPr>
            </w:pPr>
          </w:p>
        </w:tc>
        <w:tc>
          <w:tcPr>
            <w:tcW w:w="2112" w:type="dxa"/>
            <w:shd w:val="clear" w:color="auto" w:fill="92CDDC"/>
          </w:tcPr>
          <w:p w:rsidR="00A334EC" w:rsidRPr="00E90F0F" w:rsidRDefault="00A334EC" w:rsidP="0052493D">
            <w:pPr>
              <w:spacing w:after="0"/>
              <w:jc w:val="center"/>
              <w:rPr>
                <w:rFonts w:ascii="Arial" w:hAnsi="Arial" w:cs="Arial"/>
                <w:b/>
                <w:sz w:val="24"/>
                <w:szCs w:val="24"/>
              </w:rPr>
            </w:pPr>
          </w:p>
          <w:p w:rsidR="00A334EC" w:rsidRPr="00E90F0F" w:rsidRDefault="00A334EC" w:rsidP="0052493D">
            <w:pPr>
              <w:spacing w:after="0"/>
              <w:jc w:val="center"/>
              <w:rPr>
                <w:rFonts w:ascii="Arial" w:hAnsi="Arial" w:cs="Arial"/>
                <w:b/>
                <w:sz w:val="24"/>
                <w:szCs w:val="24"/>
              </w:rPr>
            </w:pPr>
            <w:r w:rsidRPr="00E90F0F">
              <w:rPr>
                <w:rFonts w:ascii="Arial" w:hAnsi="Arial" w:cs="Arial"/>
                <w:b/>
                <w:sz w:val="24"/>
                <w:szCs w:val="24"/>
              </w:rPr>
              <w:t>RESPONSABLE</w:t>
            </w:r>
          </w:p>
        </w:tc>
        <w:tc>
          <w:tcPr>
            <w:tcW w:w="1590" w:type="dxa"/>
            <w:shd w:val="clear" w:color="auto" w:fill="92CDDC"/>
          </w:tcPr>
          <w:p w:rsidR="00A334EC" w:rsidRPr="00E90F0F" w:rsidRDefault="00A334EC" w:rsidP="0052493D">
            <w:pPr>
              <w:spacing w:after="0"/>
              <w:jc w:val="center"/>
              <w:rPr>
                <w:rFonts w:ascii="Arial" w:hAnsi="Arial" w:cs="Arial"/>
                <w:b/>
                <w:sz w:val="24"/>
                <w:szCs w:val="24"/>
              </w:rPr>
            </w:pPr>
          </w:p>
          <w:p w:rsidR="00A334EC" w:rsidRPr="00E90F0F" w:rsidRDefault="00A334EC" w:rsidP="0052493D">
            <w:pPr>
              <w:spacing w:after="0"/>
              <w:jc w:val="center"/>
              <w:rPr>
                <w:rFonts w:ascii="Arial" w:hAnsi="Arial" w:cs="Arial"/>
                <w:b/>
                <w:sz w:val="24"/>
                <w:szCs w:val="24"/>
              </w:rPr>
            </w:pPr>
            <w:r w:rsidRPr="00E90F0F">
              <w:rPr>
                <w:rFonts w:ascii="Arial" w:hAnsi="Arial" w:cs="Arial"/>
                <w:b/>
                <w:sz w:val="24"/>
                <w:szCs w:val="24"/>
              </w:rPr>
              <w:t>TIEMPO</w:t>
            </w:r>
          </w:p>
        </w:tc>
        <w:tc>
          <w:tcPr>
            <w:tcW w:w="2560" w:type="dxa"/>
            <w:shd w:val="clear" w:color="auto" w:fill="92CDDC"/>
          </w:tcPr>
          <w:p w:rsidR="00A334EC" w:rsidRPr="00E90F0F" w:rsidRDefault="00A334EC" w:rsidP="0052493D">
            <w:pPr>
              <w:spacing w:after="0"/>
              <w:jc w:val="center"/>
              <w:rPr>
                <w:rFonts w:ascii="Arial" w:hAnsi="Arial" w:cs="Arial"/>
                <w:b/>
                <w:sz w:val="24"/>
                <w:szCs w:val="24"/>
              </w:rPr>
            </w:pPr>
          </w:p>
          <w:p w:rsidR="00A334EC" w:rsidRPr="00E90F0F" w:rsidRDefault="00A334EC" w:rsidP="0052493D">
            <w:pPr>
              <w:spacing w:after="0"/>
              <w:jc w:val="center"/>
              <w:rPr>
                <w:rFonts w:ascii="Arial" w:hAnsi="Arial" w:cs="Arial"/>
                <w:b/>
                <w:sz w:val="24"/>
                <w:szCs w:val="24"/>
              </w:rPr>
            </w:pPr>
            <w:r w:rsidRPr="00E90F0F">
              <w:rPr>
                <w:rFonts w:ascii="Arial" w:hAnsi="Arial" w:cs="Arial"/>
                <w:b/>
                <w:sz w:val="24"/>
                <w:szCs w:val="24"/>
              </w:rPr>
              <w:t>COMENTARIOS</w:t>
            </w: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 xml:space="preserve">1. </w:t>
            </w:r>
            <w:r>
              <w:rPr>
                <w:rFonts w:ascii="Arial" w:hAnsi="Arial" w:cs="Arial"/>
                <w:sz w:val="24"/>
                <w:szCs w:val="24"/>
              </w:rPr>
              <w:t xml:space="preserve">Publicación en la </w:t>
            </w:r>
            <w:proofErr w:type="spellStart"/>
            <w:r>
              <w:rPr>
                <w:rFonts w:ascii="Arial" w:hAnsi="Arial" w:cs="Arial"/>
                <w:sz w:val="24"/>
                <w:szCs w:val="24"/>
              </w:rPr>
              <w:t>normateca</w:t>
            </w:r>
            <w:proofErr w:type="spellEnd"/>
            <w:r>
              <w:rPr>
                <w:rFonts w:ascii="Arial" w:hAnsi="Arial" w:cs="Arial"/>
                <w:sz w:val="24"/>
                <w:szCs w:val="24"/>
              </w:rPr>
              <w:t xml:space="preserve"> </w:t>
            </w:r>
            <w:r w:rsidRPr="00CD5213">
              <w:rPr>
                <w:rFonts w:ascii="Arial" w:hAnsi="Arial" w:cs="Arial"/>
                <w:sz w:val="24"/>
                <w:szCs w:val="24"/>
              </w:rPr>
              <w:t>el proyecto normativo y la justificación regulatoria para comentarios.</w:t>
            </w:r>
          </w:p>
          <w:p w:rsidR="00A334EC" w:rsidRPr="00CD5213" w:rsidRDefault="00A334EC" w:rsidP="0052493D">
            <w:pPr>
              <w:spacing w:after="0"/>
              <w:rPr>
                <w:rFonts w:ascii="Arial" w:hAnsi="Arial" w:cs="Arial"/>
                <w:sz w:val="24"/>
                <w:szCs w:val="24"/>
              </w:rPr>
            </w:pPr>
          </w:p>
        </w:tc>
        <w:tc>
          <w:tcPr>
            <w:tcW w:w="2112"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Subdirector de Informática</w:t>
            </w:r>
          </w:p>
        </w:tc>
        <w:tc>
          <w:tcPr>
            <w:tcW w:w="1590" w:type="dxa"/>
          </w:tcPr>
          <w:p w:rsidR="00104B65" w:rsidRDefault="00A334EC" w:rsidP="00104B65">
            <w:pPr>
              <w:spacing w:after="0"/>
              <w:rPr>
                <w:rFonts w:ascii="Arial" w:hAnsi="Arial" w:cs="Arial"/>
                <w:strike/>
                <w:sz w:val="24"/>
                <w:szCs w:val="24"/>
              </w:rPr>
            </w:pPr>
            <w:r w:rsidRPr="00104B65">
              <w:rPr>
                <w:rFonts w:ascii="Arial" w:hAnsi="Arial" w:cs="Arial"/>
                <w:sz w:val="24"/>
                <w:szCs w:val="24"/>
              </w:rPr>
              <w:t xml:space="preserve">Dos días posteriores, a la celebración de la </w:t>
            </w:r>
            <w:r w:rsidRPr="001D56FF">
              <w:rPr>
                <w:rFonts w:ascii="Arial" w:hAnsi="Arial" w:cs="Arial"/>
                <w:strike/>
                <w:sz w:val="24"/>
                <w:szCs w:val="24"/>
              </w:rPr>
              <w:t>I</w:t>
            </w:r>
          </w:p>
          <w:p w:rsidR="00A334EC" w:rsidRPr="00CD5213" w:rsidRDefault="00A334EC" w:rsidP="00104B65">
            <w:pPr>
              <w:spacing w:after="0"/>
              <w:rPr>
                <w:rFonts w:ascii="Arial" w:hAnsi="Arial" w:cs="Arial"/>
                <w:sz w:val="24"/>
                <w:szCs w:val="24"/>
              </w:rPr>
            </w:pPr>
            <w:proofErr w:type="gramStart"/>
            <w:r w:rsidRPr="00CD5213">
              <w:rPr>
                <w:rFonts w:ascii="Arial" w:hAnsi="Arial" w:cs="Arial"/>
                <w:sz w:val="24"/>
                <w:szCs w:val="24"/>
              </w:rPr>
              <w:t>sesión</w:t>
            </w:r>
            <w:proofErr w:type="gramEnd"/>
            <w:r w:rsidRPr="00CD5213">
              <w:rPr>
                <w:rFonts w:ascii="Arial" w:hAnsi="Arial" w:cs="Arial"/>
                <w:sz w:val="24"/>
                <w:szCs w:val="24"/>
              </w:rPr>
              <w:t xml:space="preserve"> de COMERI.</w:t>
            </w:r>
          </w:p>
        </w:tc>
        <w:tc>
          <w:tcPr>
            <w:tcW w:w="2560" w:type="dxa"/>
          </w:tcPr>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 xml:space="preserve">2. Análisis y envío de comentarios de la ciudadanía por cada proyecto normativo ubicado en la </w:t>
            </w:r>
            <w:proofErr w:type="spellStart"/>
            <w:r w:rsidRPr="00CD5213">
              <w:rPr>
                <w:rFonts w:ascii="Arial" w:hAnsi="Arial" w:cs="Arial"/>
                <w:sz w:val="24"/>
                <w:szCs w:val="24"/>
              </w:rPr>
              <w:lastRenderedPageBreak/>
              <w:t>normateca</w:t>
            </w:r>
            <w:proofErr w:type="spellEnd"/>
            <w:r w:rsidRPr="00CD5213">
              <w:rPr>
                <w:rFonts w:ascii="Arial" w:hAnsi="Arial" w:cs="Arial"/>
                <w:sz w:val="24"/>
                <w:szCs w:val="24"/>
              </w:rPr>
              <w:t xml:space="preserve"> interna.</w:t>
            </w:r>
          </w:p>
        </w:tc>
        <w:tc>
          <w:tcPr>
            <w:tcW w:w="2112"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lastRenderedPageBreak/>
              <w:t>Ciudadanía</w:t>
            </w:r>
          </w:p>
        </w:tc>
        <w:tc>
          <w:tcPr>
            <w:tcW w:w="1590" w:type="dxa"/>
          </w:tcPr>
          <w:p w:rsidR="00A334EC" w:rsidRPr="00CD5213" w:rsidRDefault="00A334EC" w:rsidP="0052493D">
            <w:pPr>
              <w:spacing w:after="0"/>
              <w:rPr>
                <w:rFonts w:ascii="Arial" w:hAnsi="Arial" w:cs="Arial"/>
                <w:sz w:val="24"/>
                <w:szCs w:val="24"/>
              </w:rPr>
            </w:pPr>
            <w:r>
              <w:rPr>
                <w:rFonts w:ascii="Arial" w:hAnsi="Arial" w:cs="Arial"/>
                <w:sz w:val="24"/>
                <w:szCs w:val="24"/>
              </w:rPr>
              <w:t>7</w:t>
            </w:r>
            <w:r w:rsidRPr="00CD5213">
              <w:rPr>
                <w:rFonts w:ascii="Arial" w:hAnsi="Arial" w:cs="Arial"/>
                <w:sz w:val="24"/>
                <w:szCs w:val="24"/>
              </w:rPr>
              <w:t xml:space="preserve"> días hábiles contados a partir de la publicación </w:t>
            </w:r>
            <w:r w:rsidRPr="00CD5213">
              <w:rPr>
                <w:rFonts w:ascii="Arial" w:hAnsi="Arial" w:cs="Arial"/>
                <w:sz w:val="24"/>
                <w:szCs w:val="24"/>
              </w:rPr>
              <w:lastRenderedPageBreak/>
              <w:t xml:space="preserve">en la </w:t>
            </w:r>
            <w:proofErr w:type="spellStart"/>
            <w:r w:rsidRPr="00CD5213">
              <w:rPr>
                <w:rFonts w:ascii="Arial" w:hAnsi="Arial" w:cs="Arial"/>
                <w:sz w:val="24"/>
                <w:szCs w:val="24"/>
              </w:rPr>
              <w:t>normateca</w:t>
            </w:r>
            <w:proofErr w:type="spellEnd"/>
            <w:r w:rsidRPr="00CD5213">
              <w:rPr>
                <w:rFonts w:ascii="Arial" w:hAnsi="Arial" w:cs="Arial"/>
                <w:sz w:val="24"/>
                <w:szCs w:val="24"/>
              </w:rPr>
              <w:t xml:space="preserve"> interna.</w:t>
            </w:r>
          </w:p>
        </w:tc>
        <w:tc>
          <w:tcPr>
            <w:tcW w:w="2560" w:type="dxa"/>
          </w:tcPr>
          <w:p w:rsidR="00A334EC" w:rsidRDefault="00A334EC" w:rsidP="0052493D">
            <w:pPr>
              <w:spacing w:after="0"/>
              <w:rPr>
                <w:rFonts w:ascii="Arial" w:hAnsi="Arial" w:cs="Arial"/>
                <w:sz w:val="24"/>
                <w:szCs w:val="24"/>
              </w:rPr>
            </w:pPr>
            <w:r>
              <w:rPr>
                <w:rFonts w:ascii="Arial" w:hAnsi="Arial" w:cs="Arial"/>
                <w:sz w:val="24"/>
                <w:szCs w:val="24"/>
              </w:rPr>
              <w:lastRenderedPageBreak/>
              <w:t>Las actividades 2, 3,</w:t>
            </w:r>
            <w:r w:rsidRPr="00CD5213">
              <w:rPr>
                <w:rFonts w:ascii="Arial" w:hAnsi="Arial" w:cs="Arial"/>
                <w:sz w:val="24"/>
                <w:szCs w:val="24"/>
              </w:rPr>
              <w:t xml:space="preserve"> 4</w:t>
            </w:r>
            <w:r>
              <w:rPr>
                <w:rFonts w:ascii="Arial" w:hAnsi="Arial" w:cs="Arial"/>
                <w:sz w:val="24"/>
                <w:szCs w:val="24"/>
              </w:rPr>
              <w:t xml:space="preserve"> y 5</w:t>
            </w:r>
            <w:r w:rsidRPr="00CD5213">
              <w:rPr>
                <w:rFonts w:ascii="Arial" w:hAnsi="Arial" w:cs="Arial"/>
                <w:sz w:val="24"/>
                <w:szCs w:val="24"/>
              </w:rPr>
              <w:t xml:space="preserve"> se ejecutan al mismo tiempo. Es factible que dichas actividades se </w:t>
            </w:r>
            <w:r w:rsidRPr="00CD5213">
              <w:rPr>
                <w:rFonts w:ascii="Arial" w:hAnsi="Arial" w:cs="Arial"/>
                <w:sz w:val="24"/>
                <w:szCs w:val="24"/>
              </w:rPr>
              <w:lastRenderedPageBreak/>
              <w:t xml:space="preserve">extienden en plazo hasta </w:t>
            </w:r>
            <w:r>
              <w:rPr>
                <w:rFonts w:ascii="Arial" w:hAnsi="Arial" w:cs="Arial"/>
                <w:sz w:val="24"/>
                <w:szCs w:val="24"/>
              </w:rPr>
              <w:t>siete</w:t>
            </w:r>
            <w:r w:rsidRPr="00CD5213">
              <w:rPr>
                <w:rFonts w:ascii="Arial" w:hAnsi="Arial" w:cs="Arial"/>
                <w:sz w:val="24"/>
                <w:szCs w:val="24"/>
              </w:rPr>
              <w:t xml:space="preserve"> días hábiles adicionales.</w:t>
            </w:r>
          </w:p>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lastRenderedPageBreak/>
              <w:t xml:space="preserve">3. Análisis y envío de comentarios por parte de los expertos y de los usuarios por cada proyecto normativo ubicado en la </w:t>
            </w:r>
            <w:proofErr w:type="spellStart"/>
            <w:r w:rsidRPr="00CD5213">
              <w:rPr>
                <w:rFonts w:ascii="Arial" w:hAnsi="Arial" w:cs="Arial"/>
                <w:sz w:val="24"/>
                <w:szCs w:val="24"/>
              </w:rPr>
              <w:t>normateca</w:t>
            </w:r>
            <w:proofErr w:type="spellEnd"/>
            <w:r w:rsidRPr="00CD5213">
              <w:rPr>
                <w:rFonts w:ascii="Arial" w:hAnsi="Arial" w:cs="Arial"/>
                <w:sz w:val="24"/>
                <w:szCs w:val="24"/>
              </w:rPr>
              <w:t xml:space="preserve"> interna.</w:t>
            </w:r>
          </w:p>
        </w:tc>
        <w:tc>
          <w:tcPr>
            <w:tcW w:w="2112"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Expertos y usuarios.</w:t>
            </w:r>
          </w:p>
        </w:tc>
        <w:tc>
          <w:tcPr>
            <w:tcW w:w="1590" w:type="dxa"/>
          </w:tcPr>
          <w:p w:rsidR="00A334EC" w:rsidRPr="00CD5213" w:rsidRDefault="00A334EC" w:rsidP="0052493D">
            <w:pPr>
              <w:spacing w:after="0"/>
              <w:rPr>
                <w:rFonts w:ascii="Arial" w:hAnsi="Arial" w:cs="Arial"/>
                <w:sz w:val="24"/>
                <w:szCs w:val="24"/>
              </w:rPr>
            </w:pPr>
            <w:r>
              <w:rPr>
                <w:rFonts w:ascii="Arial" w:hAnsi="Arial" w:cs="Arial"/>
                <w:sz w:val="24"/>
                <w:szCs w:val="24"/>
              </w:rPr>
              <w:t>7</w:t>
            </w:r>
            <w:r w:rsidRPr="00CD5213">
              <w:rPr>
                <w:rFonts w:ascii="Arial" w:hAnsi="Arial" w:cs="Arial"/>
                <w:sz w:val="24"/>
                <w:szCs w:val="24"/>
              </w:rPr>
              <w:t xml:space="preserve"> días hábiles contados a partir de la publicación en la </w:t>
            </w:r>
            <w:proofErr w:type="spellStart"/>
            <w:r w:rsidRPr="00CD5213">
              <w:rPr>
                <w:rFonts w:ascii="Arial" w:hAnsi="Arial" w:cs="Arial"/>
                <w:sz w:val="24"/>
                <w:szCs w:val="24"/>
              </w:rPr>
              <w:t>normateca</w:t>
            </w:r>
            <w:proofErr w:type="spellEnd"/>
            <w:r w:rsidRPr="00CD5213">
              <w:rPr>
                <w:rFonts w:ascii="Arial" w:hAnsi="Arial" w:cs="Arial"/>
                <w:sz w:val="24"/>
                <w:szCs w:val="24"/>
              </w:rPr>
              <w:t xml:space="preserve"> interna.</w:t>
            </w:r>
          </w:p>
        </w:tc>
        <w:tc>
          <w:tcPr>
            <w:tcW w:w="2560" w:type="dxa"/>
          </w:tcPr>
          <w:p w:rsidR="00A334EC" w:rsidRDefault="00A334EC" w:rsidP="0052493D">
            <w:pPr>
              <w:spacing w:after="0"/>
              <w:rPr>
                <w:rFonts w:ascii="Arial" w:hAnsi="Arial" w:cs="Arial"/>
                <w:sz w:val="24"/>
                <w:szCs w:val="24"/>
              </w:rPr>
            </w:pPr>
            <w:r>
              <w:rPr>
                <w:rFonts w:ascii="Arial" w:hAnsi="Arial" w:cs="Arial"/>
                <w:sz w:val="24"/>
                <w:szCs w:val="24"/>
              </w:rPr>
              <w:t>Las actividades 2, 3,</w:t>
            </w:r>
            <w:r w:rsidRPr="00CD5213">
              <w:rPr>
                <w:rFonts w:ascii="Arial" w:hAnsi="Arial" w:cs="Arial"/>
                <w:sz w:val="24"/>
                <w:szCs w:val="24"/>
              </w:rPr>
              <w:t xml:space="preserve"> 4</w:t>
            </w:r>
            <w:r>
              <w:rPr>
                <w:rFonts w:ascii="Arial" w:hAnsi="Arial" w:cs="Arial"/>
                <w:sz w:val="24"/>
                <w:szCs w:val="24"/>
              </w:rPr>
              <w:t xml:space="preserve"> y 5</w:t>
            </w:r>
            <w:r w:rsidRPr="00CD5213">
              <w:rPr>
                <w:rFonts w:ascii="Arial" w:hAnsi="Arial" w:cs="Arial"/>
                <w:sz w:val="24"/>
                <w:szCs w:val="24"/>
              </w:rPr>
              <w:t xml:space="preserve"> se ejecutan al mismo tiempo. Es factible que dichas actividades se extienden en plazo hasta </w:t>
            </w:r>
            <w:r>
              <w:rPr>
                <w:rFonts w:ascii="Arial" w:hAnsi="Arial" w:cs="Arial"/>
                <w:sz w:val="24"/>
                <w:szCs w:val="24"/>
              </w:rPr>
              <w:t>siete</w:t>
            </w:r>
            <w:r w:rsidRPr="00CD5213">
              <w:rPr>
                <w:rFonts w:ascii="Arial" w:hAnsi="Arial" w:cs="Arial"/>
                <w:sz w:val="24"/>
                <w:szCs w:val="24"/>
              </w:rPr>
              <w:t xml:space="preserve"> días hábiles adicionales.</w:t>
            </w:r>
          </w:p>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 xml:space="preserve">4. Análisis y envío de comentarios por parte de los miembros del COMERI por cada proyecto normativo ubicado en la </w:t>
            </w:r>
            <w:proofErr w:type="spellStart"/>
            <w:r w:rsidRPr="00CD5213">
              <w:rPr>
                <w:rFonts w:ascii="Arial" w:hAnsi="Arial" w:cs="Arial"/>
                <w:sz w:val="24"/>
                <w:szCs w:val="24"/>
              </w:rPr>
              <w:t>normateca</w:t>
            </w:r>
            <w:proofErr w:type="spellEnd"/>
            <w:r w:rsidRPr="00CD5213">
              <w:rPr>
                <w:rFonts w:ascii="Arial" w:hAnsi="Arial" w:cs="Arial"/>
                <w:sz w:val="24"/>
                <w:szCs w:val="24"/>
              </w:rPr>
              <w:t xml:space="preserve"> interna.</w:t>
            </w:r>
          </w:p>
        </w:tc>
        <w:tc>
          <w:tcPr>
            <w:tcW w:w="2112"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Miembros del COMERI.</w:t>
            </w:r>
          </w:p>
        </w:tc>
        <w:tc>
          <w:tcPr>
            <w:tcW w:w="1590" w:type="dxa"/>
          </w:tcPr>
          <w:p w:rsidR="00A334EC" w:rsidRPr="00CD5213" w:rsidRDefault="00A334EC" w:rsidP="0052493D">
            <w:pPr>
              <w:spacing w:after="0"/>
              <w:rPr>
                <w:rFonts w:ascii="Arial" w:hAnsi="Arial" w:cs="Arial"/>
                <w:sz w:val="24"/>
                <w:szCs w:val="24"/>
              </w:rPr>
            </w:pPr>
            <w:r>
              <w:rPr>
                <w:rFonts w:ascii="Arial" w:hAnsi="Arial" w:cs="Arial"/>
                <w:sz w:val="24"/>
                <w:szCs w:val="24"/>
              </w:rPr>
              <w:t>7</w:t>
            </w:r>
            <w:r w:rsidRPr="00CD5213">
              <w:rPr>
                <w:rFonts w:ascii="Arial" w:hAnsi="Arial" w:cs="Arial"/>
                <w:sz w:val="24"/>
                <w:szCs w:val="24"/>
              </w:rPr>
              <w:t xml:space="preserve"> días hábiles contados a partir de la publicación en la </w:t>
            </w:r>
            <w:proofErr w:type="spellStart"/>
            <w:r w:rsidRPr="00CD5213">
              <w:rPr>
                <w:rFonts w:ascii="Arial" w:hAnsi="Arial" w:cs="Arial"/>
                <w:sz w:val="24"/>
                <w:szCs w:val="24"/>
              </w:rPr>
              <w:t>normateca</w:t>
            </w:r>
            <w:proofErr w:type="spellEnd"/>
            <w:r w:rsidRPr="00CD5213">
              <w:rPr>
                <w:rFonts w:ascii="Arial" w:hAnsi="Arial" w:cs="Arial"/>
                <w:sz w:val="24"/>
                <w:szCs w:val="24"/>
              </w:rPr>
              <w:t xml:space="preserve"> interna.</w:t>
            </w:r>
          </w:p>
        </w:tc>
        <w:tc>
          <w:tcPr>
            <w:tcW w:w="2560" w:type="dxa"/>
          </w:tcPr>
          <w:p w:rsidR="00A334EC" w:rsidRDefault="00A334EC" w:rsidP="0052493D">
            <w:pPr>
              <w:spacing w:after="0"/>
              <w:rPr>
                <w:rFonts w:ascii="Arial" w:hAnsi="Arial" w:cs="Arial"/>
                <w:sz w:val="24"/>
                <w:szCs w:val="24"/>
              </w:rPr>
            </w:pPr>
            <w:r>
              <w:rPr>
                <w:rFonts w:ascii="Arial" w:hAnsi="Arial" w:cs="Arial"/>
                <w:sz w:val="24"/>
                <w:szCs w:val="24"/>
              </w:rPr>
              <w:t>Las actividades 2, 3,</w:t>
            </w:r>
            <w:r w:rsidRPr="00CD5213">
              <w:rPr>
                <w:rFonts w:ascii="Arial" w:hAnsi="Arial" w:cs="Arial"/>
                <w:sz w:val="24"/>
                <w:szCs w:val="24"/>
              </w:rPr>
              <w:t xml:space="preserve"> 4</w:t>
            </w:r>
            <w:r>
              <w:rPr>
                <w:rFonts w:ascii="Arial" w:hAnsi="Arial" w:cs="Arial"/>
                <w:sz w:val="24"/>
                <w:szCs w:val="24"/>
              </w:rPr>
              <w:t xml:space="preserve"> y 5</w:t>
            </w:r>
            <w:r w:rsidRPr="00CD5213">
              <w:rPr>
                <w:rFonts w:ascii="Arial" w:hAnsi="Arial" w:cs="Arial"/>
                <w:sz w:val="24"/>
                <w:szCs w:val="24"/>
              </w:rPr>
              <w:t xml:space="preserve"> se ejecutan al mismo tiempo. Es factible que dichas actividades se extienden en plazo hasta </w:t>
            </w:r>
            <w:r>
              <w:rPr>
                <w:rFonts w:ascii="Arial" w:hAnsi="Arial" w:cs="Arial"/>
                <w:sz w:val="24"/>
                <w:szCs w:val="24"/>
              </w:rPr>
              <w:t>siete</w:t>
            </w:r>
            <w:r w:rsidRPr="00CD5213">
              <w:rPr>
                <w:rFonts w:ascii="Arial" w:hAnsi="Arial" w:cs="Arial"/>
                <w:sz w:val="24"/>
                <w:szCs w:val="24"/>
              </w:rPr>
              <w:t xml:space="preserve"> días hábiles adicionales.</w:t>
            </w:r>
          </w:p>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 xml:space="preserve">5. Análisis y envío de comentarios por parte del Titular del Área de Auditoría para Desarrollo y Mejora de la Gestión Pública por cada proyecto normativo ubicado en la </w:t>
            </w:r>
            <w:proofErr w:type="spellStart"/>
            <w:r w:rsidRPr="00CD5213">
              <w:rPr>
                <w:rFonts w:ascii="Arial" w:hAnsi="Arial" w:cs="Arial"/>
                <w:sz w:val="24"/>
                <w:szCs w:val="24"/>
              </w:rPr>
              <w:t>normateca</w:t>
            </w:r>
            <w:proofErr w:type="spellEnd"/>
            <w:r w:rsidRPr="00CD5213">
              <w:rPr>
                <w:rFonts w:ascii="Arial" w:hAnsi="Arial" w:cs="Arial"/>
                <w:sz w:val="24"/>
                <w:szCs w:val="24"/>
              </w:rPr>
              <w:t xml:space="preserve"> interna.</w:t>
            </w:r>
          </w:p>
          <w:p w:rsidR="00A334EC" w:rsidRPr="00CD5213" w:rsidRDefault="00A334EC" w:rsidP="0052493D">
            <w:pPr>
              <w:spacing w:after="0"/>
              <w:rPr>
                <w:rFonts w:ascii="Arial" w:hAnsi="Arial" w:cs="Arial"/>
                <w:sz w:val="24"/>
                <w:szCs w:val="24"/>
              </w:rPr>
            </w:pPr>
          </w:p>
        </w:tc>
        <w:tc>
          <w:tcPr>
            <w:tcW w:w="2112"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Titular del Área de Auditoría para Desarrollo y Mejora de la Gestión Pública.</w:t>
            </w:r>
          </w:p>
        </w:tc>
        <w:tc>
          <w:tcPr>
            <w:tcW w:w="1590" w:type="dxa"/>
          </w:tcPr>
          <w:p w:rsidR="00A334EC" w:rsidRPr="00CD5213" w:rsidRDefault="00A334EC" w:rsidP="0052493D">
            <w:pPr>
              <w:spacing w:after="0"/>
              <w:rPr>
                <w:rFonts w:ascii="Arial" w:hAnsi="Arial" w:cs="Arial"/>
                <w:sz w:val="24"/>
                <w:szCs w:val="24"/>
              </w:rPr>
            </w:pPr>
            <w:r>
              <w:rPr>
                <w:rFonts w:ascii="Arial" w:hAnsi="Arial" w:cs="Arial"/>
                <w:sz w:val="24"/>
                <w:szCs w:val="24"/>
              </w:rPr>
              <w:t>7</w:t>
            </w:r>
            <w:r w:rsidRPr="00CD5213">
              <w:rPr>
                <w:rFonts w:ascii="Arial" w:hAnsi="Arial" w:cs="Arial"/>
                <w:sz w:val="24"/>
                <w:szCs w:val="24"/>
              </w:rPr>
              <w:t xml:space="preserve"> días hábiles contados a partir de la publicación en la </w:t>
            </w:r>
            <w:proofErr w:type="spellStart"/>
            <w:r w:rsidRPr="00CD5213">
              <w:rPr>
                <w:rFonts w:ascii="Arial" w:hAnsi="Arial" w:cs="Arial"/>
                <w:sz w:val="24"/>
                <w:szCs w:val="24"/>
              </w:rPr>
              <w:t>normateca</w:t>
            </w:r>
            <w:proofErr w:type="spellEnd"/>
            <w:r w:rsidRPr="00CD5213">
              <w:rPr>
                <w:rFonts w:ascii="Arial" w:hAnsi="Arial" w:cs="Arial"/>
                <w:sz w:val="24"/>
                <w:szCs w:val="24"/>
              </w:rPr>
              <w:t xml:space="preserve"> interna.</w:t>
            </w:r>
          </w:p>
        </w:tc>
        <w:tc>
          <w:tcPr>
            <w:tcW w:w="2560" w:type="dxa"/>
          </w:tcPr>
          <w:p w:rsidR="00A334EC" w:rsidRDefault="00A334EC" w:rsidP="0052493D">
            <w:pPr>
              <w:spacing w:after="0"/>
              <w:rPr>
                <w:rFonts w:ascii="Arial" w:hAnsi="Arial" w:cs="Arial"/>
                <w:sz w:val="24"/>
                <w:szCs w:val="24"/>
              </w:rPr>
            </w:pPr>
            <w:r>
              <w:rPr>
                <w:rFonts w:ascii="Arial" w:hAnsi="Arial" w:cs="Arial"/>
                <w:sz w:val="24"/>
                <w:szCs w:val="24"/>
              </w:rPr>
              <w:t>Las actividades 2, 3,</w:t>
            </w:r>
            <w:r w:rsidRPr="00CD5213">
              <w:rPr>
                <w:rFonts w:ascii="Arial" w:hAnsi="Arial" w:cs="Arial"/>
                <w:sz w:val="24"/>
                <w:szCs w:val="24"/>
              </w:rPr>
              <w:t xml:space="preserve"> 4</w:t>
            </w:r>
            <w:r>
              <w:rPr>
                <w:rFonts w:ascii="Arial" w:hAnsi="Arial" w:cs="Arial"/>
                <w:sz w:val="24"/>
                <w:szCs w:val="24"/>
              </w:rPr>
              <w:t xml:space="preserve"> y 5</w:t>
            </w:r>
            <w:r w:rsidRPr="00CD5213">
              <w:rPr>
                <w:rFonts w:ascii="Arial" w:hAnsi="Arial" w:cs="Arial"/>
                <w:sz w:val="24"/>
                <w:szCs w:val="24"/>
              </w:rPr>
              <w:t xml:space="preserve"> se ejecutan al mismo tiempo. Es factible que dichas actividades se extienden en plazo hasta </w:t>
            </w:r>
            <w:r>
              <w:rPr>
                <w:rFonts w:ascii="Arial" w:hAnsi="Arial" w:cs="Arial"/>
                <w:sz w:val="24"/>
                <w:szCs w:val="24"/>
              </w:rPr>
              <w:t>siete</w:t>
            </w:r>
            <w:r w:rsidRPr="00CD5213">
              <w:rPr>
                <w:rFonts w:ascii="Arial" w:hAnsi="Arial" w:cs="Arial"/>
                <w:sz w:val="24"/>
                <w:szCs w:val="24"/>
              </w:rPr>
              <w:t xml:space="preserve"> días hábiles adicionales.</w:t>
            </w:r>
          </w:p>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6. Integración del expediente electrónico de comentarios.</w:t>
            </w:r>
          </w:p>
        </w:tc>
        <w:tc>
          <w:tcPr>
            <w:tcW w:w="2112"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Presidente del COMERI.</w:t>
            </w:r>
          </w:p>
        </w:tc>
        <w:tc>
          <w:tcPr>
            <w:tcW w:w="1590"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Inmediato al momento de cumplirse los plazos previstos para el envío de comentarios.</w:t>
            </w:r>
          </w:p>
          <w:p w:rsidR="00A334EC" w:rsidRPr="00CD5213" w:rsidRDefault="00A334EC" w:rsidP="0052493D">
            <w:pPr>
              <w:spacing w:after="0"/>
              <w:rPr>
                <w:rFonts w:ascii="Arial" w:hAnsi="Arial" w:cs="Arial"/>
                <w:sz w:val="24"/>
                <w:szCs w:val="24"/>
              </w:rPr>
            </w:pPr>
          </w:p>
        </w:tc>
        <w:tc>
          <w:tcPr>
            <w:tcW w:w="2560" w:type="dxa"/>
          </w:tcPr>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Pr>
                <w:rFonts w:ascii="Arial" w:hAnsi="Arial" w:cs="Arial"/>
                <w:sz w:val="24"/>
                <w:szCs w:val="24"/>
              </w:rPr>
              <w:t>7. Elaboración y entrega del dictamen.</w:t>
            </w:r>
          </w:p>
        </w:tc>
        <w:tc>
          <w:tcPr>
            <w:tcW w:w="2112" w:type="dxa"/>
          </w:tcPr>
          <w:p w:rsidR="00A334EC" w:rsidRPr="00CD5213" w:rsidRDefault="00A334EC" w:rsidP="0052493D">
            <w:pPr>
              <w:spacing w:after="0"/>
              <w:rPr>
                <w:rFonts w:ascii="Arial" w:hAnsi="Arial" w:cs="Arial"/>
                <w:sz w:val="24"/>
                <w:szCs w:val="24"/>
              </w:rPr>
            </w:pPr>
            <w:r>
              <w:rPr>
                <w:rFonts w:ascii="Arial" w:hAnsi="Arial" w:cs="Arial"/>
                <w:sz w:val="24"/>
                <w:szCs w:val="24"/>
              </w:rPr>
              <w:t>Secretaría Ejecutiva del COMERI</w:t>
            </w:r>
          </w:p>
        </w:tc>
        <w:tc>
          <w:tcPr>
            <w:tcW w:w="1590" w:type="dxa"/>
          </w:tcPr>
          <w:p w:rsidR="00A334EC" w:rsidRDefault="00A334EC" w:rsidP="0052493D">
            <w:pPr>
              <w:spacing w:after="0"/>
              <w:rPr>
                <w:rFonts w:ascii="Arial" w:hAnsi="Arial" w:cs="Arial"/>
                <w:sz w:val="24"/>
                <w:szCs w:val="24"/>
              </w:rPr>
            </w:pPr>
            <w:r w:rsidRPr="006731B2">
              <w:rPr>
                <w:rFonts w:ascii="Arial" w:hAnsi="Arial" w:cs="Arial"/>
                <w:sz w:val="24"/>
                <w:szCs w:val="24"/>
                <w:highlight w:val="yellow"/>
              </w:rPr>
              <w:t>5</w:t>
            </w:r>
            <w:r>
              <w:rPr>
                <w:rFonts w:ascii="Arial" w:hAnsi="Arial" w:cs="Arial"/>
                <w:sz w:val="24"/>
                <w:szCs w:val="24"/>
              </w:rPr>
              <w:t xml:space="preserve"> días hábiles posteriores </w:t>
            </w:r>
            <w:r>
              <w:rPr>
                <w:rFonts w:ascii="Arial" w:hAnsi="Arial" w:cs="Arial"/>
                <w:sz w:val="24"/>
                <w:szCs w:val="24"/>
              </w:rPr>
              <w:lastRenderedPageBreak/>
              <w:t>a la sesión del COMERI en la cual se acordó el dictamen.</w:t>
            </w:r>
          </w:p>
          <w:p w:rsidR="00A334EC" w:rsidRPr="00CD5213" w:rsidRDefault="00A334EC" w:rsidP="0052493D">
            <w:pPr>
              <w:spacing w:after="0"/>
              <w:rPr>
                <w:rFonts w:ascii="Arial" w:hAnsi="Arial" w:cs="Arial"/>
                <w:sz w:val="24"/>
                <w:szCs w:val="24"/>
              </w:rPr>
            </w:pPr>
          </w:p>
        </w:tc>
        <w:tc>
          <w:tcPr>
            <w:tcW w:w="2560" w:type="dxa"/>
          </w:tcPr>
          <w:p w:rsidR="00A334EC" w:rsidRDefault="00A334EC" w:rsidP="0052493D">
            <w:pPr>
              <w:spacing w:after="0"/>
              <w:rPr>
                <w:rFonts w:ascii="Arial" w:hAnsi="Arial" w:cs="Arial"/>
                <w:sz w:val="24"/>
                <w:szCs w:val="24"/>
              </w:rPr>
            </w:pPr>
            <w:r>
              <w:rPr>
                <w:rFonts w:ascii="Arial" w:hAnsi="Arial" w:cs="Arial"/>
                <w:sz w:val="24"/>
                <w:szCs w:val="24"/>
              </w:rPr>
              <w:lastRenderedPageBreak/>
              <w:t xml:space="preserve">Conforme a los Lineamientos, se cuenta con diez días </w:t>
            </w:r>
            <w:r>
              <w:rPr>
                <w:rFonts w:ascii="Arial" w:hAnsi="Arial" w:cs="Arial"/>
                <w:sz w:val="24"/>
                <w:szCs w:val="24"/>
              </w:rPr>
              <w:lastRenderedPageBreak/>
              <w:t>hábiles para que el COMERI emita el dictamen respectivo, siendo factible que el plazo se extienda hasta diez días hábiles adicionales.</w:t>
            </w:r>
          </w:p>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Pr>
                <w:rFonts w:ascii="Arial" w:hAnsi="Arial" w:cs="Arial"/>
                <w:sz w:val="24"/>
                <w:szCs w:val="24"/>
              </w:rPr>
              <w:lastRenderedPageBreak/>
              <w:t>8</w:t>
            </w:r>
            <w:r w:rsidRPr="00CD5213">
              <w:rPr>
                <w:rFonts w:ascii="Arial" w:hAnsi="Arial" w:cs="Arial"/>
                <w:sz w:val="24"/>
                <w:szCs w:val="24"/>
              </w:rPr>
              <w:t xml:space="preserve">. Publicación en la </w:t>
            </w:r>
            <w:proofErr w:type="spellStart"/>
            <w:r w:rsidRPr="00CD5213">
              <w:rPr>
                <w:rFonts w:ascii="Arial" w:hAnsi="Arial" w:cs="Arial"/>
                <w:sz w:val="24"/>
                <w:szCs w:val="24"/>
              </w:rPr>
              <w:t>normateca</w:t>
            </w:r>
            <w:proofErr w:type="spellEnd"/>
            <w:r w:rsidRPr="00CD5213">
              <w:rPr>
                <w:rFonts w:ascii="Arial" w:hAnsi="Arial" w:cs="Arial"/>
                <w:sz w:val="24"/>
                <w:szCs w:val="24"/>
              </w:rPr>
              <w:t xml:space="preserve"> interna del dictamen </w:t>
            </w:r>
            <w:r>
              <w:rPr>
                <w:rFonts w:ascii="Arial" w:hAnsi="Arial" w:cs="Arial"/>
                <w:sz w:val="24"/>
                <w:szCs w:val="24"/>
              </w:rPr>
              <w:t>emitido por el COMERI.</w:t>
            </w:r>
          </w:p>
          <w:p w:rsidR="00A334EC" w:rsidRPr="00CD5213" w:rsidRDefault="00A334EC" w:rsidP="0052493D">
            <w:pPr>
              <w:spacing w:after="0"/>
              <w:rPr>
                <w:rFonts w:ascii="Arial" w:hAnsi="Arial" w:cs="Arial"/>
                <w:sz w:val="24"/>
                <w:szCs w:val="24"/>
              </w:rPr>
            </w:pPr>
          </w:p>
        </w:tc>
        <w:tc>
          <w:tcPr>
            <w:tcW w:w="2112"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Subdirector de Informática</w:t>
            </w:r>
          </w:p>
        </w:tc>
        <w:tc>
          <w:tcPr>
            <w:tcW w:w="1590" w:type="dxa"/>
          </w:tcPr>
          <w:p w:rsidR="00A334EC" w:rsidRDefault="00A334EC" w:rsidP="0052493D">
            <w:pPr>
              <w:spacing w:after="0"/>
              <w:rPr>
                <w:rFonts w:ascii="Arial" w:hAnsi="Arial" w:cs="Arial"/>
                <w:sz w:val="24"/>
                <w:szCs w:val="24"/>
              </w:rPr>
            </w:pPr>
            <w:r>
              <w:rPr>
                <w:rFonts w:ascii="Arial" w:hAnsi="Arial" w:cs="Arial"/>
                <w:sz w:val="24"/>
                <w:szCs w:val="24"/>
              </w:rPr>
              <w:t>Inmediato al momento de recibir el dictamen escaneado</w:t>
            </w:r>
            <w:r w:rsidRPr="00CD5213">
              <w:rPr>
                <w:rFonts w:ascii="Arial" w:hAnsi="Arial" w:cs="Arial"/>
                <w:sz w:val="24"/>
                <w:szCs w:val="24"/>
              </w:rPr>
              <w:t>.</w:t>
            </w:r>
          </w:p>
          <w:p w:rsidR="00A334EC" w:rsidRPr="00CD5213" w:rsidRDefault="00A334EC" w:rsidP="0052493D">
            <w:pPr>
              <w:spacing w:after="0"/>
              <w:rPr>
                <w:rFonts w:ascii="Arial" w:hAnsi="Arial" w:cs="Arial"/>
                <w:sz w:val="24"/>
                <w:szCs w:val="24"/>
              </w:rPr>
            </w:pPr>
          </w:p>
        </w:tc>
        <w:tc>
          <w:tcPr>
            <w:tcW w:w="2560" w:type="dxa"/>
          </w:tcPr>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Pr>
                <w:rFonts w:ascii="Arial" w:hAnsi="Arial" w:cs="Arial"/>
                <w:sz w:val="24"/>
                <w:szCs w:val="24"/>
              </w:rPr>
              <w:t>9</w:t>
            </w:r>
            <w:r w:rsidRPr="00CD5213">
              <w:rPr>
                <w:rFonts w:ascii="Arial" w:hAnsi="Arial" w:cs="Arial"/>
                <w:sz w:val="24"/>
                <w:szCs w:val="24"/>
              </w:rPr>
              <w:t xml:space="preserve">. Publicación de la regulación en la </w:t>
            </w:r>
            <w:proofErr w:type="spellStart"/>
            <w:r w:rsidRPr="00CD5213">
              <w:rPr>
                <w:rFonts w:ascii="Arial" w:hAnsi="Arial" w:cs="Arial"/>
                <w:sz w:val="24"/>
                <w:szCs w:val="24"/>
              </w:rPr>
              <w:t>normateca</w:t>
            </w:r>
            <w:proofErr w:type="spellEnd"/>
            <w:r w:rsidRPr="00CD5213">
              <w:rPr>
                <w:rFonts w:ascii="Arial" w:hAnsi="Arial" w:cs="Arial"/>
                <w:sz w:val="24"/>
                <w:szCs w:val="24"/>
              </w:rPr>
              <w:t xml:space="preserve"> interna.</w:t>
            </w:r>
          </w:p>
        </w:tc>
        <w:tc>
          <w:tcPr>
            <w:tcW w:w="2112" w:type="dxa"/>
          </w:tcPr>
          <w:p w:rsidR="00A334EC" w:rsidRPr="00CD5213" w:rsidRDefault="00A334EC" w:rsidP="0052493D">
            <w:pPr>
              <w:spacing w:after="0"/>
              <w:rPr>
                <w:rFonts w:ascii="Arial" w:hAnsi="Arial" w:cs="Arial"/>
                <w:sz w:val="24"/>
                <w:szCs w:val="24"/>
              </w:rPr>
            </w:pPr>
            <w:r>
              <w:rPr>
                <w:rFonts w:ascii="Arial" w:hAnsi="Arial" w:cs="Arial"/>
                <w:sz w:val="24"/>
                <w:szCs w:val="24"/>
              </w:rPr>
              <w:t>Subdirector de Informática</w:t>
            </w:r>
          </w:p>
        </w:tc>
        <w:tc>
          <w:tcPr>
            <w:tcW w:w="1590" w:type="dxa"/>
          </w:tcPr>
          <w:p w:rsidR="00A334EC" w:rsidRDefault="00A334EC" w:rsidP="0052493D">
            <w:pPr>
              <w:spacing w:after="0"/>
              <w:rPr>
                <w:rFonts w:ascii="Arial" w:hAnsi="Arial" w:cs="Arial"/>
                <w:sz w:val="24"/>
                <w:szCs w:val="24"/>
              </w:rPr>
            </w:pPr>
            <w:r>
              <w:rPr>
                <w:rFonts w:ascii="Arial" w:hAnsi="Arial" w:cs="Arial"/>
                <w:sz w:val="24"/>
                <w:szCs w:val="24"/>
              </w:rPr>
              <w:t>Inmediato al momento de recibir la</w:t>
            </w:r>
            <w:r w:rsidRPr="00CD5213">
              <w:rPr>
                <w:rFonts w:ascii="Arial" w:hAnsi="Arial" w:cs="Arial"/>
                <w:sz w:val="24"/>
                <w:szCs w:val="24"/>
              </w:rPr>
              <w:t xml:space="preserve"> regulación interna</w:t>
            </w:r>
            <w:r>
              <w:rPr>
                <w:rFonts w:ascii="Arial" w:hAnsi="Arial" w:cs="Arial"/>
                <w:sz w:val="24"/>
                <w:szCs w:val="24"/>
              </w:rPr>
              <w:t xml:space="preserve"> emitida.</w:t>
            </w:r>
          </w:p>
          <w:p w:rsidR="00A334EC" w:rsidRPr="00CD5213" w:rsidRDefault="00A334EC" w:rsidP="0052493D">
            <w:pPr>
              <w:spacing w:after="0"/>
              <w:rPr>
                <w:rFonts w:ascii="Arial" w:hAnsi="Arial" w:cs="Arial"/>
                <w:sz w:val="24"/>
                <w:szCs w:val="24"/>
              </w:rPr>
            </w:pPr>
          </w:p>
        </w:tc>
        <w:tc>
          <w:tcPr>
            <w:tcW w:w="2560" w:type="dxa"/>
          </w:tcPr>
          <w:p w:rsidR="00A334EC" w:rsidRPr="00CD5213" w:rsidRDefault="00A334EC" w:rsidP="0052493D">
            <w:pPr>
              <w:spacing w:after="0"/>
              <w:rPr>
                <w:rFonts w:ascii="Arial" w:hAnsi="Arial" w:cs="Arial"/>
                <w:sz w:val="24"/>
                <w:szCs w:val="24"/>
              </w:rPr>
            </w:pPr>
          </w:p>
        </w:tc>
      </w:tr>
    </w:tbl>
    <w:p w:rsidR="00A334EC" w:rsidRDefault="00A334EC" w:rsidP="00A334EC">
      <w:pPr>
        <w:spacing w:after="0"/>
        <w:rPr>
          <w:rFonts w:ascii="Arial" w:hAnsi="Arial" w:cs="Arial"/>
          <w:sz w:val="24"/>
          <w:szCs w:val="24"/>
        </w:rPr>
      </w:pPr>
    </w:p>
    <w:p w:rsidR="00A334EC" w:rsidRPr="00724DE4" w:rsidRDefault="00A334EC" w:rsidP="00A334EC">
      <w:pPr>
        <w:spacing w:after="0"/>
        <w:rPr>
          <w:rFonts w:ascii="Arial" w:hAnsi="Arial" w:cs="Arial"/>
          <w:sz w:val="24"/>
          <w:szCs w:val="24"/>
        </w:rPr>
      </w:pPr>
    </w:p>
    <w:p w:rsidR="00A334EC" w:rsidRPr="00BD5253" w:rsidRDefault="00A334EC" w:rsidP="00A334EC">
      <w:pPr>
        <w:spacing w:after="0"/>
        <w:rPr>
          <w:rFonts w:ascii="Arial" w:hAnsi="Arial" w:cs="Arial"/>
          <w:b/>
          <w:sz w:val="24"/>
          <w:szCs w:val="24"/>
        </w:rPr>
      </w:pPr>
      <w:r>
        <w:rPr>
          <w:rFonts w:ascii="Arial" w:hAnsi="Arial" w:cs="Arial"/>
          <w:b/>
          <w:sz w:val="24"/>
          <w:szCs w:val="24"/>
        </w:rPr>
        <w:t>5. DISPOSICIONES SOBRE LA ESTRUCTURA NORMATIVA.</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PRIMERA. </w:t>
      </w:r>
      <w:r>
        <w:rPr>
          <w:rFonts w:ascii="Arial" w:hAnsi="Arial" w:cs="Arial"/>
          <w:sz w:val="24"/>
          <w:szCs w:val="24"/>
        </w:rPr>
        <w:t>La regulación normativa del Colegio de Postgraduados puede clasificarse de la forma siguiente:</w:t>
      </w:r>
    </w:p>
    <w:p w:rsidR="00A334EC" w:rsidRDefault="00A334EC" w:rsidP="00A334EC">
      <w:pPr>
        <w:spacing w:after="0"/>
        <w:rPr>
          <w:rFonts w:ascii="Arial" w:hAnsi="Arial" w:cs="Arial"/>
          <w:sz w:val="24"/>
          <w:szCs w:val="24"/>
        </w:rPr>
      </w:pPr>
    </w:p>
    <w:p w:rsidR="00A334EC" w:rsidRDefault="00A334EC" w:rsidP="00A334EC">
      <w:pPr>
        <w:numPr>
          <w:ilvl w:val="0"/>
          <w:numId w:val="3"/>
        </w:numPr>
        <w:spacing w:after="0"/>
        <w:rPr>
          <w:rFonts w:ascii="Arial" w:hAnsi="Arial" w:cs="Arial"/>
          <w:sz w:val="24"/>
          <w:szCs w:val="24"/>
        </w:rPr>
      </w:pPr>
      <w:r>
        <w:rPr>
          <w:rFonts w:ascii="Arial" w:hAnsi="Arial" w:cs="Arial"/>
          <w:sz w:val="24"/>
          <w:szCs w:val="24"/>
        </w:rPr>
        <w:t>Conforme al marco normativo interno al que están integradas:</w:t>
      </w:r>
    </w:p>
    <w:p w:rsidR="00A334EC" w:rsidRDefault="00A334EC" w:rsidP="00A334EC">
      <w:pPr>
        <w:numPr>
          <w:ilvl w:val="0"/>
          <w:numId w:val="1"/>
        </w:numPr>
        <w:spacing w:after="0"/>
        <w:rPr>
          <w:rFonts w:ascii="Arial" w:hAnsi="Arial" w:cs="Arial"/>
          <w:sz w:val="24"/>
          <w:szCs w:val="24"/>
        </w:rPr>
      </w:pPr>
      <w:r>
        <w:rPr>
          <w:rFonts w:ascii="Arial" w:hAnsi="Arial" w:cs="Arial"/>
          <w:sz w:val="24"/>
          <w:szCs w:val="24"/>
        </w:rPr>
        <w:t>Marco normativo interno de operación.</w:t>
      </w:r>
    </w:p>
    <w:p w:rsidR="00A334EC" w:rsidRDefault="00A334EC" w:rsidP="00A334EC">
      <w:pPr>
        <w:numPr>
          <w:ilvl w:val="0"/>
          <w:numId w:val="1"/>
        </w:numPr>
        <w:spacing w:after="0"/>
        <w:rPr>
          <w:rFonts w:ascii="Arial" w:hAnsi="Arial" w:cs="Arial"/>
          <w:sz w:val="24"/>
          <w:szCs w:val="24"/>
        </w:rPr>
      </w:pPr>
      <w:r w:rsidRPr="00675B97">
        <w:rPr>
          <w:rFonts w:ascii="Arial" w:hAnsi="Arial" w:cs="Arial"/>
          <w:sz w:val="24"/>
          <w:szCs w:val="24"/>
        </w:rPr>
        <w:t>Marco normativo interno de administración.</w:t>
      </w:r>
    </w:p>
    <w:p w:rsidR="00A334EC" w:rsidRPr="00675B97" w:rsidRDefault="00A334EC" w:rsidP="00A334EC">
      <w:pPr>
        <w:spacing w:after="0"/>
        <w:rPr>
          <w:rFonts w:ascii="Arial" w:hAnsi="Arial" w:cs="Arial"/>
          <w:sz w:val="24"/>
          <w:szCs w:val="24"/>
        </w:rPr>
      </w:pPr>
    </w:p>
    <w:p w:rsidR="00A334EC" w:rsidRDefault="00A334EC" w:rsidP="00A334EC">
      <w:pPr>
        <w:numPr>
          <w:ilvl w:val="0"/>
          <w:numId w:val="3"/>
        </w:numPr>
        <w:spacing w:after="0"/>
        <w:rPr>
          <w:rFonts w:ascii="Arial" w:hAnsi="Arial" w:cs="Arial"/>
          <w:sz w:val="24"/>
          <w:szCs w:val="24"/>
        </w:rPr>
      </w:pPr>
      <w:r w:rsidRPr="006E3571">
        <w:rPr>
          <w:rFonts w:ascii="Arial" w:hAnsi="Arial" w:cs="Arial"/>
          <w:sz w:val="24"/>
          <w:szCs w:val="24"/>
        </w:rPr>
        <w:t>Según su contenido</w:t>
      </w:r>
      <w:r>
        <w:rPr>
          <w:rFonts w:ascii="Arial" w:hAnsi="Arial" w:cs="Arial"/>
          <w:sz w:val="24"/>
          <w:szCs w:val="24"/>
        </w:rPr>
        <w:t>, conforme a su jerarquía en:</w:t>
      </w:r>
    </w:p>
    <w:p w:rsidR="00A334EC" w:rsidRDefault="00A334EC" w:rsidP="00A334EC">
      <w:pPr>
        <w:numPr>
          <w:ilvl w:val="0"/>
          <w:numId w:val="4"/>
        </w:numPr>
        <w:spacing w:after="0"/>
        <w:rPr>
          <w:rFonts w:ascii="Arial" w:hAnsi="Arial" w:cs="Arial"/>
          <w:sz w:val="24"/>
          <w:szCs w:val="24"/>
        </w:rPr>
      </w:pPr>
      <w:r>
        <w:rPr>
          <w:rFonts w:ascii="Arial" w:hAnsi="Arial" w:cs="Arial"/>
          <w:sz w:val="24"/>
          <w:szCs w:val="24"/>
        </w:rPr>
        <w:t>Jerarquizados:</w:t>
      </w:r>
    </w:p>
    <w:p w:rsidR="00A334EC" w:rsidRDefault="00A334EC" w:rsidP="00A334EC">
      <w:pPr>
        <w:numPr>
          <w:ilvl w:val="0"/>
          <w:numId w:val="2"/>
        </w:numPr>
        <w:spacing w:after="0"/>
        <w:rPr>
          <w:rFonts w:ascii="Arial" w:hAnsi="Arial" w:cs="Arial"/>
          <w:sz w:val="24"/>
          <w:szCs w:val="24"/>
        </w:rPr>
      </w:pPr>
      <w:r>
        <w:rPr>
          <w:rFonts w:ascii="Arial" w:hAnsi="Arial" w:cs="Arial"/>
          <w:sz w:val="24"/>
          <w:szCs w:val="24"/>
        </w:rPr>
        <w:t>Política.</w:t>
      </w:r>
    </w:p>
    <w:p w:rsidR="00A334EC" w:rsidRDefault="00A334EC" w:rsidP="00A334EC">
      <w:pPr>
        <w:numPr>
          <w:ilvl w:val="0"/>
          <w:numId w:val="2"/>
        </w:numPr>
        <w:spacing w:after="0"/>
        <w:rPr>
          <w:rFonts w:ascii="Arial" w:hAnsi="Arial" w:cs="Arial"/>
          <w:sz w:val="24"/>
          <w:szCs w:val="24"/>
        </w:rPr>
      </w:pPr>
      <w:r w:rsidRPr="00675B97">
        <w:rPr>
          <w:rFonts w:ascii="Arial" w:hAnsi="Arial" w:cs="Arial"/>
          <w:sz w:val="24"/>
          <w:szCs w:val="24"/>
        </w:rPr>
        <w:t>Regla.</w:t>
      </w:r>
    </w:p>
    <w:p w:rsidR="00A334EC" w:rsidRDefault="00A334EC" w:rsidP="00A334EC">
      <w:pPr>
        <w:numPr>
          <w:ilvl w:val="0"/>
          <w:numId w:val="2"/>
        </w:numPr>
        <w:spacing w:after="0"/>
        <w:rPr>
          <w:rFonts w:ascii="Arial" w:hAnsi="Arial" w:cs="Arial"/>
          <w:sz w:val="24"/>
          <w:szCs w:val="24"/>
        </w:rPr>
      </w:pPr>
      <w:r w:rsidRPr="00675B97">
        <w:rPr>
          <w:rFonts w:ascii="Arial" w:hAnsi="Arial" w:cs="Arial"/>
          <w:sz w:val="24"/>
          <w:szCs w:val="24"/>
        </w:rPr>
        <w:t>Acuerdo</w:t>
      </w:r>
    </w:p>
    <w:p w:rsidR="00A334EC" w:rsidRDefault="00A334EC" w:rsidP="00A334EC">
      <w:pPr>
        <w:numPr>
          <w:ilvl w:val="0"/>
          <w:numId w:val="2"/>
        </w:numPr>
        <w:spacing w:after="0"/>
        <w:rPr>
          <w:rFonts w:ascii="Arial" w:hAnsi="Arial" w:cs="Arial"/>
          <w:sz w:val="24"/>
          <w:szCs w:val="24"/>
        </w:rPr>
      </w:pPr>
      <w:r w:rsidRPr="00675B97">
        <w:rPr>
          <w:rFonts w:ascii="Arial" w:hAnsi="Arial" w:cs="Arial"/>
          <w:sz w:val="24"/>
          <w:szCs w:val="24"/>
        </w:rPr>
        <w:t>Norma.</w:t>
      </w:r>
    </w:p>
    <w:p w:rsidR="00A334EC" w:rsidRDefault="00A334EC" w:rsidP="00A334EC">
      <w:pPr>
        <w:numPr>
          <w:ilvl w:val="0"/>
          <w:numId w:val="2"/>
        </w:numPr>
        <w:spacing w:after="0"/>
        <w:rPr>
          <w:rFonts w:ascii="Arial" w:hAnsi="Arial" w:cs="Arial"/>
          <w:sz w:val="24"/>
          <w:szCs w:val="24"/>
        </w:rPr>
      </w:pPr>
      <w:r w:rsidRPr="00675B97">
        <w:rPr>
          <w:rFonts w:ascii="Arial" w:hAnsi="Arial" w:cs="Arial"/>
          <w:sz w:val="24"/>
          <w:szCs w:val="24"/>
        </w:rPr>
        <w:t>Manual.</w:t>
      </w:r>
    </w:p>
    <w:p w:rsidR="00A334EC" w:rsidRDefault="00A334EC" w:rsidP="00A334EC">
      <w:pPr>
        <w:numPr>
          <w:ilvl w:val="0"/>
          <w:numId w:val="2"/>
        </w:numPr>
        <w:spacing w:after="0"/>
        <w:rPr>
          <w:rFonts w:ascii="Arial" w:hAnsi="Arial" w:cs="Arial"/>
          <w:sz w:val="24"/>
          <w:szCs w:val="24"/>
        </w:rPr>
      </w:pPr>
      <w:r w:rsidRPr="00675B97">
        <w:rPr>
          <w:rFonts w:ascii="Arial" w:hAnsi="Arial" w:cs="Arial"/>
          <w:sz w:val="24"/>
          <w:szCs w:val="24"/>
        </w:rPr>
        <w:t>Lineamiento.</w:t>
      </w:r>
    </w:p>
    <w:p w:rsidR="00A334EC" w:rsidRDefault="00A334EC" w:rsidP="00A334EC">
      <w:pPr>
        <w:numPr>
          <w:ilvl w:val="0"/>
          <w:numId w:val="2"/>
        </w:numPr>
        <w:spacing w:after="0"/>
        <w:rPr>
          <w:rFonts w:ascii="Arial" w:hAnsi="Arial" w:cs="Arial"/>
          <w:sz w:val="24"/>
          <w:szCs w:val="24"/>
        </w:rPr>
      </w:pPr>
      <w:r w:rsidRPr="00675B97">
        <w:rPr>
          <w:rFonts w:ascii="Arial" w:hAnsi="Arial" w:cs="Arial"/>
          <w:sz w:val="24"/>
          <w:szCs w:val="24"/>
        </w:rPr>
        <w:t>Oficio.</w:t>
      </w:r>
    </w:p>
    <w:p w:rsidR="00A334EC" w:rsidRPr="00307019" w:rsidRDefault="00A334EC" w:rsidP="00A334EC">
      <w:pPr>
        <w:spacing w:after="0"/>
        <w:rPr>
          <w:rFonts w:ascii="Arial" w:hAnsi="Arial" w:cs="Arial"/>
          <w:sz w:val="24"/>
          <w:szCs w:val="24"/>
        </w:rPr>
      </w:pPr>
    </w:p>
    <w:p w:rsidR="00A334EC" w:rsidRPr="006E3571" w:rsidRDefault="00A334EC" w:rsidP="00A334EC">
      <w:pPr>
        <w:numPr>
          <w:ilvl w:val="0"/>
          <w:numId w:val="4"/>
        </w:numPr>
        <w:spacing w:after="0"/>
        <w:rPr>
          <w:rFonts w:ascii="Arial" w:hAnsi="Arial" w:cs="Arial"/>
          <w:sz w:val="24"/>
          <w:szCs w:val="24"/>
        </w:rPr>
      </w:pPr>
      <w:r>
        <w:rPr>
          <w:rFonts w:ascii="Arial" w:hAnsi="Arial" w:cs="Arial"/>
          <w:sz w:val="24"/>
          <w:szCs w:val="24"/>
        </w:rPr>
        <w:t xml:space="preserve">No jerarquizados. </w:t>
      </w:r>
      <w:r w:rsidRPr="006E3571">
        <w:rPr>
          <w:rFonts w:ascii="Arial" w:hAnsi="Arial" w:cs="Arial"/>
          <w:sz w:val="24"/>
          <w:szCs w:val="24"/>
        </w:rPr>
        <w:t>Cualquier documento cuya denominación sea diferente a la establecida en el inciso anterior pero que generan obligación.</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SEGUNDA. </w:t>
      </w:r>
      <w:r>
        <w:rPr>
          <w:rFonts w:ascii="Arial" w:hAnsi="Arial" w:cs="Arial"/>
          <w:sz w:val="24"/>
          <w:szCs w:val="24"/>
        </w:rPr>
        <w:t xml:space="preserve">Las regulaciones normativas denominadas </w:t>
      </w:r>
      <w:r w:rsidRPr="006E3571">
        <w:rPr>
          <w:rFonts w:ascii="Arial" w:hAnsi="Arial" w:cs="Arial"/>
          <w:sz w:val="24"/>
          <w:szCs w:val="24"/>
        </w:rPr>
        <w:t>jerarquizados,</w:t>
      </w:r>
      <w:r>
        <w:rPr>
          <w:rFonts w:ascii="Arial" w:hAnsi="Arial" w:cs="Arial"/>
          <w:sz w:val="24"/>
          <w:szCs w:val="24"/>
        </w:rPr>
        <w:t xml:space="preserve"> se ubican en la escala que se muestra a continuación, misma que se denomina estructura normativa. Sobre dicha escala, cabe mencionar  lo siguiente:</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sidRPr="0075111A">
        <w:rPr>
          <w:rFonts w:ascii="Arial" w:hAnsi="Arial" w:cs="Arial"/>
          <w:sz w:val="24"/>
          <w:szCs w:val="24"/>
        </w:rPr>
        <w:t>1.</w:t>
      </w:r>
      <w:r>
        <w:rPr>
          <w:rFonts w:ascii="Arial" w:hAnsi="Arial" w:cs="Arial"/>
          <w:sz w:val="24"/>
          <w:szCs w:val="24"/>
        </w:rPr>
        <w:t xml:space="preserve"> En la base de la estructura se ubica la regulación normativa de menor escala, mientras que en la cúspide se encuentra la regulación normativa de mayor rango.</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sz w:val="24"/>
          <w:szCs w:val="24"/>
        </w:rPr>
        <w:t>2. La ascendencia de la escala marca la importancia de la regulación y su ubicación jerárquica, es decir, sobre que regulaciones normativas se encuentra ubicado.</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sz w:val="24"/>
          <w:szCs w:val="24"/>
        </w:rPr>
        <w:t>3. Una regulación normativa no puede contravenir lo establecido en otra regulación de mayor escala. En tales circunstancias, lo establecido en la regulación normativa de mayor rango suprimirá lo acotado en la regulación normativa de rango menor.</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sz w:val="24"/>
          <w:szCs w:val="24"/>
        </w:rPr>
        <w:t>4. Quedan exentas de la presente jerarquización las regulaciones normativas establecidas en el apartado de No Jerarquizados.</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jc w:val="center"/>
        <w:rPr>
          <w:rFonts w:ascii="Arial" w:hAnsi="Arial" w:cs="Arial"/>
          <w:sz w:val="24"/>
          <w:szCs w:val="24"/>
        </w:rPr>
      </w:pPr>
      <w:r>
        <w:rPr>
          <w:rFonts w:ascii="Arial" w:hAnsi="Arial" w:cs="Arial"/>
          <w:sz w:val="24"/>
          <w:szCs w:val="24"/>
        </w:rPr>
        <w:t>ESTRUCTURA NORMATIVA</w:t>
      </w:r>
    </w:p>
    <w:p w:rsidR="00A334EC" w:rsidRDefault="00A334EC" w:rsidP="00A334EC">
      <w:pPr>
        <w:spacing w:after="0"/>
        <w:rPr>
          <w:rFonts w:ascii="Arial" w:hAnsi="Arial" w:cs="Arial"/>
          <w:sz w:val="24"/>
          <w:szCs w:val="24"/>
        </w:rPr>
      </w:pPr>
      <w:r>
        <w:rPr>
          <w:rFonts w:ascii="Arial" w:hAnsi="Arial" w:cs="Arial"/>
          <w:noProof/>
          <w:sz w:val="24"/>
          <w:szCs w:val="24"/>
          <w:lang w:eastAsia="es-MX"/>
        </w:rPr>
        <w:lastRenderedPageBreak/>
        <w:drawing>
          <wp:inline distT="0" distB="0" distL="0" distR="0">
            <wp:extent cx="5943600" cy="4081145"/>
            <wp:effectExtent l="19050" t="0" r="19050" b="0"/>
            <wp:docPr id="1"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Pr>
          <w:rFonts w:ascii="Arial" w:hAnsi="Arial" w:cs="Arial"/>
          <w:b/>
          <w:sz w:val="24"/>
          <w:szCs w:val="24"/>
        </w:rPr>
        <w:t xml:space="preserve">TERCERA. </w:t>
      </w:r>
      <w:r>
        <w:rPr>
          <w:rFonts w:ascii="Arial" w:hAnsi="Arial" w:cs="Arial"/>
          <w:sz w:val="24"/>
          <w:szCs w:val="24"/>
        </w:rPr>
        <w:t>La regulación normativa se describe de la forma siguiente:</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Política.</w:t>
      </w:r>
      <w:r>
        <w:rPr>
          <w:rFonts w:ascii="Arial" w:hAnsi="Arial" w:cs="Arial"/>
          <w:sz w:val="24"/>
          <w:szCs w:val="24"/>
        </w:rPr>
        <w:t xml:space="preserve"> Directriz general o principio rector para la conducción de la gestión administrativa en direcciones específicas, que implican el proceso de toma de decisiones y la ejecución de objetivos específicos a nivel institucional.</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Regla.</w:t>
      </w:r>
      <w:r>
        <w:rPr>
          <w:rFonts w:ascii="Arial" w:hAnsi="Arial" w:cs="Arial"/>
          <w:sz w:val="24"/>
          <w:szCs w:val="24"/>
        </w:rPr>
        <w:t xml:space="preserve"> Documento normativo que establece aspectos técnicos y operativos en materias específicas.</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Acuerdo.</w:t>
      </w:r>
      <w:r>
        <w:rPr>
          <w:rFonts w:ascii="Arial" w:hAnsi="Arial" w:cs="Arial"/>
          <w:sz w:val="24"/>
          <w:szCs w:val="24"/>
        </w:rPr>
        <w:t xml:space="preserve"> Instrumento emitido por servidores públicos facultados para definir o delegar funciones, atribuciones o para determinar acciones específicas.</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Norma.</w:t>
      </w:r>
      <w:r>
        <w:rPr>
          <w:rFonts w:ascii="Arial" w:hAnsi="Arial" w:cs="Arial"/>
          <w:sz w:val="24"/>
          <w:szCs w:val="24"/>
        </w:rPr>
        <w:t xml:space="preserve"> Regla de conducta obligatoria que rige y determina el comportamiento de los servidores públicos.</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Manual.</w:t>
      </w:r>
      <w:r>
        <w:rPr>
          <w:rFonts w:ascii="Arial" w:hAnsi="Arial" w:cs="Arial"/>
          <w:sz w:val="24"/>
          <w:szCs w:val="24"/>
        </w:rPr>
        <w:t xml:space="preserve"> Documento que contiene instrucciones detalladas y precisas para realizar de forma ordenada y sistemática las funciones, procedimientos y atribuciones conforme a objetivos institucionales y de acuerdo a políticas concretas.</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Lineamiento.</w:t>
      </w:r>
      <w:r>
        <w:rPr>
          <w:rFonts w:ascii="Arial" w:hAnsi="Arial" w:cs="Arial"/>
          <w:sz w:val="24"/>
          <w:szCs w:val="24"/>
        </w:rPr>
        <w:t xml:space="preserve"> Establecimiento de los términos, límites y características de las actividades del sector público.</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Oficio.</w:t>
      </w:r>
      <w:r>
        <w:rPr>
          <w:rFonts w:ascii="Arial" w:hAnsi="Arial" w:cs="Arial"/>
          <w:sz w:val="24"/>
          <w:szCs w:val="24"/>
        </w:rPr>
        <w:t xml:space="preserve"> Instrumento dictado por autoridad competente dirigido a destinatarios determinados para regular o dar instrucciones sobre temas específicos.</w:t>
      </w:r>
    </w:p>
    <w:p w:rsidR="00A334EC" w:rsidRDefault="00A334EC" w:rsidP="00A334EC">
      <w:pPr>
        <w:spacing w:after="0"/>
        <w:rPr>
          <w:rFonts w:ascii="Arial" w:hAnsi="Arial" w:cs="Arial"/>
          <w:sz w:val="24"/>
          <w:szCs w:val="24"/>
        </w:rPr>
      </w:pPr>
    </w:p>
    <w:p w:rsidR="00A334EC" w:rsidRPr="00DF4180" w:rsidRDefault="00A334EC" w:rsidP="00A334EC">
      <w:pPr>
        <w:spacing w:after="0"/>
        <w:rPr>
          <w:rFonts w:ascii="Arial" w:hAnsi="Arial" w:cs="Arial"/>
          <w:sz w:val="24"/>
          <w:szCs w:val="24"/>
        </w:rPr>
      </w:pPr>
      <w:r>
        <w:rPr>
          <w:rFonts w:ascii="Arial" w:hAnsi="Arial" w:cs="Arial"/>
          <w:b/>
          <w:sz w:val="24"/>
          <w:szCs w:val="24"/>
        </w:rPr>
        <w:t>CUARTA</w:t>
      </w:r>
      <w:r w:rsidRPr="006E3571">
        <w:rPr>
          <w:rFonts w:ascii="Arial" w:hAnsi="Arial" w:cs="Arial"/>
          <w:b/>
          <w:sz w:val="24"/>
          <w:szCs w:val="24"/>
        </w:rPr>
        <w:t>.</w:t>
      </w:r>
      <w:r w:rsidRPr="006E3571">
        <w:rPr>
          <w:rFonts w:ascii="Arial" w:hAnsi="Arial" w:cs="Arial"/>
          <w:sz w:val="24"/>
          <w:szCs w:val="24"/>
        </w:rPr>
        <w:t xml:space="preserve"> La regulación interna no podrá contravenir lo establecido en documentos que pertenezcan al marco normativo externo que regula a la Entidad</w:t>
      </w:r>
      <w:r w:rsidRPr="00255645">
        <w:rPr>
          <w:rFonts w:ascii="Arial" w:hAnsi="Arial" w:cs="Arial"/>
          <w:sz w:val="24"/>
          <w:szCs w:val="24"/>
        </w:rPr>
        <w:t>.</w:t>
      </w:r>
    </w:p>
    <w:p w:rsidR="00A334EC" w:rsidRDefault="00A334EC" w:rsidP="00A334EC">
      <w:pPr>
        <w:spacing w:after="0"/>
        <w:rPr>
          <w:rFonts w:ascii="Arial" w:hAnsi="Arial" w:cs="Arial"/>
          <w:sz w:val="24"/>
          <w:szCs w:val="24"/>
        </w:rPr>
      </w:pPr>
    </w:p>
    <w:p w:rsidR="00A334EC" w:rsidRPr="00185099" w:rsidRDefault="00A334EC" w:rsidP="00A334EC">
      <w:pPr>
        <w:spacing w:after="0"/>
        <w:rPr>
          <w:rFonts w:ascii="Arial" w:hAnsi="Arial" w:cs="Arial"/>
          <w:sz w:val="24"/>
          <w:szCs w:val="24"/>
        </w:rPr>
      </w:pPr>
    </w:p>
    <w:p w:rsidR="00A334EC" w:rsidRDefault="00A334EC" w:rsidP="00A334EC">
      <w:pPr>
        <w:spacing w:after="0"/>
        <w:rPr>
          <w:rFonts w:ascii="Arial" w:hAnsi="Arial" w:cs="Arial"/>
          <w:b/>
          <w:sz w:val="24"/>
          <w:szCs w:val="24"/>
        </w:rPr>
      </w:pPr>
      <w:r>
        <w:rPr>
          <w:rFonts w:ascii="Arial" w:hAnsi="Arial" w:cs="Arial"/>
          <w:b/>
          <w:sz w:val="24"/>
          <w:szCs w:val="24"/>
        </w:rPr>
        <w:t>6</w:t>
      </w:r>
      <w:r w:rsidRPr="00E76CD5">
        <w:rPr>
          <w:rFonts w:ascii="Arial" w:hAnsi="Arial" w:cs="Arial"/>
          <w:b/>
          <w:sz w:val="24"/>
          <w:szCs w:val="24"/>
        </w:rPr>
        <w:t>.</w:t>
      </w:r>
      <w:r>
        <w:rPr>
          <w:rFonts w:ascii="Arial" w:hAnsi="Arial" w:cs="Arial"/>
          <w:b/>
          <w:sz w:val="24"/>
          <w:szCs w:val="24"/>
        </w:rPr>
        <w:t xml:space="preserve"> DISPOSICIONES SOBRE LA ORGANIZACIÓN INTERNA.</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PRIMERA. </w:t>
      </w:r>
      <w:r>
        <w:rPr>
          <w:rFonts w:ascii="Arial" w:hAnsi="Arial" w:cs="Arial"/>
          <w:sz w:val="24"/>
          <w:szCs w:val="24"/>
        </w:rPr>
        <w:t xml:space="preserve">Para su correcto funcionamiento, la </w:t>
      </w:r>
      <w:proofErr w:type="spellStart"/>
      <w:r>
        <w:rPr>
          <w:rFonts w:ascii="Arial" w:hAnsi="Arial" w:cs="Arial"/>
          <w:sz w:val="24"/>
          <w:szCs w:val="24"/>
        </w:rPr>
        <w:t>normateca</w:t>
      </w:r>
      <w:proofErr w:type="spellEnd"/>
      <w:r>
        <w:rPr>
          <w:rFonts w:ascii="Arial" w:hAnsi="Arial" w:cs="Arial"/>
          <w:sz w:val="24"/>
          <w:szCs w:val="24"/>
        </w:rPr>
        <w:t xml:space="preserve"> interna del Colegio de Postgraduados cuenta con los siguientes apartados:</w:t>
      </w:r>
    </w:p>
    <w:p w:rsidR="00A334EC" w:rsidRDefault="00A334EC" w:rsidP="00A334EC">
      <w:pPr>
        <w:spacing w:after="0"/>
        <w:rPr>
          <w:rFonts w:ascii="Arial" w:hAnsi="Arial" w:cs="Arial"/>
          <w:sz w:val="24"/>
          <w:szCs w:val="24"/>
        </w:rPr>
      </w:pPr>
    </w:p>
    <w:p w:rsidR="00A334EC" w:rsidRDefault="00A334EC" w:rsidP="00A334EC">
      <w:pPr>
        <w:numPr>
          <w:ilvl w:val="0"/>
          <w:numId w:val="8"/>
        </w:numPr>
        <w:spacing w:after="0"/>
        <w:rPr>
          <w:rFonts w:ascii="Arial" w:hAnsi="Arial" w:cs="Arial"/>
          <w:sz w:val="24"/>
          <w:szCs w:val="24"/>
        </w:rPr>
      </w:pPr>
      <w:r>
        <w:rPr>
          <w:rFonts w:ascii="Arial" w:hAnsi="Arial" w:cs="Arial"/>
          <w:sz w:val="24"/>
          <w:szCs w:val="24"/>
        </w:rPr>
        <w:t>DOCUMENTOS NORMATIVOS:</w:t>
      </w:r>
    </w:p>
    <w:p w:rsidR="00A334EC" w:rsidRDefault="00A334EC" w:rsidP="00A334EC">
      <w:pPr>
        <w:numPr>
          <w:ilvl w:val="0"/>
          <w:numId w:val="5"/>
        </w:numPr>
        <w:spacing w:after="0"/>
        <w:rPr>
          <w:rFonts w:ascii="Arial" w:hAnsi="Arial" w:cs="Arial"/>
          <w:sz w:val="24"/>
          <w:szCs w:val="24"/>
        </w:rPr>
      </w:pPr>
      <w:r>
        <w:rPr>
          <w:rFonts w:ascii="Arial" w:hAnsi="Arial" w:cs="Arial"/>
          <w:sz w:val="24"/>
          <w:szCs w:val="24"/>
        </w:rPr>
        <w:t>Apartado de marco normativo interno.</w:t>
      </w:r>
    </w:p>
    <w:p w:rsidR="00A334EC" w:rsidRDefault="00A334EC" w:rsidP="00A334EC">
      <w:pPr>
        <w:numPr>
          <w:ilvl w:val="0"/>
          <w:numId w:val="5"/>
        </w:numPr>
        <w:spacing w:after="0"/>
        <w:rPr>
          <w:rFonts w:ascii="Arial" w:hAnsi="Arial" w:cs="Arial"/>
          <w:sz w:val="24"/>
          <w:szCs w:val="24"/>
        </w:rPr>
      </w:pPr>
      <w:r>
        <w:rPr>
          <w:rFonts w:ascii="Arial" w:hAnsi="Arial" w:cs="Arial"/>
          <w:sz w:val="24"/>
          <w:szCs w:val="24"/>
        </w:rPr>
        <w:t>Apartado de marco normativo externo.</w:t>
      </w:r>
    </w:p>
    <w:p w:rsidR="00A334EC" w:rsidRDefault="00A334EC" w:rsidP="00A334EC">
      <w:pPr>
        <w:numPr>
          <w:ilvl w:val="0"/>
          <w:numId w:val="5"/>
        </w:numPr>
        <w:spacing w:after="0"/>
        <w:rPr>
          <w:rFonts w:ascii="Arial" w:hAnsi="Arial" w:cs="Arial"/>
          <w:sz w:val="24"/>
          <w:szCs w:val="24"/>
        </w:rPr>
      </w:pPr>
      <w:r w:rsidRPr="00675B97">
        <w:rPr>
          <w:rFonts w:ascii="Arial" w:hAnsi="Arial" w:cs="Arial"/>
          <w:sz w:val="24"/>
          <w:szCs w:val="24"/>
        </w:rPr>
        <w:t xml:space="preserve">Apartado de proyectos normativos recibidos. </w:t>
      </w:r>
    </w:p>
    <w:p w:rsidR="00A334EC" w:rsidRPr="00DB01BD" w:rsidRDefault="00A334EC" w:rsidP="00A334EC">
      <w:pPr>
        <w:numPr>
          <w:ilvl w:val="0"/>
          <w:numId w:val="5"/>
        </w:numPr>
        <w:spacing w:after="0"/>
        <w:rPr>
          <w:rFonts w:ascii="Arial" w:hAnsi="Arial" w:cs="Arial"/>
          <w:sz w:val="24"/>
          <w:szCs w:val="24"/>
        </w:rPr>
      </w:pPr>
      <w:r w:rsidRPr="00675B97">
        <w:rPr>
          <w:rFonts w:ascii="Arial" w:hAnsi="Arial" w:cs="Arial"/>
          <w:sz w:val="24"/>
          <w:szCs w:val="24"/>
        </w:rPr>
        <w:t>Apartado de proyectos normativos dictaminados favorablemente por el COMERI.</w:t>
      </w:r>
    </w:p>
    <w:p w:rsidR="00A334EC" w:rsidRDefault="00A334EC" w:rsidP="00A334EC">
      <w:pPr>
        <w:numPr>
          <w:ilvl w:val="0"/>
          <w:numId w:val="5"/>
        </w:numPr>
        <w:spacing w:after="0"/>
        <w:rPr>
          <w:rFonts w:ascii="Arial" w:hAnsi="Arial" w:cs="Arial"/>
          <w:sz w:val="24"/>
          <w:szCs w:val="24"/>
        </w:rPr>
      </w:pPr>
      <w:r w:rsidRPr="00675B97">
        <w:rPr>
          <w:rFonts w:ascii="Arial" w:hAnsi="Arial" w:cs="Arial"/>
          <w:sz w:val="24"/>
          <w:szCs w:val="24"/>
        </w:rPr>
        <w:t>Apartado de difusión.</w:t>
      </w:r>
    </w:p>
    <w:p w:rsidR="00A334EC" w:rsidRDefault="00A334EC" w:rsidP="00A334EC">
      <w:pPr>
        <w:numPr>
          <w:ilvl w:val="0"/>
          <w:numId w:val="5"/>
        </w:numPr>
        <w:spacing w:after="0"/>
        <w:rPr>
          <w:rFonts w:ascii="Arial" w:hAnsi="Arial" w:cs="Arial"/>
          <w:sz w:val="24"/>
          <w:szCs w:val="24"/>
        </w:rPr>
      </w:pPr>
      <w:r w:rsidRPr="00675B97">
        <w:rPr>
          <w:rFonts w:ascii="Arial" w:hAnsi="Arial" w:cs="Arial"/>
          <w:sz w:val="24"/>
          <w:szCs w:val="24"/>
        </w:rPr>
        <w:t>Apartado de archivo histórico (regulaciones que ya no aplican).</w:t>
      </w:r>
    </w:p>
    <w:p w:rsidR="00A334EC" w:rsidRPr="00675B97" w:rsidRDefault="00A334EC" w:rsidP="00A334EC">
      <w:pPr>
        <w:spacing w:after="0"/>
        <w:rPr>
          <w:rFonts w:ascii="Arial" w:hAnsi="Arial" w:cs="Arial"/>
          <w:sz w:val="24"/>
          <w:szCs w:val="24"/>
        </w:rPr>
      </w:pPr>
    </w:p>
    <w:p w:rsidR="00A334EC" w:rsidRPr="006E3571" w:rsidRDefault="00A334EC" w:rsidP="00A334EC">
      <w:pPr>
        <w:numPr>
          <w:ilvl w:val="0"/>
          <w:numId w:val="8"/>
        </w:numPr>
        <w:spacing w:after="0"/>
        <w:rPr>
          <w:rFonts w:ascii="Arial" w:hAnsi="Arial" w:cs="Arial"/>
          <w:sz w:val="24"/>
          <w:szCs w:val="24"/>
        </w:rPr>
      </w:pPr>
      <w:r>
        <w:rPr>
          <w:rFonts w:ascii="Arial" w:hAnsi="Arial" w:cs="Arial"/>
          <w:sz w:val="24"/>
          <w:szCs w:val="24"/>
        </w:rPr>
        <w:t xml:space="preserve">DOCUMENTOS </w:t>
      </w:r>
      <w:r w:rsidRPr="006E3571">
        <w:rPr>
          <w:rFonts w:ascii="Arial" w:hAnsi="Arial" w:cs="Arial"/>
          <w:sz w:val="24"/>
          <w:szCs w:val="24"/>
        </w:rPr>
        <w:t>NO NORMATIVOS.</w:t>
      </w:r>
    </w:p>
    <w:p w:rsidR="00A334EC" w:rsidRPr="006E3571"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sidRPr="006E3571">
        <w:rPr>
          <w:rFonts w:ascii="Arial" w:hAnsi="Arial" w:cs="Arial"/>
          <w:b/>
          <w:sz w:val="24"/>
          <w:szCs w:val="24"/>
        </w:rPr>
        <w:t xml:space="preserve">SEGUNDA. </w:t>
      </w:r>
      <w:r w:rsidRPr="006E3571">
        <w:rPr>
          <w:rFonts w:ascii="Arial" w:hAnsi="Arial" w:cs="Arial"/>
          <w:sz w:val="24"/>
          <w:szCs w:val="24"/>
        </w:rPr>
        <w:t>Considerando</w:t>
      </w:r>
      <w:r>
        <w:rPr>
          <w:rFonts w:ascii="Arial" w:hAnsi="Arial" w:cs="Arial"/>
          <w:sz w:val="24"/>
          <w:szCs w:val="24"/>
        </w:rPr>
        <w:t xml:space="preserve"> lo indicado en la disposición anterior, la organización de los documentos normativos en la </w:t>
      </w:r>
      <w:proofErr w:type="spellStart"/>
      <w:r>
        <w:rPr>
          <w:rFonts w:ascii="Arial" w:hAnsi="Arial" w:cs="Arial"/>
          <w:sz w:val="24"/>
          <w:szCs w:val="24"/>
        </w:rPr>
        <w:t>normateca</w:t>
      </w:r>
      <w:proofErr w:type="spellEnd"/>
      <w:r>
        <w:rPr>
          <w:rFonts w:ascii="Arial" w:hAnsi="Arial" w:cs="Arial"/>
          <w:sz w:val="24"/>
          <w:szCs w:val="24"/>
        </w:rPr>
        <w:t xml:space="preserve"> interna será la siguiente.</w:t>
      </w:r>
    </w:p>
    <w:p w:rsidR="00A334EC" w:rsidRDefault="00A334EC" w:rsidP="00A334EC">
      <w:pPr>
        <w:spacing w:after="0"/>
        <w:rPr>
          <w:rFonts w:ascii="Arial" w:hAnsi="Arial" w:cs="Arial"/>
          <w:sz w:val="24"/>
          <w:szCs w:val="24"/>
        </w:rPr>
      </w:pPr>
      <w:r>
        <w:rPr>
          <w:rFonts w:ascii="Arial" w:hAnsi="Arial" w:cs="Arial"/>
          <w:noProof/>
          <w:sz w:val="24"/>
          <w:szCs w:val="24"/>
          <w:lang w:eastAsia="es-MX"/>
        </w:rPr>
        <w:drawing>
          <wp:inline distT="0" distB="0" distL="0" distR="0">
            <wp:extent cx="5615559" cy="2657475"/>
            <wp:effectExtent l="38100" t="0" r="23241" b="0"/>
            <wp:docPr id="2"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TERCERA. </w:t>
      </w:r>
      <w:r w:rsidRPr="00306F7D">
        <w:rPr>
          <w:rFonts w:ascii="Arial" w:hAnsi="Arial" w:cs="Arial"/>
          <w:sz w:val="24"/>
          <w:szCs w:val="24"/>
        </w:rPr>
        <w:t>La integración y actualización</w:t>
      </w:r>
      <w:r>
        <w:rPr>
          <w:rFonts w:ascii="Arial" w:hAnsi="Arial" w:cs="Arial"/>
          <w:sz w:val="24"/>
          <w:szCs w:val="24"/>
        </w:rPr>
        <w:t xml:space="preserve"> operativa de la </w:t>
      </w:r>
      <w:proofErr w:type="spellStart"/>
      <w:r>
        <w:rPr>
          <w:rFonts w:ascii="Arial" w:hAnsi="Arial" w:cs="Arial"/>
          <w:sz w:val="24"/>
          <w:szCs w:val="24"/>
        </w:rPr>
        <w:t>normateca</w:t>
      </w:r>
      <w:proofErr w:type="spellEnd"/>
      <w:r>
        <w:rPr>
          <w:rFonts w:ascii="Arial" w:hAnsi="Arial" w:cs="Arial"/>
          <w:sz w:val="24"/>
          <w:szCs w:val="24"/>
        </w:rPr>
        <w:t xml:space="preserve"> i</w:t>
      </w:r>
      <w:r w:rsidRPr="00306F7D">
        <w:rPr>
          <w:rFonts w:ascii="Arial" w:hAnsi="Arial" w:cs="Arial"/>
          <w:sz w:val="24"/>
          <w:szCs w:val="24"/>
        </w:rPr>
        <w:t xml:space="preserve">nterna estará a cargo de la </w:t>
      </w:r>
      <w:r>
        <w:rPr>
          <w:rFonts w:ascii="Arial" w:hAnsi="Arial" w:cs="Arial"/>
          <w:sz w:val="24"/>
          <w:szCs w:val="24"/>
        </w:rPr>
        <w:t>Presidencia del COMERI,</w:t>
      </w:r>
      <w:r w:rsidRPr="00306F7D">
        <w:rPr>
          <w:rFonts w:ascii="Arial" w:hAnsi="Arial" w:cs="Arial"/>
          <w:sz w:val="24"/>
          <w:szCs w:val="24"/>
        </w:rPr>
        <w:t xml:space="preserve"> con el apoy</w:t>
      </w:r>
      <w:r>
        <w:rPr>
          <w:rFonts w:ascii="Arial" w:hAnsi="Arial" w:cs="Arial"/>
          <w:sz w:val="24"/>
          <w:szCs w:val="24"/>
        </w:rPr>
        <w:t>o de la Secretaría Ejecutiva de dicho Comité</w:t>
      </w:r>
      <w:r w:rsidRPr="00306F7D">
        <w:rPr>
          <w:rFonts w:ascii="Arial" w:hAnsi="Arial" w:cs="Arial"/>
          <w:sz w:val="24"/>
          <w:szCs w:val="24"/>
        </w:rPr>
        <w:t xml:space="preserve"> y de la Dirección Jurídica, quienes se coordinarán con</w:t>
      </w:r>
      <w:r>
        <w:rPr>
          <w:rFonts w:ascii="Arial" w:hAnsi="Arial" w:cs="Arial"/>
          <w:sz w:val="24"/>
          <w:szCs w:val="24"/>
        </w:rPr>
        <w:t xml:space="preserve"> la </w:t>
      </w:r>
      <w:r>
        <w:rPr>
          <w:rFonts w:ascii="Arial" w:hAnsi="Arial" w:cs="Arial"/>
          <w:sz w:val="24"/>
          <w:szCs w:val="24"/>
        </w:rPr>
        <w:lastRenderedPageBreak/>
        <w:t>Subdirección de Informática</w:t>
      </w:r>
      <w:r w:rsidRPr="00306F7D">
        <w:rPr>
          <w:rFonts w:ascii="Arial" w:hAnsi="Arial" w:cs="Arial"/>
          <w:sz w:val="24"/>
          <w:szCs w:val="24"/>
        </w:rPr>
        <w:t xml:space="preserve"> a efecto de obtener el apoyo tecnológico que se requiere para el adecuado funcionamiento de la misma.</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b/>
          <w:sz w:val="24"/>
          <w:szCs w:val="24"/>
        </w:rPr>
      </w:pPr>
      <w:r>
        <w:rPr>
          <w:rFonts w:ascii="Arial" w:hAnsi="Arial" w:cs="Arial"/>
          <w:b/>
          <w:sz w:val="24"/>
          <w:szCs w:val="24"/>
        </w:rPr>
        <w:t>7</w:t>
      </w:r>
      <w:r w:rsidRPr="00E76CD5">
        <w:rPr>
          <w:rFonts w:ascii="Arial" w:hAnsi="Arial" w:cs="Arial"/>
          <w:b/>
          <w:sz w:val="24"/>
          <w:szCs w:val="24"/>
        </w:rPr>
        <w:t>.</w:t>
      </w:r>
      <w:r>
        <w:rPr>
          <w:rFonts w:ascii="Arial" w:hAnsi="Arial" w:cs="Arial"/>
          <w:b/>
          <w:sz w:val="24"/>
          <w:szCs w:val="24"/>
        </w:rPr>
        <w:t xml:space="preserve"> ANEXOS.</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104B65" w:rsidRDefault="00104B65" w:rsidP="00A334EC">
      <w:pPr>
        <w:spacing w:after="0"/>
        <w:rPr>
          <w:rFonts w:ascii="Arial" w:hAnsi="Arial" w:cs="Arial"/>
          <w:sz w:val="24"/>
          <w:szCs w:val="24"/>
        </w:rPr>
      </w:pPr>
    </w:p>
    <w:p w:rsidR="00104B65" w:rsidRDefault="00104B65" w:rsidP="00A334EC">
      <w:pPr>
        <w:spacing w:after="0"/>
        <w:rPr>
          <w:rFonts w:ascii="Arial" w:hAnsi="Arial" w:cs="Arial"/>
          <w:sz w:val="24"/>
          <w:szCs w:val="24"/>
        </w:rPr>
      </w:pPr>
    </w:p>
    <w:p w:rsidR="00104B65" w:rsidRDefault="00104B65"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Pr="00CC6175" w:rsidRDefault="00A334EC" w:rsidP="00A334EC">
      <w:pPr>
        <w:spacing w:after="0"/>
        <w:rPr>
          <w:rFonts w:ascii="Arial" w:hAnsi="Arial" w:cs="Arial"/>
          <w:b/>
          <w:sz w:val="24"/>
          <w:szCs w:val="24"/>
        </w:rPr>
      </w:pPr>
      <w:r>
        <w:rPr>
          <w:rFonts w:ascii="Arial" w:hAnsi="Arial" w:cs="Arial"/>
          <w:b/>
          <w:sz w:val="24"/>
          <w:szCs w:val="24"/>
        </w:rPr>
        <w:lastRenderedPageBreak/>
        <w:t>ANEXO A. FORMATO DE JUSTIFICACIÓN REGULATORIA.</w:t>
      </w:r>
    </w:p>
    <w:p w:rsidR="00A334EC" w:rsidRDefault="00A334EC" w:rsidP="00A334EC">
      <w:pPr>
        <w:spacing w:after="0"/>
        <w:rPr>
          <w:rFonts w:ascii="Arial" w:hAnsi="Arial" w:cs="Arial"/>
          <w:sz w:val="24"/>
          <w:szCs w:val="24"/>
        </w:rPr>
      </w:pPr>
    </w:p>
    <w:p w:rsidR="00A334EC" w:rsidRDefault="005B61A2" w:rsidP="00A334EC">
      <w:pPr>
        <w:spacing w:after="0"/>
        <w:rPr>
          <w:rFonts w:ascii="Arial" w:hAnsi="Arial" w:cs="Arial"/>
          <w:sz w:val="24"/>
          <w:szCs w:val="24"/>
        </w:rPr>
      </w:pPr>
      <w:r w:rsidRPr="005B61A2">
        <w:rPr>
          <w:noProof/>
          <w:szCs w:val="24"/>
          <w:lang w:eastAsia="es-MX"/>
        </w:rPr>
        <w:pict>
          <v:oval id="_x0000_s1044" style="position:absolute;left:0;text-align:left;margin-left:283.95pt;margin-top:414.5pt;width:24.75pt;height:16.5pt;z-index:25166848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6</w:t>
                  </w:r>
                </w:p>
              </w:txbxContent>
            </v:textbox>
          </v:oval>
        </w:pict>
      </w:r>
      <w:r w:rsidRPr="005B61A2">
        <w:rPr>
          <w:noProof/>
          <w:szCs w:val="24"/>
          <w:lang w:eastAsia="es-MX"/>
        </w:rPr>
        <w:pict>
          <v:oval id="_x0000_s1043" style="position:absolute;left:0;text-align:left;margin-left:172.2pt;margin-top:197.75pt;width:24.75pt;height:16.5pt;z-index:251667456"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5</w:t>
                  </w:r>
                </w:p>
              </w:txbxContent>
            </v:textbox>
          </v:oval>
        </w:pict>
      </w:r>
      <w:r w:rsidRPr="005B61A2">
        <w:rPr>
          <w:noProof/>
          <w:szCs w:val="24"/>
          <w:lang w:eastAsia="es-MX"/>
        </w:rPr>
        <w:pict>
          <v:oval id="_x0000_s1042" style="position:absolute;left:0;text-align:left;margin-left:111.45pt;margin-top:123.5pt;width:24.75pt;height:16.5pt;z-index:251666432"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4</w:t>
                  </w:r>
                </w:p>
              </w:txbxContent>
            </v:textbox>
          </v:oval>
        </w:pict>
      </w:r>
      <w:r w:rsidRPr="005B61A2">
        <w:rPr>
          <w:noProof/>
          <w:szCs w:val="24"/>
          <w:lang w:eastAsia="es-MX"/>
        </w:rPr>
        <w:pict>
          <v:oval id="_x0000_s1041" style="position:absolute;left:0;text-align:left;margin-left:288.45pt;margin-top:54.5pt;width:24.75pt;height:16.5pt;z-index:251665408"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3</w:t>
                  </w:r>
                </w:p>
              </w:txbxContent>
            </v:textbox>
          </v:oval>
        </w:pict>
      </w:r>
      <w:r w:rsidRPr="005B61A2">
        <w:rPr>
          <w:noProof/>
          <w:szCs w:val="24"/>
          <w:lang w:eastAsia="es-MX"/>
        </w:rPr>
        <w:pict>
          <v:oval id="_x0000_s1040" style="position:absolute;left:0;text-align:left;margin-left:89.7pt;margin-top:54.5pt;width:24.75pt;height:16.5pt;z-index:251664384"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2</w:t>
                  </w:r>
                </w:p>
              </w:txbxContent>
            </v:textbox>
          </v:oval>
        </w:pict>
      </w:r>
      <w:r w:rsidRPr="005B61A2">
        <w:rPr>
          <w:noProof/>
          <w:szCs w:val="24"/>
          <w:lang w:eastAsia="es-MX"/>
        </w:rPr>
        <w:pict>
          <v:oval id="_x0000_s1039" style="position:absolute;left:0;text-align:left;margin-left:136.2pt;margin-top:42.5pt;width:24.75pt;height:16.5pt;z-index:251663360" fillcolor="#ffc000">
            <v:textbox>
              <w:txbxContent>
                <w:p w:rsidR="00A334EC" w:rsidRPr="00447D49" w:rsidRDefault="00A334EC" w:rsidP="00A334EC">
                  <w:pPr>
                    <w:jc w:val="center"/>
                    <w:rPr>
                      <w:rFonts w:ascii="Arial" w:hAnsi="Arial" w:cs="Arial"/>
                      <w:sz w:val="12"/>
                      <w:szCs w:val="12"/>
                    </w:rPr>
                  </w:pPr>
                  <w:r w:rsidRPr="00447D49">
                    <w:rPr>
                      <w:rFonts w:ascii="Arial" w:hAnsi="Arial" w:cs="Arial"/>
                      <w:sz w:val="12"/>
                      <w:szCs w:val="12"/>
                    </w:rPr>
                    <w:t>1</w:t>
                  </w:r>
                </w:p>
              </w:txbxContent>
            </v:textbox>
          </v:oval>
        </w:pict>
      </w:r>
      <w:r w:rsidR="00A334EC">
        <w:rPr>
          <w:noProof/>
          <w:szCs w:val="24"/>
          <w:lang w:eastAsia="es-MX"/>
        </w:rPr>
        <w:drawing>
          <wp:inline distT="0" distB="0" distL="0" distR="0">
            <wp:extent cx="5153025" cy="73628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5153025" cy="7362825"/>
                    </a:xfrm>
                    <a:prstGeom prst="rect">
                      <a:avLst/>
                    </a:prstGeom>
                    <a:noFill/>
                    <a:ln w="9525">
                      <a:noFill/>
                      <a:miter lim="800000"/>
                      <a:headEnd/>
                      <a:tailEnd/>
                    </a:ln>
                  </pic:spPr>
                </pic:pic>
              </a:graphicData>
            </a:graphic>
          </wp:inline>
        </w:drawing>
      </w:r>
    </w:p>
    <w:p w:rsidR="00A334EC" w:rsidRDefault="005B61A2" w:rsidP="00A334EC">
      <w:pPr>
        <w:spacing w:after="0"/>
        <w:rPr>
          <w:rFonts w:ascii="Arial" w:hAnsi="Arial" w:cs="Arial"/>
          <w:sz w:val="24"/>
          <w:szCs w:val="24"/>
        </w:rPr>
      </w:pPr>
      <w:r w:rsidRPr="005B61A2">
        <w:rPr>
          <w:noProof/>
          <w:szCs w:val="24"/>
          <w:lang w:eastAsia="es-MX"/>
        </w:rPr>
        <w:lastRenderedPageBreak/>
        <w:pict>
          <v:oval id="_x0000_s1046" style="position:absolute;left:0;text-align:left;margin-left:276.45pt;margin-top:247.1pt;width:24.75pt;height:16.5pt;z-index:251670528"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8</w:t>
                  </w:r>
                </w:p>
              </w:txbxContent>
            </v:textbox>
          </v:oval>
        </w:pict>
      </w:r>
      <w:r w:rsidRPr="005B61A2">
        <w:rPr>
          <w:noProof/>
          <w:szCs w:val="24"/>
          <w:lang w:eastAsia="es-MX"/>
        </w:rPr>
        <w:pict>
          <v:oval id="_x0000_s1045" style="position:absolute;left:0;text-align:left;margin-left:247.95pt;margin-top:68.6pt;width:24.75pt;height:16.5pt;z-index:251669504"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7</w:t>
                  </w:r>
                </w:p>
              </w:txbxContent>
            </v:textbox>
          </v:oval>
        </w:pict>
      </w:r>
      <w:r w:rsidR="00A334EC">
        <w:rPr>
          <w:noProof/>
          <w:szCs w:val="24"/>
          <w:lang w:eastAsia="es-MX"/>
        </w:rPr>
        <w:drawing>
          <wp:inline distT="0" distB="0" distL="0" distR="0">
            <wp:extent cx="4991100" cy="46863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4991100" cy="4686300"/>
                    </a:xfrm>
                    <a:prstGeom prst="rect">
                      <a:avLst/>
                    </a:prstGeom>
                    <a:noFill/>
                    <a:ln w="9525">
                      <a:noFill/>
                      <a:miter lim="800000"/>
                      <a:headEnd/>
                      <a:tailEnd/>
                    </a:ln>
                  </pic:spPr>
                </pic:pic>
              </a:graphicData>
            </a:graphic>
          </wp:inline>
        </w:drawing>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noProof/>
          <w:szCs w:val="24"/>
          <w:lang w:eastAsia="es-MX"/>
        </w:rPr>
        <w:drawing>
          <wp:inline distT="0" distB="0" distL="0" distR="0">
            <wp:extent cx="5010150" cy="290512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5010150" cy="2905125"/>
                    </a:xfrm>
                    <a:prstGeom prst="rect">
                      <a:avLst/>
                    </a:prstGeom>
                    <a:noFill/>
                    <a:ln w="9525">
                      <a:noFill/>
                      <a:miter lim="800000"/>
                      <a:headEnd/>
                      <a:tailEnd/>
                    </a:ln>
                  </pic:spPr>
                </pic:pic>
              </a:graphicData>
            </a:graphic>
          </wp:inline>
        </w:drawing>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5B61A2" w:rsidP="00A334EC">
      <w:pPr>
        <w:spacing w:after="0"/>
        <w:rPr>
          <w:rFonts w:ascii="Arial" w:hAnsi="Arial" w:cs="Arial"/>
          <w:sz w:val="24"/>
          <w:szCs w:val="24"/>
        </w:rPr>
      </w:pPr>
      <w:r w:rsidRPr="005B61A2">
        <w:rPr>
          <w:noProof/>
          <w:szCs w:val="24"/>
          <w:lang w:eastAsia="es-MX"/>
        </w:rPr>
        <w:pict>
          <v:oval id="_x0000_s1049" style="position:absolute;left:0;text-align:left;margin-left:220.95pt;margin-top:98pt;width:24.75pt;height:16.5pt;z-index:251673600" fillcolor="#ffc000">
            <v:textbox style="mso-next-textbox:#_x0000_s1049">
              <w:txbxContent>
                <w:p w:rsidR="00A334EC" w:rsidRPr="00447D49" w:rsidRDefault="00A334EC" w:rsidP="00A334EC">
                  <w:pPr>
                    <w:jc w:val="center"/>
                    <w:rPr>
                      <w:rFonts w:ascii="Arial" w:hAnsi="Arial" w:cs="Arial"/>
                      <w:sz w:val="12"/>
                      <w:szCs w:val="12"/>
                    </w:rPr>
                  </w:pPr>
                  <w:r>
                    <w:rPr>
                      <w:rFonts w:ascii="Arial" w:hAnsi="Arial" w:cs="Arial"/>
                      <w:sz w:val="12"/>
                      <w:szCs w:val="12"/>
                    </w:rPr>
                    <w:t>11</w:t>
                  </w:r>
                </w:p>
              </w:txbxContent>
            </v:textbox>
          </v:oval>
        </w:pict>
      </w:r>
      <w:r w:rsidRPr="005B61A2">
        <w:rPr>
          <w:noProof/>
          <w:szCs w:val="24"/>
          <w:lang w:eastAsia="es-MX"/>
        </w:rPr>
        <w:pict>
          <v:oval id="_x0000_s1048" style="position:absolute;left:0;text-align:left;margin-left:215.7pt;margin-top:65.75pt;width:24.75pt;height:16.5pt;z-index:251672576"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10</w:t>
                  </w:r>
                </w:p>
              </w:txbxContent>
            </v:textbox>
          </v:oval>
        </w:pict>
      </w:r>
      <w:r w:rsidRPr="005B61A2">
        <w:rPr>
          <w:noProof/>
          <w:szCs w:val="24"/>
          <w:lang w:eastAsia="es-MX"/>
        </w:rPr>
        <w:pict>
          <v:oval id="_x0000_s1047" style="position:absolute;left:0;text-align:left;margin-left:71.7pt;margin-top:65.75pt;width:24.75pt;height:16.5pt;z-index:251671552"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9</w:t>
                  </w:r>
                </w:p>
              </w:txbxContent>
            </v:textbox>
          </v:oval>
        </w:pict>
      </w:r>
      <w:r w:rsidR="00A334EC">
        <w:rPr>
          <w:noProof/>
          <w:szCs w:val="24"/>
          <w:lang w:eastAsia="es-MX"/>
        </w:rPr>
        <w:drawing>
          <wp:inline distT="0" distB="0" distL="0" distR="0">
            <wp:extent cx="5067300" cy="681037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5067300" cy="6810375"/>
                    </a:xfrm>
                    <a:prstGeom prst="rect">
                      <a:avLst/>
                    </a:prstGeom>
                    <a:noFill/>
                    <a:ln w="9525">
                      <a:noFill/>
                      <a:miter lim="800000"/>
                      <a:headEnd/>
                      <a:tailEnd/>
                    </a:ln>
                  </pic:spPr>
                </pic:pic>
              </a:graphicData>
            </a:graphic>
          </wp:inline>
        </w:drawing>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noProof/>
          <w:szCs w:val="24"/>
          <w:lang w:eastAsia="es-MX"/>
        </w:rPr>
        <w:drawing>
          <wp:inline distT="0" distB="0" distL="0" distR="0">
            <wp:extent cx="5000625" cy="494347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000625" cy="4943475"/>
                    </a:xfrm>
                    <a:prstGeom prst="rect">
                      <a:avLst/>
                    </a:prstGeom>
                    <a:noFill/>
                    <a:ln w="9525">
                      <a:noFill/>
                      <a:miter lim="800000"/>
                      <a:headEnd/>
                      <a:tailEnd/>
                    </a:ln>
                  </pic:spPr>
                </pic:pic>
              </a:graphicData>
            </a:graphic>
          </wp:inline>
        </w:drawing>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jc w:val="center"/>
        <w:rPr>
          <w:rFonts w:ascii="Arial" w:hAnsi="Arial" w:cs="Arial"/>
          <w:b/>
          <w:sz w:val="24"/>
          <w:szCs w:val="24"/>
        </w:rPr>
      </w:pPr>
      <w:r>
        <w:rPr>
          <w:rFonts w:ascii="Arial" w:hAnsi="Arial" w:cs="Arial"/>
          <w:b/>
          <w:sz w:val="24"/>
          <w:szCs w:val="24"/>
        </w:rPr>
        <w:lastRenderedPageBreak/>
        <w:t>INSTRUCTIVO DE LLENADO DEL</w:t>
      </w:r>
    </w:p>
    <w:p w:rsidR="00A334EC" w:rsidRPr="006233E4" w:rsidRDefault="00A334EC" w:rsidP="00A334EC">
      <w:pPr>
        <w:spacing w:after="0"/>
        <w:jc w:val="center"/>
        <w:rPr>
          <w:rFonts w:ascii="Arial" w:hAnsi="Arial" w:cs="Arial"/>
          <w:b/>
          <w:sz w:val="24"/>
          <w:szCs w:val="24"/>
        </w:rPr>
      </w:pPr>
      <w:r>
        <w:rPr>
          <w:rFonts w:ascii="Arial" w:hAnsi="Arial" w:cs="Arial"/>
          <w:b/>
          <w:sz w:val="24"/>
          <w:szCs w:val="24"/>
        </w:rPr>
        <w:t>FORMATO DE JUSTIFICACIÓN REGULATORIA</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sz w:val="24"/>
          <w:szCs w:val="24"/>
        </w:rPr>
        <w:t>El formato de justificación regulatoria está integrado por cinco secciones, mismas que se enuncian a continuación:</w:t>
      </w:r>
    </w:p>
    <w:p w:rsidR="00A334EC" w:rsidRDefault="00A334EC" w:rsidP="00A334EC">
      <w:pPr>
        <w:spacing w:after="0"/>
        <w:rPr>
          <w:rFonts w:ascii="Arial" w:hAnsi="Arial" w:cs="Arial"/>
          <w:sz w:val="24"/>
          <w:szCs w:val="24"/>
        </w:rPr>
      </w:pPr>
    </w:p>
    <w:p w:rsidR="00A334EC" w:rsidRDefault="00A334EC" w:rsidP="00A334EC">
      <w:pPr>
        <w:numPr>
          <w:ilvl w:val="0"/>
          <w:numId w:val="11"/>
        </w:numPr>
        <w:spacing w:after="0"/>
        <w:rPr>
          <w:rFonts w:ascii="Arial" w:hAnsi="Arial" w:cs="Arial"/>
          <w:sz w:val="24"/>
          <w:szCs w:val="24"/>
        </w:rPr>
      </w:pPr>
      <w:r>
        <w:rPr>
          <w:rFonts w:ascii="Arial" w:hAnsi="Arial" w:cs="Arial"/>
          <w:sz w:val="24"/>
          <w:szCs w:val="24"/>
        </w:rPr>
        <w:t>Apartado de Fundamentación-Motivación.</w:t>
      </w:r>
    </w:p>
    <w:p w:rsidR="00A334EC" w:rsidRDefault="00A334EC" w:rsidP="00A334EC">
      <w:pPr>
        <w:numPr>
          <w:ilvl w:val="0"/>
          <w:numId w:val="11"/>
        </w:numPr>
        <w:spacing w:after="0"/>
        <w:rPr>
          <w:rFonts w:ascii="Arial" w:hAnsi="Arial" w:cs="Arial"/>
          <w:sz w:val="24"/>
          <w:szCs w:val="24"/>
        </w:rPr>
      </w:pPr>
      <w:r>
        <w:rPr>
          <w:rFonts w:ascii="Arial" w:hAnsi="Arial" w:cs="Arial"/>
          <w:sz w:val="24"/>
          <w:szCs w:val="24"/>
        </w:rPr>
        <w:t>Apartado A, relativo al atributo de Eficacia.</w:t>
      </w:r>
    </w:p>
    <w:p w:rsidR="00A334EC" w:rsidRDefault="00A334EC" w:rsidP="00A334EC">
      <w:pPr>
        <w:numPr>
          <w:ilvl w:val="0"/>
          <w:numId w:val="11"/>
        </w:numPr>
        <w:spacing w:after="0"/>
        <w:rPr>
          <w:rFonts w:ascii="Arial" w:hAnsi="Arial" w:cs="Arial"/>
          <w:sz w:val="24"/>
          <w:szCs w:val="24"/>
        </w:rPr>
      </w:pPr>
      <w:r>
        <w:rPr>
          <w:rFonts w:ascii="Arial" w:hAnsi="Arial" w:cs="Arial"/>
          <w:sz w:val="24"/>
          <w:szCs w:val="24"/>
        </w:rPr>
        <w:t>Apartado B, relativo al atributo de Eficiencia.</w:t>
      </w:r>
    </w:p>
    <w:p w:rsidR="00A334EC" w:rsidRDefault="00A334EC" w:rsidP="00A334EC">
      <w:pPr>
        <w:numPr>
          <w:ilvl w:val="0"/>
          <w:numId w:val="11"/>
        </w:numPr>
        <w:spacing w:after="0"/>
        <w:rPr>
          <w:rFonts w:ascii="Arial" w:hAnsi="Arial" w:cs="Arial"/>
          <w:sz w:val="24"/>
          <w:szCs w:val="24"/>
        </w:rPr>
      </w:pPr>
      <w:r>
        <w:rPr>
          <w:rFonts w:ascii="Arial" w:hAnsi="Arial" w:cs="Arial"/>
          <w:sz w:val="24"/>
          <w:szCs w:val="24"/>
        </w:rPr>
        <w:t>Apartado C, relativo al atributo de Consistencia.</w:t>
      </w:r>
    </w:p>
    <w:p w:rsidR="00A334EC" w:rsidRDefault="00A334EC" w:rsidP="00A334EC">
      <w:pPr>
        <w:numPr>
          <w:ilvl w:val="0"/>
          <w:numId w:val="11"/>
        </w:numPr>
        <w:spacing w:after="0"/>
        <w:rPr>
          <w:rFonts w:ascii="Arial" w:hAnsi="Arial" w:cs="Arial"/>
          <w:sz w:val="24"/>
          <w:szCs w:val="24"/>
        </w:rPr>
      </w:pPr>
      <w:r>
        <w:rPr>
          <w:rFonts w:ascii="Arial" w:hAnsi="Arial" w:cs="Arial"/>
          <w:sz w:val="24"/>
          <w:szCs w:val="24"/>
        </w:rPr>
        <w:t>Apartado D, relativo al atributo de Claridad.</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sz w:val="24"/>
          <w:szCs w:val="24"/>
        </w:rPr>
        <w:t>Todos los formatos que integran el formato de justificación regulatoria están correlacionados, razón por la cual el formato solo podrá ser presentado en la versión electrónica de Excel establecida, a fin de respetar su articulación electrónica.</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Pr="00075B9A" w:rsidRDefault="00A334EC" w:rsidP="00A334EC">
      <w:pPr>
        <w:spacing w:after="0"/>
        <w:rPr>
          <w:rFonts w:ascii="Arial" w:hAnsi="Arial" w:cs="Arial"/>
          <w:b/>
          <w:sz w:val="24"/>
          <w:szCs w:val="24"/>
        </w:rPr>
      </w:pPr>
      <w:r>
        <w:rPr>
          <w:rFonts w:ascii="Arial" w:hAnsi="Arial" w:cs="Arial"/>
          <w:b/>
          <w:sz w:val="24"/>
          <w:szCs w:val="24"/>
        </w:rPr>
        <w:t>MECANISMO DE LLENADO.</w:t>
      </w:r>
    </w:p>
    <w:p w:rsidR="00A334EC" w:rsidRDefault="00A334EC" w:rsidP="00A334EC">
      <w:pPr>
        <w:spacing w:after="0"/>
        <w:rPr>
          <w:rFonts w:ascii="Arial" w:hAnsi="Arial" w:cs="Arial"/>
          <w:sz w:val="24"/>
          <w:szCs w:val="24"/>
        </w:rPr>
      </w:pPr>
    </w:p>
    <w:tbl>
      <w:tblPr>
        <w:tblW w:w="0" w:type="auto"/>
        <w:tblLook w:val="04A0"/>
      </w:tblPr>
      <w:tblGrid>
        <w:gridCol w:w="534"/>
        <w:gridCol w:w="8446"/>
      </w:tblGrid>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1</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Colocar el nombre de la unidad administrativa diseñadora del proyecto normativo, misma que debe estar reconocida en la estructura organizacional de la Institución.</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2</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Las adscripciones reconocidas son las siguientes, de entre las cuales se selecciona una:</w:t>
            </w:r>
          </w:p>
          <w:p w:rsidR="00A334EC" w:rsidRPr="00C972D1" w:rsidRDefault="00A334EC" w:rsidP="0052493D">
            <w:pPr>
              <w:spacing w:after="0"/>
              <w:rPr>
                <w:rFonts w:ascii="Arial" w:hAnsi="Arial" w:cs="Arial"/>
                <w:sz w:val="24"/>
                <w:szCs w:val="24"/>
              </w:rPr>
            </w:pPr>
          </w:p>
          <w:tbl>
            <w:tblPr>
              <w:tblW w:w="0" w:type="auto"/>
              <w:tblLook w:val="04A0"/>
            </w:tblPr>
            <w:tblGrid>
              <w:gridCol w:w="3966"/>
              <w:gridCol w:w="3966"/>
            </w:tblGrid>
            <w:tr w:rsidR="00A334EC" w:rsidRPr="00C972D1" w:rsidTr="0052493D">
              <w:tc>
                <w:tcPr>
                  <w:tcW w:w="3966" w:type="dxa"/>
                </w:tcPr>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Dirección General.</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Secretaría Académica.</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Secretaría Administrativa.</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Campus Campeche.</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Campus Córdoba.</w:t>
                  </w:r>
                </w:p>
              </w:tc>
              <w:tc>
                <w:tcPr>
                  <w:tcW w:w="3966" w:type="dxa"/>
                </w:tcPr>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Campus Montecillo.</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Campus Puebla.</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Campus San Luis Potosí</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Campus Tabasco</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Campus Veracruz.</w:t>
                  </w:r>
                </w:p>
                <w:p w:rsidR="00A334EC" w:rsidRPr="004F7674" w:rsidRDefault="00A334EC" w:rsidP="0052493D">
                  <w:pPr>
                    <w:spacing w:after="0"/>
                    <w:ind w:left="360"/>
                    <w:rPr>
                      <w:rFonts w:ascii="Arial" w:hAnsi="Arial" w:cs="Arial"/>
                      <w:sz w:val="24"/>
                      <w:szCs w:val="24"/>
                      <w:highlight w:val="yellow"/>
                    </w:rPr>
                  </w:pPr>
                </w:p>
              </w:tc>
            </w:tr>
          </w:tbl>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3</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Colocar Colegio de Postgraduados.</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4</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Colocar el objetivo de la regulación establecido al interior del proyecto normativo.</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5</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Colocar los detalles solicitados de las normatividades que fundamentan la emisión de la regulación.</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6</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Seleccionar alguna de las tres opciones mencionadas:</w:t>
            </w:r>
          </w:p>
          <w:p w:rsidR="00A334EC" w:rsidRPr="00C972D1" w:rsidRDefault="00A334EC" w:rsidP="0052493D">
            <w:pPr>
              <w:spacing w:after="0"/>
              <w:rPr>
                <w:rFonts w:ascii="Arial" w:hAnsi="Arial" w:cs="Arial"/>
                <w:sz w:val="24"/>
                <w:szCs w:val="24"/>
              </w:rPr>
            </w:pPr>
          </w:p>
          <w:p w:rsidR="00A334EC" w:rsidRPr="00C972D1" w:rsidRDefault="00A334EC" w:rsidP="0052493D">
            <w:pPr>
              <w:numPr>
                <w:ilvl w:val="0"/>
                <w:numId w:val="13"/>
              </w:numPr>
              <w:spacing w:after="0"/>
              <w:rPr>
                <w:rFonts w:ascii="Arial" w:hAnsi="Arial" w:cs="Arial"/>
                <w:sz w:val="24"/>
                <w:szCs w:val="24"/>
              </w:rPr>
            </w:pPr>
            <w:r w:rsidRPr="00C972D1">
              <w:rPr>
                <w:rFonts w:ascii="Arial" w:hAnsi="Arial" w:cs="Arial"/>
                <w:sz w:val="24"/>
                <w:szCs w:val="24"/>
              </w:rPr>
              <w:lastRenderedPageBreak/>
              <w:t>El documento normativo es necesario como parte de una mejora continua.</w:t>
            </w:r>
          </w:p>
          <w:p w:rsidR="00A334EC" w:rsidRPr="00C972D1" w:rsidRDefault="00A334EC" w:rsidP="0052493D">
            <w:pPr>
              <w:numPr>
                <w:ilvl w:val="0"/>
                <w:numId w:val="13"/>
              </w:numPr>
              <w:spacing w:after="0"/>
              <w:rPr>
                <w:rFonts w:ascii="Arial" w:hAnsi="Arial" w:cs="Arial"/>
                <w:sz w:val="24"/>
                <w:szCs w:val="24"/>
              </w:rPr>
            </w:pPr>
            <w:r w:rsidRPr="00C972D1">
              <w:rPr>
                <w:rFonts w:ascii="Arial" w:hAnsi="Arial" w:cs="Arial"/>
                <w:sz w:val="24"/>
                <w:szCs w:val="24"/>
              </w:rPr>
              <w:t>El documento normativo es necesario para evitar obsolescencia.</w:t>
            </w:r>
          </w:p>
          <w:p w:rsidR="00A334EC" w:rsidRPr="00C972D1" w:rsidRDefault="00A334EC" w:rsidP="0052493D">
            <w:pPr>
              <w:numPr>
                <w:ilvl w:val="0"/>
                <w:numId w:val="13"/>
              </w:numPr>
              <w:spacing w:after="0"/>
              <w:rPr>
                <w:rFonts w:ascii="Arial" w:hAnsi="Arial" w:cs="Arial"/>
                <w:sz w:val="24"/>
                <w:szCs w:val="24"/>
              </w:rPr>
            </w:pPr>
            <w:r w:rsidRPr="00C972D1">
              <w:rPr>
                <w:rFonts w:ascii="Arial" w:hAnsi="Arial" w:cs="Arial"/>
                <w:sz w:val="24"/>
                <w:szCs w:val="24"/>
              </w:rPr>
              <w:t>El documento normativo es necesario para cumplir con la instrucción de algún superior.</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lastRenderedPageBreak/>
              <w:t>7</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Colocar a consideración del proyectista en cada condición de cada uno de los atributos de calidad alguna de las tres opciones siguientes:</w:t>
            </w:r>
          </w:p>
          <w:p w:rsidR="00A334EC" w:rsidRPr="00C972D1" w:rsidRDefault="00A334EC" w:rsidP="0052493D">
            <w:pPr>
              <w:spacing w:after="0"/>
              <w:rPr>
                <w:rFonts w:ascii="Arial" w:hAnsi="Arial" w:cs="Arial"/>
                <w:sz w:val="24"/>
                <w:szCs w:val="24"/>
              </w:rPr>
            </w:pPr>
          </w:p>
          <w:p w:rsidR="00A334EC" w:rsidRPr="00C972D1" w:rsidRDefault="00A334EC" w:rsidP="0052493D">
            <w:pPr>
              <w:numPr>
                <w:ilvl w:val="0"/>
                <w:numId w:val="14"/>
              </w:numPr>
              <w:spacing w:after="0"/>
              <w:rPr>
                <w:rFonts w:ascii="Arial" w:hAnsi="Arial" w:cs="Arial"/>
                <w:sz w:val="24"/>
                <w:szCs w:val="24"/>
              </w:rPr>
            </w:pPr>
            <w:r w:rsidRPr="00C972D1">
              <w:rPr>
                <w:rFonts w:ascii="Arial" w:hAnsi="Arial" w:cs="Arial"/>
                <w:sz w:val="24"/>
                <w:szCs w:val="24"/>
              </w:rPr>
              <w:t>Cumple.</w:t>
            </w:r>
          </w:p>
          <w:p w:rsidR="00A334EC" w:rsidRPr="00C972D1" w:rsidRDefault="00A334EC" w:rsidP="0052493D">
            <w:pPr>
              <w:numPr>
                <w:ilvl w:val="0"/>
                <w:numId w:val="14"/>
              </w:numPr>
              <w:spacing w:after="0"/>
              <w:rPr>
                <w:rFonts w:ascii="Arial" w:hAnsi="Arial" w:cs="Arial"/>
                <w:sz w:val="24"/>
                <w:szCs w:val="24"/>
              </w:rPr>
            </w:pPr>
            <w:r w:rsidRPr="00C972D1">
              <w:rPr>
                <w:rFonts w:ascii="Arial" w:hAnsi="Arial" w:cs="Arial"/>
                <w:sz w:val="24"/>
                <w:szCs w:val="24"/>
              </w:rPr>
              <w:t>No Cumple.</w:t>
            </w:r>
          </w:p>
          <w:p w:rsidR="00A334EC" w:rsidRPr="00C972D1" w:rsidRDefault="00A334EC" w:rsidP="0052493D">
            <w:pPr>
              <w:numPr>
                <w:ilvl w:val="0"/>
                <w:numId w:val="14"/>
              </w:numPr>
              <w:spacing w:after="0"/>
              <w:rPr>
                <w:rFonts w:ascii="Arial" w:hAnsi="Arial" w:cs="Arial"/>
                <w:sz w:val="24"/>
                <w:szCs w:val="24"/>
              </w:rPr>
            </w:pPr>
            <w:r w:rsidRPr="00C972D1">
              <w:rPr>
                <w:rFonts w:ascii="Arial" w:hAnsi="Arial" w:cs="Arial"/>
                <w:sz w:val="24"/>
                <w:szCs w:val="24"/>
              </w:rPr>
              <w:t>No Aplica (en su caso).</w:t>
            </w:r>
          </w:p>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r w:rsidRPr="00C972D1">
              <w:rPr>
                <w:rFonts w:ascii="Arial" w:hAnsi="Arial" w:cs="Arial"/>
                <w:sz w:val="24"/>
                <w:szCs w:val="24"/>
              </w:rPr>
              <w:t>En caso de no seleccionar ninguna, se considerará que el proyecto normativo no cumple con la condición no calificada.</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8</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Las opciones 6.1 y 6.2 establecidas para el atributo de calidad de eficacia son mutuamente excluyentes, por lo que al seleccionar una, invariablemente en la otra deberá colocarse la opción N/A (No Aplica).</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9</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Seleccionar una de las opciones pre-establecidas en el formato, mismas que aparecen al posicionarse en la celda donde se plasmará el tipo de documento. La selección debe efectuarse atendiendo la naturaleza del proyecto normativo y no solo su denominación.</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10</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Seleccionar una de las opciones pre-establecidas en el formato, mismas que aparecen al posicionarse en la celda donde se plasmará la materia o tema donde se circunscribe el proyecto normativo. Las opciones “Adquisiciones, Arrendamientos y Obra Pública” y “Auditoría y Control” sólo serán usadas cuando la materia que trata el proyecto normativo esté claramente relacionada con dichos temas específicos.</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11</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Para determinar en el marco normativo referencial los ordenamientos que tienen una jerarquía mayor, igual o menor, se debe atender lo siguiente:</w:t>
            </w:r>
          </w:p>
          <w:p w:rsidR="00A334EC" w:rsidRPr="00C972D1" w:rsidRDefault="00A334EC" w:rsidP="0052493D">
            <w:pPr>
              <w:spacing w:after="0"/>
              <w:rPr>
                <w:rFonts w:ascii="Arial" w:hAnsi="Arial" w:cs="Arial"/>
                <w:sz w:val="24"/>
                <w:szCs w:val="24"/>
              </w:rPr>
            </w:pPr>
          </w:p>
          <w:p w:rsidR="00A334EC" w:rsidRPr="00C972D1" w:rsidRDefault="00A334EC" w:rsidP="0052493D">
            <w:pPr>
              <w:numPr>
                <w:ilvl w:val="0"/>
                <w:numId w:val="15"/>
              </w:numPr>
              <w:spacing w:after="0"/>
              <w:rPr>
                <w:rFonts w:ascii="Arial" w:hAnsi="Arial" w:cs="Arial"/>
                <w:sz w:val="24"/>
                <w:szCs w:val="24"/>
              </w:rPr>
            </w:pPr>
            <w:r w:rsidRPr="00C972D1">
              <w:rPr>
                <w:rFonts w:ascii="Arial" w:hAnsi="Arial" w:cs="Arial"/>
                <w:sz w:val="24"/>
                <w:szCs w:val="24"/>
              </w:rPr>
              <w:t>Todos los ordenamientos externos son considerados de jerarquía superior.</w:t>
            </w:r>
          </w:p>
          <w:p w:rsidR="00A334EC" w:rsidRPr="00C972D1" w:rsidRDefault="00A334EC" w:rsidP="0052493D">
            <w:pPr>
              <w:numPr>
                <w:ilvl w:val="0"/>
                <w:numId w:val="15"/>
              </w:numPr>
              <w:spacing w:after="0"/>
              <w:rPr>
                <w:rFonts w:ascii="Arial" w:hAnsi="Arial" w:cs="Arial"/>
                <w:sz w:val="24"/>
                <w:szCs w:val="24"/>
              </w:rPr>
            </w:pPr>
            <w:r w:rsidRPr="00C972D1">
              <w:rPr>
                <w:rFonts w:ascii="Arial" w:hAnsi="Arial" w:cs="Arial"/>
                <w:sz w:val="24"/>
                <w:szCs w:val="24"/>
              </w:rPr>
              <w:t>La jerarquía igual o menor se establece atendiendo las disposiciones sobre estructura normativa establecidas en el presente manual.</w:t>
            </w:r>
          </w:p>
          <w:p w:rsidR="00A334EC" w:rsidRPr="00C972D1" w:rsidRDefault="00A334EC" w:rsidP="0052493D">
            <w:pPr>
              <w:numPr>
                <w:ilvl w:val="0"/>
                <w:numId w:val="15"/>
              </w:numPr>
              <w:spacing w:after="0"/>
              <w:rPr>
                <w:rFonts w:ascii="Arial" w:hAnsi="Arial" w:cs="Arial"/>
                <w:sz w:val="24"/>
                <w:szCs w:val="24"/>
              </w:rPr>
            </w:pPr>
            <w:r w:rsidRPr="00C972D1">
              <w:rPr>
                <w:rFonts w:ascii="Arial" w:hAnsi="Arial" w:cs="Arial"/>
                <w:sz w:val="24"/>
                <w:szCs w:val="24"/>
              </w:rPr>
              <w:t>Las regulaciones normativas no jerarquizadas no podrán ser consideradas.</w:t>
            </w:r>
          </w:p>
          <w:p w:rsidR="00A334EC" w:rsidRPr="00C972D1" w:rsidRDefault="00A334EC" w:rsidP="0052493D">
            <w:pPr>
              <w:spacing w:after="0"/>
              <w:rPr>
                <w:rFonts w:ascii="Arial" w:hAnsi="Arial" w:cs="Arial"/>
                <w:sz w:val="24"/>
                <w:szCs w:val="24"/>
              </w:rPr>
            </w:pPr>
          </w:p>
        </w:tc>
      </w:tr>
    </w:tbl>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b/>
          <w:sz w:val="24"/>
          <w:szCs w:val="24"/>
        </w:rPr>
      </w:pPr>
      <w:r>
        <w:rPr>
          <w:rFonts w:ascii="Arial" w:hAnsi="Arial" w:cs="Arial"/>
          <w:b/>
          <w:sz w:val="24"/>
          <w:szCs w:val="24"/>
        </w:rPr>
        <w:lastRenderedPageBreak/>
        <w:t>ANEXO B. FORMATO DE COMENTARIOS DE LA CIUDADANÍA.</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0"/>
      </w:tblGrid>
      <w:tr w:rsidR="00A334EC" w:rsidRPr="00C972D1" w:rsidTr="0052493D">
        <w:tc>
          <w:tcPr>
            <w:tcW w:w="8980" w:type="dxa"/>
          </w:tcPr>
          <w:p w:rsidR="00A334EC" w:rsidRPr="00C972D1" w:rsidRDefault="00A334EC" w:rsidP="0052493D">
            <w:pPr>
              <w:spacing w:after="0"/>
              <w:rPr>
                <w:rFonts w:ascii="Arial" w:hAnsi="Arial" w:cs="Arial"/>
                <w:sz w:val="24"/>
                <w:szCs w:val="24"/>
              </w:rPr>
            </w:pPr>
          </w:p>
          <w:p w:rsidR="00A334EC" w:rsidRPr="00C972D1" w:rsidRDefault="00A334EC" w:rsidP="0052493D">
            <w:pPr>
              <w:spacing w:after="0"/>
              <w:jc w:val="center"/>
              <w:rPr>
                <w:rFonts w:ascii="Arial" w:hAnsi="Arial" w:cs="Arial"/>
                <w:sz w:val="24"/>
                <w:szCs w:val="24"/>
                <w:u w:val="single"/>
              </w:rPr>
            </w:pPr>
            <w:r w:rsidRPr="00C972D1">
              <w:rPr>
                <w:rFonts w:ascii="Arial" w:hAnsi="Arial" w:cs="Arial"/>
                <w:sz w:val="24"/>
                <w:szCs w:val="24"/>
                <w:u w:val="single"/>
              </w:rPr>
              <w:t>FORMATO DE COMENTARIOS DE LA CIUDADANÍA</w:t>
            </w:r>
          </w:p>
          <w:p w:rsidR="00A334EC" w:rsidRPr="00C972D1" w:rsidRDefault="00A334EC" w:rsidP="0052493D">
            <w:pPr>
              <w:spacing w:after="0"/>
              <w:rPr>
                <w:rFonts w:ascii="Arial" w:hAnsi="Arial" w:cs="Arial"/>
                <w:sz w:val="24"/>
                <w:szCs w:val="24"/>
              </w:rPr>
            </w:pPr>
          </w:p>
          <w:p w:rsidR="00A334EC" w:rsidRPr="00C972D1" w:rsidRDefault="005B61A2" w:rsidP="0052493D">
            <w:pPr>
              <w:spacing w:after="0"/>
              <w:rPr>
                <w:rFonts w:ascii="Arial" w:hAnsi="Arial" w:cs="Arial"/>
                <w:sz w:val="24"/>
                <w:szCs w:val="24"/>
              </w:rPr>
            </w:pPr>
            <w:r>
              <w:rPr>
                <w:rFonts w:ascii="Arial" w:hAnsi="Arial" w:cs="Arial"/>
                <w:noProof/>
                <w:sz w:val="24"/>
                <w:szCs w:val="24"/>
                <w:lang w:eastAsia="es-MX"/>
              </w:rPr>
              <w:pict>
                <v:oval id="_x0000_s1050" style="position:absolute;left:0;text-align:left;margin-left:190.2pt;margin-top:6.3pt;width:24.75pt;height:16.5pt;z-index:251674624" fillcolor="#ffc000">
                  <v:textbox style="mso-next-textbox:#_x0000_s1050">
                    <w:txbxContent>
                      <w:p w:rsidR="00A334EC" w:rsidRPr="00447D49" w:rsidRDefault="00A334EC" w:rsidP="00A334EC">
                        <w:pPr>
                          <w:jc w:val="center"/>
                          <w:rPr>
                            <w:rFonts w:ascii="Arial" w:hAnsi="Arial" w:cs="Arial"/>
                            <w:sz w:val="12"/>
                            <w:szCs w:val="12"/>
                          </w:rPr>
                        </w:pPr>
                        <w:r>
                          <w:rPr>
                            <w:rFonts w:ascii="Arial" w:hAnsi="Arial" w:cs="Arial"/>
                            <w:sz w:val="12"/>
                            <w:szCs w:val="12"/>
                          </w:rPr>
                          <w:t>1</w:t>
                        </w:r>
                      </w:p>
                    </w:txbxContent>
                  </v:textbox>
                </v:oval>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7"/>
              <w:gridCol w:w="5352"/>
            </w:tblGrid>
            <w:tr w:rsidR="00A334EC" w:rsidRPr="00C972D1" w:rsidTr="0052493D">
              <w:tc>
                <w:tcPr>
                  <w:tcW w:w="3397" w:type="dxa"/>
                  <w:tcBorders>
                    <w:top w:val="nil"/>
                    <w:left w:val="nil"/>
                    <w:bottom w:val="nil"/>
                    <w:right w:val="single" w:sz="4" w:space="0" w:color="auto"/>
                  </w:tcBorders>
                </w:tcPr>
                <w:p w:rsidR="00A334EC" w:rsidRPr="00C972D1" w:rsidRDefault="00A334EC" w:rsidP="0052493D">
                  <w:pPr>
                    <w:spacing w:after="0"/>
                    <w:rPr>
                      <w:rFonts w:ascii="Arial" w:hAnsi="Arial" w:cs="Arial"/>
                      <w:sz w:val="24"/>
                      <w:szCs w:val="24"/>
                    </w:rPr>
                  </w:pPr>
                  <w:r w:rsidRPr="00C972D1">
                    <w:rPr>
                      <w:rFonts w:ascii="Arial" w:hAnsi="Arial" w:cs="Arial"/>
                      <w:sz w:val="24"/>
                      <w:szCs w:val="24"/>
                    </w:rPr>
                    <w:t>NOMBRE DEL CIUDADANO:</w:t>
                  </w:r>
                </w:p>
              </w:tc>
              <w:tc>
                <w:tcPr>
                  <w:tcW w:w="5352" w:type="dxa"/>
                  <w:tcBorders>
                    <w:left w:val="single" w:sz="4" w:space="0" w:color="auto"/>
                  </w:tcBorders>
                </w:tcPr>
                <w:p w:rsidR="00A334EC" w:rsidRPr="00C972D1" w:rsidRDefault="00A334EC" w:rsidP="0052493D">
                  <w:pPr>
                    <w:spacing w:after="0"/>
                    <w:rPr>
                      <w:rFonts w:ascii="Arial" w:hAnsi="Arial" w:cs="Arial"/>
                      <w:sz w:val="24"/>
                      <w:szCs w:val="24"/>
                    </w:rPr>
                  </w:pPr>
                </w:p>
              </w:tc>
            </w:tr>
          </w:tbl>
          <w:p w:rsidR="00A334EC" w:rsidRPr="00C972D1" w:rsidRDefault="00A334EC" w:rsidP="0052493D">
            <w:pPr>
              <w:spacing w:after="0"/>
              <w:rPr>
                <w:rFonts w:ascii="Arial" w:hAnsi="Arial" w:cs="Arial"/>
                <w:sz w:val="24"/>
                <w:szCs w:val="24"/>
              </w:rPr>
            </w:pPr>
          </w:p>
          <w:p w:rsidR="00A334EC" w:rsidRPr="00C972D1" w:rsidRDefault="005B61A2" w:rsidP="0052493D">
            <w:pPr>
              <w:spacing w:after="0"/>
              <w:rPr>
                <w:rFonts w:ascii="Arial" w:hAnsi="Arial" w:cs="Arial"/>
                <w:sz w:val="24"/>
                <w:szCs w:val="24"/>
              </w:rPr>
            </w:pPr>
            <w:r>
              <w:rPr>
                <w:rFonts w:ascii="Arial" w:hAnsi="Arial" w:cs="Arial"/>
                <w:noProof/>
                <w:sz w:val="24"/>
                <w:szCs w:val="24"/>
                <w:lang w:eastAsia="es-MX"/>
              </w:rPr>
              <w:pict>
                <v:oval id="_x0000_s1051" style="position:absolute;left:0;text-align:left;margin-left:196.2pt;margin-top:7.4pt;width:24.75pt;height:16.5pt;z-index:251675648" fillcolor="#ffc000">
                  <v:textbox style="mso-next-textbox:#_x0000_s1051">
                    <w:txbxContent>
                      <w:p w:rsidR="00A334EC" w:rsidRPr="00447D49" w:rsidRDefault="00A334EC" w:rsidP="00A334EC">
                        <w:pPr>
                          <w:jc w:val="center"/>
                          <w:rPr>
                            <w:rFonts w:ascii="Arial" w:hAnsi="Arial" w:cs="Arial"/>
                            <w:sz w:val="12"/>
                            <w:szCs w:val="12"/>
                          </w:rPr>
                        </w:pPr>
                        <w:r>
                          <w:rPr>
                            <w:rFonts w:ascii="Arial" w:hAnsi="Arial" w:cs="Arial"/>
                            <w:sz w:val="12"/>
                            <w:szCs w:val="12"/>
                          </w:rPr>
                          <w:t>2</w:t>
                        </w:r>
                      </w:p>
                    </w:txbxContent>
                  </v:textbox>
                </v:oval>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5205"/>
            </w:tblGrid>
            <w:tr w:rsidR="00A334EC" w:rsidRPr="001870FC" w:rsidTr="0052493D">
              <w:tc>
                <w:tcPr>
                  <w:tcW w:w="3544" w:type="dxa"/>
                  <w:tcBorders>
                    <w:top w:val="nil"/>
                    <w:left w:val="nil"/>
                    <w:bottom w:val="nil"/>
                    <w:right w:val="single" w:sz="4" w:space="0" w:color="auto"/>
                  </w:tcBorders>
                </w:tcPr>
                <w:p w:rsidR="00A334EC" w:rsidRPr="001870FC" w:rsidRDefault="00A334EC" w:rsidP="0052493D">
                  <w:pPr>
                    <w:spacing w:after="0"/>
                    <w:rPr>
                      <w:rFonts w:ascii="Arial" w:hAnsi="Arial" w:cs="Arial"/>
                      <w:sz w:val="24"/>
                      <w:szCs w:val="24"/>
                    </w:rPr>
                  </w:pPr>
                  <w:r w:rsidRPr="001870FC">
                    <w:rPr>
                      <w:rFonts w:ascii="Arial" w:hAnsi="Arial" w:cs="Arial"/>
                      <w:sz w:val="24"/>
                      <w:szCs w:val="24"/>
                    </w:rPr>
                    <w:t xml:space="preserve">NOMBRE DEL </w:t>
                  </w:r>
                  <w:r>
                    <w:rPr>
                      <w:rFonts w:ascii="Arial" w:hAnsi="Arial" w:cs="Arial"/>
                      <w:sz w:val="24"/>
                      <w:szCs w:val="24"/>
                    </w:rPr>
                    <w:t>DOCUMENTO</w:t>
                  </w:r>
                  <w:r w:rsidRPr="001870FC">
                    <w:rPr>
                      <w:rFonts w:ascii="Arial" w:hAnsi="Arial" w:cs="Arial"/>
                      <w:sz w:val="24"/>
                      <w:szCs w:val="24"/>
                    </w:rPr>
                    <w:t>:</w:t>
                  </w:r>
                </w:p>
              </w:tc>
              <w:tc>
                <w:tcPr>
                  <w:tcW w:w="5205" w:type="dxa"/>
                  <w:tcBorders>
                    <w:left w:val="single" w:sz="4" w:space="0" w:color="auto"/>
                  </w:tcBorders>
                </w:tcPr>
                <w:p w:rsidR="00A334EC" w:rsidRPr="001870FC" w:rsidRDefault="00A334EC" w:rsidP="0052493D">
                  <w:pPr>
                    <w:spacing w:after="0"/>
                    <w:rPr>
                      <w:rFonts w:ascii="Arial" w:hAnsi="Arial" w:cs="Arial"/>
                      <w:sz w:val="24"/>
                      <w:szCs w:val="24"/>
                    </w:rPr>
                  </w:pPr>
                </w:p>
              </w:tc>
            </w:tr>
          </w:tbl>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p>
          <w:p w:rsidR="00A334EC" w:rsidRPr="00C972D1" w:rsidRDefault="005B61A2" w:rsidP="0052493D">
            <w:pPr>
              <w:spacing w:after="0"/>
              <w:rPr>
                <w:rFonts w:ascii="Arial" w:hAnsi="Arial" w:cs="Arial"/>
                <w:sz w:val="24"/>
                <w:szCs w:val="24"/>
              </w:rPr>
            </w:pPr>
            <w:r>
              <w:rPr>
                <w:rFonts w:ascii="Arial" w:hAnsi="Arial" w:cs="Arial"/>
                <w:noProof/>
                <w:sz w:val="24"/>
                <w:szCs w:val="24"/>
                <w:lang w:eastAsia="es-MX"/>
              </w:rPr>
              <w:pict>
                <v:oval id="_x0000_s1052" style="position:absolute;left:0;text-align:left;margin-left:40.95pt;margin-top:.7pt;width:24.75pt;height:16.5pt;z-index:251676672" fillcolor="#ffc000">
                  <v:textbox style="mso-next-textbox:#_x0000_s1052">
                    <w:txbxContent>
                      <w:p w:rsidR="00A334EC" w:rsidRPr="00447D49" w:rsidRDefault="00A334EC" w:rsidP="00A334EC">
                        <w:pPr>
                          <w:jc w:val="center"/>
                          <w:rPr>
                            <w:rFonts w:ascii="Arial" w:hAnsi="Arial" w:cs="Arial"/>
                            <w:sz w:val="12"/>
                            <w:szCs w:val="12"/>
                          </w:rPr>
                        </w:pPr>
                        <w:r>
                          <w:rPr>
                            <w:rFonts w:ascii="Arial" w:hAnsi="Arial" w:cs="Arial"/>
                            <w:sz w:val="12"/>
                            <w:szCs w:val="12"/>
                          </w:rPr>
                          <w:t>3</w:t>
                        </w:r>
                      </w:p>
                    </w:txbxContent>
                  </v:textbox>
                </v:oval>
              </w:pict>
            </w:r>
            <w:r w:rsidR="00A334EC" w:rsidRPr="00C972D1">
              <w:rPr>
                <w:rFonts w:ascii="Arial" w:hAnsi="Arial" w:cs="Arial"/>
                <w:sz w:val="24"/>
                <w:szCs w:val="24"/>
              </w:rPr>
              <w:t>DICE:</w:t>
            </w:r>
          </w:p>
          <w:p w:rsidR="00A334EC" w:rsidRPr="00C972D1" w:rsidRDefault="00A334EC" w:rsidP="0052493D">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8749"/>
            </w:tblGrid>
            <w:tr w:rsidR="00A334EC" w:rsidRPr="00C972D1" w:rsidTr="0052493D">
              <w:tc>
                <w:tcPr>
                  <w:tcW w:w="8749" w:type="dxa"/>
                </w:tcPr>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p>
              </w:tc>
            </w:tr>
          </w:tbl>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r w:rsidRPr="00C972D1">
              <w:rPr>
                <w:rFonts w:ascii="Arial" w:hAnsi="Arial" w:cs="Arial"/>
                <w:sz w:val="24"/>
                <w:szCs w:val="24"/>
              </w:rPr>
              <w:t>DEBE DECIR:</w:t>
            </w:r>
          </w:p>
          <w:p w:rsidR="00A334EC" w:rsidRPr="00C972D1" w:rsidRDefault="00A334EC" w:rsidP="0052493D">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8749"/>
            </w:tblGrid>
            <w:tr w:rsidR="00A334EC" w:rsidRPr="00C972D1" w:rsidTr="0052493D">
              <w:tc>
                <w:tcPr>
                  <w:tcW w:w="8749" w:type="dxa"/>
                </w:tcPr>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p>
              </w:tc>
            </w:tr>
          </w:tbl>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r w:rsidRPr="00C972D1">
              <w:rPr>
                <w:rFonts w:ascii="Arial" w:hAnsi="Arial" w:cs="Arial"/>
                <w:sz w:val="24"/>
                <w:szCs w:val="24"/>
              </w:rPr>
              <w:t>JU</w:t>
            </w:r>
            <w:r>
              <w:rPr>
                <w:rFonts w:ascii="Arial" w:hAnsi="Arial" w:cs="Arial"/>
                <w:sz w:val="24"/>
                <w:szCs w:val="24"/>
              </w:rPr>
              <w:t>S</w:t>
            </w:r>
            <w:r w:rsidRPr="00C972D1">
              <w:rPr>
                <w:rFonts w:ascii="Arial" w:hAnsi="Arial" w:cs="Arial"/>
                <w:sz w:val="24"/>
                <w:szCs w:val="24"/>
              </w:rPr>
              <w:t>TIFICACIÓN:</w:t>
            </w:r>
          </w:p>
          <w:p w:rsidR="00A334EC" w:rsidRPr="00C972D1" w:rsidRDefault="00A334EC" w:rsidP="0052493D">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8749"/>
            </w:tblGrid>
            <w:tr w:rsidR="00A334EC" w:rsidRPr="00C70091" w:rsidTr="0052493D">
              <w:tc>
                <w:tcPr>
                  <w:tcW w:w="8749" w:type="dxa"/>
                </w:tcPr>
                <w:p w:rsidR="00A334EC" w:rsidRDefault="00A334EC" w:rsidP="0052493D">
                  <w:pPr>
                    <w:spacing w:after="0"/>
                    <w:rPr>
                      <w:rFonts w:ascii="Arial" w:hAnsi="Arial" w:cs="Arial"/>
                      <w:sz w:val="24"/>
                      <w:szCs w:val="24"/>
                    </w:rPr>
                  </w:pPr>
                </w:p>
                <w:p w:rsidR="00A334EC" w:rsidRDefault="00A334EC" w:rsidP="0052493D">
                  <w:pPr>
                    <w:spacing w:after="0"/>
                    <w:rPr>
                      <w:rFonts w:ascii="Arial" w:hAnsi="Arial" w:cs="Arial"/>
                      <w:sz w:val="24"/>
                      <w:szCs w:val="24"/>
                    </w:rPr>
                  </w:pPr>
                </w:p>
                <w:p w:rsidR="00A334EC" w:rsidRPr="00C70091" w:rsidRDefault="00A334EC" w:rsidP="0052493D">
                  <w:pPr>
                    <w:spacing w:after="0"/>
                    <w:rPr>
                      <w:rFonts w:ascii="Arial" w:hAnsi="Arial" w:cs="Arial"/>
                      <w:sz w:val="24"/>
                      <w:szCs w:val="24"/>
                    </w:rPr>
                  </w:pPr>
                </w:p>
              </w:tc>
            </w:tr>
          </w:tbl>
          <w:p w:rsidR="00A334EC" w:rsidRPr="00C972D1" w:rsidRDefault="005B61A2" w:rsidP="0052493D">
            <w:pPr>
              <w:spacing w:after="0"/>
              <w:rPr>
                <w:rFonts w:ascii="Arial" w:hAnsi="Arial" w:cs="Arial"/>
                <w:sz w:val="24"/>
                <w:szCs w:val="24"/>
              </w:rPr>
            </w:pPr>
            <w:r>
              <w:rPr>
                <w:rFonts w:ascii="Arial" w:hAnsi="Arial" w:cs="Arial"/>
                <w:noProof/>
                <w:sz w:val="24"/>
                <w:szCs w:val="24"/>
                <w:lang w:eastAsia="es-MX"/>
              </w:rPr>
              <w:pict>
                <v:oval id="_x0000_s1053" style="position:absolute;left:0;text-align:left;margin-left:143.7pt;margin-top:12.9pt;width:24.75pt;height:16.5pt;z-index:251677696;mso-position-horizontal-relative:text;mso-position-vertical-relative:text" fillcolor="#ffc000">
                  <v:textbox style="mso-next-textbox:#_x0000_s1053">
                    <w:txbxContent>
                      <w:p w:rsidR="00A334EC" w:rsidRPr="00447D49" w:rsidRDefault="00A334EC" w:rsidP="00A334EC">
                        <w:pPr>
                          <w:jc w:val="center"/>
                          <w:rPr>
                            <w:rFonts w:ascii="Arial" w:hAnsi="Arial" w:cs="Arial"/>
                            <w:sz w:val="12"/>
                            <w:szCs w:val="12"/>
                          </w:rPr>
                        </w:pPr>
                        <w:r>
                          <w:rPr>
                            <w:rFonts w:ascii="Arial" w:hAnsi="Arial" w:cs="Arial"/>
                            <w:sz w:val="12"/>
                            <w:szCs w:val="12"/>
                          </w:rPr>
                          <w:t>4</w:t>
                        </w:r>
                      </w:p>
                    </w:txbxContent>
                  </v:textbox>
                </v:oval>
              </w:pict>
            </w:r>
          </w:p>
          <w:p w:rsidR="00A334EC" w:rsidRPr="00C972D1" w:rsidRDefault="00A334EC" w:rsidP="0052493D">
            <w:pPr>
              <w:spacing w:after="0"/>
              <w:rPr>
                <w:rFonts w:ascii="Arial" w:hAnsi="Arial" w:cs="Arial"/>
                <w:sz w:val="24"/>
                <w:szCs w:val="24"/>
              </w:rPr>
            </w:pPr>
            <w:r w:rsidRPr="00C972D1">
              <w:rPr>
                <w:rFonts w:ascii="Arial" w:hAnsi="Arial" w:cs="Arial"/>
                <w:sz w:val="24"/>
                <w:szCs w:val="24"/>
              </w:rPr>
              <w:t>COMENTARIO ABIERTO:</w:t>
            </w:r>
          </w:p>
          <w:p w:rsidR="00A334EC" w:rsidRPr="00C972D1" w:rsidRDefault="00A334EC" w:rsidP="0052493D">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8749"/>
            </w:tblGrid>
            <w:tr w:rsidR="00A334EC" w:rsidRPr="00C70091" w:rsidTr="0052493D">
              <w:tc>
                <w:tcPr>
                  <w:tcW w:w="8749" w:type="dxa"/>
                </w:tcPr>
                <w:p w:rsidR="00A334EC" w:rsidRDefault="00A334EC" w:rsidP="0052493D">
                  <w:pPr>
                    <w:spacing w:after="0"/>
                    <w:rPr>
                      <w:rFonts w:ascii="Arial" w:hAnsi="Arial" w:cs="Arial"/>
                      <w:sz w:val="24"/>
                      <w:szCs w:val="24"/>
                    </w:rPr>
                  </w:pPr>
                </w:p>
                <w:p w:rsidR="00A334EC" w:rsidRDefault="00A334EC" w:rsidP="0052493D">
                  <w:pPr>
                    <w:spacing w:after="0"/>
                    <w:rPr>
                      <w:rFonts w:ascii="Arial" w:hAnsi="Arial" w:cs="Arial"/>
                      <w:sz w:val="24"/>
                      <w:szCs w:val="24"/>
                    </w:rPr>
                  </w:pPr>
                </w:p>
                <w:p w:rsidR="00A334EC" w:rsidRPr="00C70091" w:rsidRDefault="00A334EC" w:rsidP="0052493D">
                  <w:pPr>
                    <w:spacing w:after="0"/>
                    <w:rPr>
                      <w:rFonts w:ascii="Arial" w:hAnsi="Arial" w:cs="Arial"/>
                      <w:sz w:val="24"/>
                      <w:szCs w:val="24"/>
                    </w:rPr>
                  </w:pPr>
                </w:p>
              </w:tc>
            </w:tr>
          </w:tbl>
          <w:p w:rsidR="00A334EC" w:rsidRPr="00C972D1" w:rsidRDefault="00A334EC" w:rsidP="0052493D">
            <w:pPr>
              <w:spacing w:after="0"/>
              <w:rPr>
                <w:rFonts w:ascii="Arial" w:hAnsi="Arial" w:cs="Arial"/>
                <w:sz w:val="24"/>
                <w:szCs w:val="24"/>
              </w:rPr>
            </w:pPr>
          </w:p>
          <w:p w:rsidR="00A334EC" w:rsidRPr="00C972D1" w:rsidRDefault="005B61A2" w:rsidP="0052493D">
            <w:pPr>
              <w:spacing w:after="0"/>
              <w:rPr>
                <w:rFonts w:ascii="Arial" w:hAnsi="Arial" w:cs="Arial"/>
                <w:sz w:val="24"/>
                <w:szCs w:val="24"/>
              </w:rPr>
            </w:pPr>
            <w:r>
              <w:rPr>
                <w:rFonts w:ascii="Arial" w:hAnsi="Arial" w:cs="Arial"/>
                <w:noProof/>
                <w:sz w:val="24"/>
                <w:szCs w:val="24"/>
                <w:lang w:eastAsia="es-MX"/>
              </w:rPr>
              <w:pict>
                <v:oval id="_x0000_s1054" style="position:absolute;left:0;text-align:left;margin-left:245.7pt;margin-top:1.55pt;width:24.75pt;height:16.5pt;z-index:251678720" fillcolor="#ffc000">
                  <v:textbox style="mso-next-textbox:#_x0000_s1054">
                    <w:txbxContent>
                      <w:p w:rsidR="00A334EC" w:rsidRPr="00447D49" w:rsidRDefault="00A334EC" w:rsidP="00A334EC">
                        <w:pPr>
                          <w:jc w:val="center"/>
                          <w:rPr>
                            <w:rFonts w:ascii="Arial" w:hAnsi="Arial" w:cs="Arial"/>
                            <w:sz w:val="12"/>
                            <w:szCs w:val="12"/>
                          </w:rPr>
                        </w:pPr>
                        <w:r>
                          <w:rPr>
                            <w:rFonts w:ascii="Arial" w:hAnsi="Arial" w:cs="Arial"/>
                            <w:sz w:val="12"/>
                            <w:szCs w:val="12"/>
                          </w:rPr>
                          <w:t>5</w:t>
                        </w:r>
                      </w:p>
                    </w:txbxContent>
                  </v:textbox>
                </v:oval>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6"/>
              <w:gridCol w:w="2916"/>
              <w:gridCol w:w="2917"/>
            </w:tblGrid>
            <w:tr w:rsidR="00A334EC" w:rsidRPr="00C972D1" w:rsidTr="0052493D">
              <w:tc>
                <w:tcPr>
                  <w:tcW w:w="2916" w:type="dxa"/>
                  <w:tcBorders>
                    <w:top w:val="nil"/>
                    <w:left w:val="nil"/>
                    <w:bottom w:val="nil"/>
                    <w:right w:val="single" w:sz="4" w:space="0" w:color="auto"/>
                  </w:tcBorders>
                </w:tcPr>
                <w:p w:rsidR="00A334EC" w:rsidRPr="00C972D1" w:rsidRDefault="00A334EC" w:rsidP="0052493D">
                  <w:pPr>
                    <w:spacing w:after="0"/>
                    <w:rPr>
                      <w:rFonts w:ascii="Arial" w:hAnsi="Arial" w:cs="Arial"/>
                      <w:sz w:val="24"/>
                      <w:szCs w:val="24"/>
                    </w:rPr>
                  </w:pPr>
                </w:p>
              </w:tc>
              <w:tc>
                <w:tcPr>
                  <w:tcW w:w="2916" w:type="dxa"/>
                  <w:tcBorders>
                    <w:left w:val="single" w:sz="4" w:space="0" w:color="auto"/>
                    <w:right w:val="single" w:sz="4" w:space="0" w:color="auto"/>
                  </w:tcBorders>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ENVIAR</w:t>
                  </w:r>
                </w:p>
              </w:tc>
              <w:tc>
                <w:tcPr>
                  <w:tcW w:w="2917" w:type="dxa"/>
                  <w:tcBorders>
                    <w:top w:val="nil"/>
                    <w:left w:val="single" w:sz="4" w:space="0" w:color="auto"/>
                    <w:bottom w:val="nil"/>
                    <w:right w:val="nil"/>
                  </w:tcBorders>
                </w:tcPr>
                <w:p w:rsidR="00A334EC" w:rsidRPr="00C972D1" w:rsidRDefault="00A334EC" w:rsidP="0052493D">
                  <w:pPr>
                    <w:spacing w:after="0"/>
                    <w:rPr>
                      <w:rFonts w:ascii="Arial" w:hAnsi="Arial" w:cs="Arial"/>
                      <w:sz w:val="24"/>
                      <w:szCs w:val="24"/>
                    </w:rPr>
                  </w:pPr>
                </w:p>
              </w:tc>
            </w:tr>
          </w:tbl>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p>
        </w:tc>
      </w:tr>
    </w:tbl>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jc w:val="center"/>
        <w:rPr>
          <w:rFonts w:ascii="Arial" w:hAnsi="Arial" w:cs="Arial"/>
          <w:b/>
          <w:sz w:val="24"/>
          <w:szCs w:val="24"/>
        </w:rPr>
      </w:pPr>
      <w:r>
        <w:rPr>
          <w:rFonts w:ascii="Arial" w:hAnsi="Arial" w:cs="Arial"/>
          <w:b/>
          <w:sz w:val="24"/>
          <w:szCs w:val="24"/>
        </w:rPr>
        <w:t>INSTRUCTIVO DE LLENADO DEL</w:t>
      </w:r>
    </w:p>
    <w:p w:rsidR="00A334EC" w:rsidRPr="006233E4" w:rsidRDefault="00A334EC" w:rsidP="00A334EC">
      <w:pPr>
        <w:spacing w:after="0"/>
        <w:jc w:val="center"/>
        <w:rPr>
          <w:rFonts w:ascii="Arial" w:hAnsi="Arial" w:cs="Arial"/>
          <w:b/>
          <w:sz w:val="24"/>
          <w:szCs w:val="24"/>
        </w:rPr>
      </w:pPr>
      <w:r>
        <w:rPr>
          <w:rFonts w:ascii="Arial" w:hAnsi="Arial" w:cs="Arial"/>
          <w:b/>
          <w:sz w:val="24"/>
          <w:szCs w:val="24"/>
        </w:rPr>
        <w:t>FORMATO DE COMENTARIOS DE LA CIUDADANÍA</w:t>
      </w:r>
    </w:p>
    <w:p w:rsidR="00A334EC" w:rsidRDefault="00A334EC" w:rsidP="00A334EC">
      <w:pPr>
        <w:spacing w:after="0"/>
        <w:rPr>
          <w:rFonts w:ascii="Arial" w:hAnsi="Arial" w:cs="Arial"/>
          <w:sz w:val="24"/>
          <w:szCs w:val="24"/>
        </w:rPr>
      </w:pPr>
    </w:p>
    <w:tbl>
      <w:tblPr>
        <w:tblW w:w="0" w:type="auto"/>
        <w:tblLook w:val="04A0"/>
      </w:tblPr>
      <w:tblGrid>
        <w:gridCol w:w="534"/>
        <w:gridCol w:w="8446"/>
      </w:tblGrid>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1</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Colocar el nombre del ciudadano que emite comentarios sobre un proyecto normativo específico. Solo serán consideradas las opiniones ciudadanas serias, por lo que se desecharán aquellas en las que no se especifique adecuadamente el nombre y apellido(s) respectivos.</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2</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Seleccionar el documento (proyecto normativo) a ser comentado.</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3</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Las opciones “Dice” y “Debe decir” se establecen para que el ciudadano pueda señalar modificaciones en la redacción del documento (proyecto normativo) analizado. En caso de usar dichas opciones, se recomienda establecer la justificación respectiva a través de la opción “Justificación”, sin que sea obligatorio llenar la misma. Algunos ejemplos de justificación son los siguientes:</w:t>
            </w:r>
          </w:p>
          <w:p w:rsidR="00A334EC" w:rsidRPr="00C972D1" w:rsidRDefault="00A334EC" w:rsidP="0052493D">
            <w:pPr>
              <w:spacing w:after="0"/>
              <w:rPr>
                <w:rFonts w:ascii="Arial" w:hAnsi="Arial" w:cs="Arial"/>
                <w:sz w:val="24"/>
                <w:szCs w:val="24"/>
              </w:rPr>
            </w:pPr>
          </w:p>
          <w:p w:rsidR="00A334EC" w:rsidRPr="00C972D1" w:rsidRDefault="00A334EC" w:rsidP="0052493D">
            <w:pPr>
              <w:numPr>
                <w:ilvl w:val="0"/>
                <w:numId w:val="16"/>
              </w:numPr>
              <w:spacing w:after="0"/>
              <w:rPr>
                <w:rFonts w:ascii="Arial" w:hAnsi="Arial" w:cs="Arial"/>
                <w:sz w:val="24"/>
                <w:szCs w:val="24"/>
              </w:rPr>
            </w:pPr>
            <w:r w:rsidRPr="00C972D1">
              <w:rPr>
                <w:rFonts w:ascii="Arial" w:hAnsi="Arial" w:cs="Arial"/>
                <w:sz w:val="24"/>
                <w:szCs w:val="24"/>
              </w:rPr>
              <w:t>Error de redacción.</w:t>
            </w:r>
          </w:p>
          <w:p w:rsidR="00A334EC" w:rsidRPr="00C972D1" w:rsidRDefault="00A334EC" w:rsidP="0052493D">
            <w:pPr>
              <w:numPr>
                <w:ilvl w:val="0"/>
                <w:numId w:val="16"/>
              </w:numPr>
              <w:spacing w:after="0"/>
              <w:rPr>
                <w:rFonts w:ascii="Arial" w:hAnsi="Arial" w:cs="Arial"/>
                <w:sz w:val="24"/>
                <w:szCs w:val="24"/>
              </w:rPr>
            </w:pPr>
            <w:r w:rsidRPr="00C972D1">
              <w:rPr>
                <w:rFonts w:ascii="Arial" w:hAnsi="Arial" w:cs="Arial"/>
                <w:sz w:val="24"/>
                <w:szCs w:val="24"/>
              </w:rPr>
              <w:t>Falta ortográfica.</w:t>
            </w:r>
          </w:p>
          <w:p w:rsidR="00A334EC" w:rsidRPr="00C972D1" w:rsidRDefault="00A334EC" w:rsidP="0052493D">
            <w:pPr>
              <w:numPr>
                <w:ilvl w:val="0"/>
                <w:numId w:val="16"/>
              </w:numPr>
              <w:spacing w:after="0"/>
              <w:rPr>
                <w:rFonts w:ascii="Arial" w:hAnsi="Arial" w:cs="Arial"/>
                <w:sz w:val="24"/>
                <w:szCs w:val="24"/>
              </w:rPr>
            </w:pPr>
            <w:r w:rsidRPr="00C972D1">
              <w:rPr>
                <w:rFonts w:ascii="Arial" w:hAnsi="Arial" w:cs="Arial"/>
                <w:sz w:val="24"/>
                <w:szCs w:val="24"/>
              </w:rPr>
              <w:t>El texto no es claro.</w:t>
            </w:r>
          </w:p>
          <w:p w:rsidR="00A334EC" w:rsidRPr="00C972D1" w:rsidRDefault="00A334EC" w:rsidP="0052493D">
            <w:pPr>
              <w:numPr>
                <w:ilvl w:val="0"/>
                <w:numId w:val="16"/>
              </w:numPr>
              <w:spacing w:after="0"/>
              <w:rPr>
                <w:rFonts w:ascii="Arial" w:hAnsi="Arial" w:cs="Arial"/>
                <w:sz w:val="24"/>
                <w:szCs w:val="24"/>
              </w:rPr>
            </w:pPr>
            <w:r w:rsidRPr="00C972D1">
              <w:rPr>
                <w:rFonts w:ascii="Arial" w:hAnsi="Arial" w:cs="Arial"/>
                <w:sz w:val="24"/>
                <w:szCs w:val="24"/>
              </w:rPr>
              <w:t>La idea no es clara.</w:t>
            </w:r>
          </w:p>
          <w:p w:rsidR="00A334EC" w:rsidRPr="00C972D1" w:rsidRDefault="00A334EC" w:rsidP="0052493D">
            <w:pPr>
              <w:numPr>
                <w:ilvl w:val="0"/>
                <w:numId w:val="16"/>
              </w:numPr>
              <w:spacing w:after="0"/>
              <w:rPr>
                <w:rFonts w:ascii="Arial" w:hAnsi="Arial" w:cs="Arial"/>
                <w:sz w:val="24"/>
                <w:szCs w:val="24"/>
              </w:rPr>
            </w:pPr>
            <w:r w:rsidRPr="00C972D1">
              <w:rPr>
                <w:rFonts w:ascii="Arial" w:hAnsi="Arial" w:cs="Arial"/>
                <w:sz w:val="24"/>
                <w:szCs w:val="24"/>
              </w:rPr>
              <w:t>El fundamento jurídico invocado no es el correcto.</w:t>
            </w:r>
          </w:p>
          <w:p w:rsidR="00A334EC" w:rsidRPr="00C972D1" w:rsidRDefault="00A334EC" w:rsidP="0052493D">
            <w:pPr>
              <w:numPr>
                <w:ilvl w:val="0"/>
                <w:numId w:val="16"/>
              </w:numPr>
              <w:spacing w:after="0"/>
              <w:rPr>
                <w:rFonts w:ascii="Arial" w:hAnsi="Arial" w:cs="Arial"/>
                <w:sz w:val="24"/>
                <w:szCs w:val="24"/>
              </w:rPr>
            </w:pPr>
            <w:r w:rsidRPr="00C972D1">
              <w:rPr>
                <w:rFonts w:ascii="Arial" w:hAnsi="Arial" w:cs="Arial"/>
                <w:sz w:val="24"/>
                <w:szCs w:val="24"/>
              </w:rPr>
              <w:t>Contradicción con lo establecido al interior del documento o con lo acotado en otros documentos.</w:t>
            </w:r>
          </w:p>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r w:rsidRPr="00C972D1">
              <w:rPr>
                <w:rFonts w:ascii="Arial" w:hAnsi="Arial" w:cs="Arial"/>
                <w:sz w:val="24"/>
                <w:szCs w:val="24"/>
              </w:rPr>
              <w:t>No es obligatorio llenar el apartado “Comentario abierto”, si se ha optado por las opciones “Dice” y “Debe decir”.</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4</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La opción “Comentario abierto” se establece para que el ciudadano pueda enviar un comentario respecto al documento (proyecto normativo) analizado. El comentario deberá emitirse de manera respetuosa, de lo contrario el mismo no será considerado. No es necesario para la emisión de un comentario el llenado previo de las opciones “Dice”, “Debe decir” ni la opción “Justificación”.</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5</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 xml:space="preserve">Una vez emitido el comentario, pulsar el ícono “Enviar”, a fin de que el comentario emitido sea enviado </w:t>
            </w:r>
            <w:r>
              <w:rPr>
                <w:rFonts w:ascii="Arial" w:hAnsi="Arial" w:cs="Arial"/>
                <w:sz w:val="24"/>
                <w:szCs w:val="24"/>
              </w:rPr>
              <w:t>de manera directa</w:t>
            </w:r>
            <w:r w:rsidRPr="00C972D1">
              <w:rPr>
                <w:rFonts w:ascii="Arial" w:hAnsi="Arial" w:cs="Arial"/>
                <w:sz w:val="24"/>
                <w:szCs w:val="24"/>
              </w:rPr>
              <w:t xml:space="preserve"> a la dirección electrónica establecida para el COMERI, para su ponderación y consideración respectivas.</w:t>
            </w:r>
            <w:r>
              <w:rPr>
                <w:rFonts w:ascii="Arial" w:hAnsi="Arial" w:cs="Arial"/>
                <w:sz w:val="24"/>
                <w:szCs w:val="24"/>
              </w:rPr>
              <w:t xml:space="preserve"> En</w:t>
            </w:r>
            <w:r w:rsidRPr="00C972D1">
              <w:rPr>
                <w:rFonts w:ascii="Arial" w:hAnsi="Arial" w:cs="Arial"/>
                <w:sz w:val="24"/>
                <w:szCs w:val="24"/>
              </w:rPr>
              <w:t xml:space="preserve"> caso de </w:t>
            </w:r>
            <w:r>
              <w:rPr>
                <w:rFonts w:ascii="Arial" w:hAnsi="Arial" w:cs="Arial"/>
                <w:sz w:val="24"/>
                <w:szCs w:val="24"/>
              </w:rPr>
              <w:t>que se requiera</w:t>
            </w:r>
            <w:r w:rsidRPr="00C972D1">
              <w:rPr>
                <w:rFonts w:ascii="Arial" w:hAnsi="Arial" w:cs="Arial"/>
                <w:sz w:val="24"/>
                <w:szCs w:val="24"/>
              </w:rPr>
              <w:t xml:space="preserve"> enviar un archivo adjunto, se recomienda enviar el mismo a la dirección electrónica </w:t>
            </w:r>
            <w:hyperlink r:id="rId25" w:history="1">
              <w:r w:rsidRPr="00C972D1">
                <w:rPr>
                  <w:rStyle w:val="Hipervnculo"/>
                  <w:rFonts w:ascii="Arial" w:hAnsi="Arial" w:cs="Arial"/>
                  <w:sz w:val="24"/>
                  <w:szCs w:val="24"/>
                </w:rPr>
                <w:t>comentariosnormatividad@colpos.mx</w:t>
              </w:r>
            </w:hyperlink>
            <w:r w:rsidRPr="00C972D1">
              <w:rPr>
                <w:rFonts w:ascii="Arial" w:hAnsi="Arial" w:cs="Arial"/>
                <w:sz w:val="24"/>
                <w:szCs w:val="24"/>
              </w:rPr>
              <w:t>.</w:t>
            </w:r>
          </w:p>
          <w:p w:rsidR="00A334EC" w:rsidRPr="00C972D1" w:rsidRDefault="00A334EC" w:rsidP="0052493D">
            <w:pPr>
              <w:spacing w:after="0"/>
              <w:rPr>
                <w:rFonts w:ascii="Arial" w:hAnsi="Arial" w:cs="Arial"/>
                <w:sz w:val="24"/>
                <w:szCs w:val="24"/>
              </w:rPr>
            </w:pPr>
          </w:p>
        </w:tc>
      </w:tr>
    </w:tbl>
    <w:p w:rsidR="00A334EC" w:rsidRPr="00EE228D" w:rsidRDefault="00A334EC" w:rsidP="00A334EC">
      <w:pPr>
        <w:spacing w:after="0"/>
        <w:rPr>
          <w:rFonts w:ascii="Arial" w:hAnsi="Arial" w:cs="Arial"/>
          <w:sz w:val="24"/>
          <w:szCs w:val="24"/>
        </w:rPr>
      </w:pPr>
    </w:p>
    <w:p w:rsidR="00A334EC" w:rsidRPr="00C94BCE" w:rsidRDefault="00A334EC" w:rsidP="00A334EC">
      <w:pPr>
        <w:rPr>
          <w:szCs w:val="24"/>
        </w:rPr>
      </w:pPr>
    </w:p>
    <w:p w:rsidR="00AA23C8" w:rsidRDefault="00AA23C8"/>
    <w:sectPr w:rsidR="00AA23C8" w:rsidSect="00C415EB">
      <w:footerReference w:type="default" r:id="rId26"/>
      <w:pgSz w:w="12242" w:h="15842" w:code="1"/>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DAE" w:rsidRDefault="007A4DAE" w:rsidP="005B61A2">
      <w:pPr>
        <w:spacing w:after="0"/>
      </w:pPr>
      <w:r>
        <w:separator/>
      </w:r>
    </w:p>
  </w:endnote>
  <w:endnote w:type="continuationSeparator" w:id="0">
    <w:p w:rsidR="007A4DAE" w:rsidRDefault="007A4DAE" w:rsidP="005B61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D15" w:rsidRDefault="005B61A2" w:rsidP="00365E1F">
    <w:pPr>
      <w:pStyle w:val="Piedepgina"/>
      <w:spacing w:after="0"/>
      <w:jc w:val="center"/>
      <w:rPr>
        <w:rFonts w:ascii="Arial" w:hAnsi="Arial" w:cs="Arial"/>
      </w:rPr>
    </w:pPr>
    <w:r w:rsidRPr="00FB12B1">
      <w:rPr>
        <w:rFonts w:ascii="Arial" w:hAnsi="Arial" w:cs="Arial"/>
      </w:rPr>
      <w:fldChar w:fldCharType="begin"/>
    </w:r>
    <w:r w:rsidR="00AA1964" w:rsidRPr="00FB12B1">
      <w:rPr>
        <w:rFonts w:ascii="Arial" w:hAnsi="Arial" w:cs="Arial"/>
      </w:rPr>
      <w:instrText xml:space="preserve"> PAGE   \* MERGEFORMAT </w:instrText>
    </w:r>
    <w:r w:rsidRPr="00FB12B1">
      <w:rPr>
        <w:rFonts w:ascii="Arial" w:hAnsi="Arial" w:cs="Arial"/>
      </w:rPr>
      <w:fldChar w:fldCharType="separate"/>
    </w:r>
    <w:r w:rsidR="00104B65">
      <w:rPr>
        <w:rFonts w:ascii="Arial" w:hAnsi="Arial" w:cs="Arial"/>
        <w:noProof/>
      </w:rPr>
      <w:t>29</w:t>
    </w:r>
    <w:r w:rsidRPr="00FB12B1">
      <w:rPr>
        <w:rFonts w:ascii="Arial" w:hAnsi="Arial" w:cs="Arial"/>
      </w:rPr>
      <w:fldChar w:fldCharType="end"/>
    </w:r>
  </w:p>
  <w:p w:rsidR="007B2D15" w:rsidRDefault="00AA1964" w:rsidP="00365E1F">
    <w:pPr>
      <w:pStyle w:val="Piedepgina"/>
      <w:spacing w:after="0"/>
      <w:jc w:val="center"/>
      <w:rPr>
        <w:rFonts w:ascii="Arial" w:hAnsi="Arial" w:cs="Arial"/>
      </w:rPr>
    </w:pPr>
    <w:r>
      <w:rPr>
        <w:rFonts w:ascii="Arial" w:hAnsi="Arial" w:cs="Arial"/>
      </w:rPr>
      <w:t>Colegio de Postgraduados</w:t>
    </w:r>
  </w:p>
  <w:p w:rsidR="007B2D15" w:rsidRPr="00FB12B1" w:rsidRDefault="00AA1964" w:rsidP="00365E1F">
    <w:pPr>
      <w:pStyle w:val="Piedepgina"/>
      <w:spacing w:after="0"/>
      <w:jc w:val="center"/>
      <w:rPr>
        <w:rFonts w:ascii="Arial" w:hAnsi="Arial" w:cs="Arial"/>
      </w:rPr>
    </w:pPr>
    <w:r>
      <w:rPr>
        <w:rFonts w:ascii="Arial" w:hAnsi="Arial" w:cs="Arial"/>
      </w:rPr>
      <w:t>Manual de Operación de la Normateca Interna</w:t>
    </w:r>
  </w:p>
  <w:p w:rsidR="007B2D15" w:rsidRDefault="007A4DA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DAE" w:rsidRDefault="007A4DAE" w:rsidP="005B61A2">
      <w:pPr>
        <w:spacing w:after="0"/>
      </w:pPr>
      <w:r>
        <w:separator/>
      </w:r>
    </w:p>
  </w:footnote>
  <w:footnote w:type="continuationSeparator" w:id="0">
    <w:p w:rsidR="007A4DAE" w:rsidRDefault="007A4DAE" w:rsidP="005B61A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F24"/>
    <w:multiLevelType w:val="hybridMultilevel"/>
    <w:tmpl w:val="9AB48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9B7788"/>
    <w:multiLevelType w:val="hybridMultilevel"/>
    <w:tmpl w:val="8DF8FC94"/>
    <w:lvl w:ilvl="0" w:tplc="9EBE77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BE22CA"/>
    <w:multiLevelType w:val="hybridMultilevel"/>
    <w:tmpl w:val="A9B895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EA3D54"/>
    <w:multiLevelType w:val="hybridMultilevel"/>
    <w:tmpl w:val="E1BC839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24035C"/>
    <w:multiLevelType w:val="hybridMultilevel"/>
    <w:tmpl w:val="FB44F6EC"/>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1EA021AC"/>
    <w:multiLevelType w:val="hybridMultilevel"/>
    <w:tmpl w:val="05B09756"/>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F2E532D"/>
    <w:multiLevelType w:val="hybridMultilevel"/>
    <w:tmpl w:val="4DDC86A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244D538D"/>
    <w:multiLevelType w:val="hybridMultilevel"/>
    <w:tmpl w:val="1BA01DB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CA460A"/>
    <w:multiLevelType w:val="hybridMultilevel"/>
    <w:tmpl w:val="57220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E56029"/>
    <w:multiLevelType w:val="hybridMultilevel"/>
    <w:tmpl w:val="3C8402BC"/>
    <w:lvl w:ilvl="0" w:tplc="3BC8B43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5F7077"/>
    <w:multiLevelType w:val="hybridMultilevel"/>
    <w:tmpl w:val="8B629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424EEA"/>
    <w:multiLevelType w:val="hybridMultilevel"/>
    <w:tmpl w:val="B8ECE4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177904"/>
    <w:multiLevelType w:val="hybridMultilevel"/>
    <w:tmpl w:val="8580084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4C1B633F"/>
    <w:multiLevelType w:val="hybridMultilevel"/>
    <w:tmpl w:val="8AA8F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0B46927"/>
    <w:multiLevelType w:val="hybridMultilevel"/>
    <w:tmpl w:val="B8ECE4F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77109AC"/>
    <w:multiLevelType w:val="hybridMultilevel"/>
    <w:tmpl w:val="982AF6E2"/>
    <w:lvl w:ilvl="0" w:tplc="62C245A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14"/>
  </w:num>
  <w:num w:numId="5">
    <w:abstractNumId w:val="11"/>
  </w:num>
  <w:num w:numId="6">
    <w:abstractNumId w:val="1"/>
  </w:num>
  <w:num w:numId="7">
    <w:abstractNumId w:val="9"/>
  </w:num>
  <w:num w:numId="8">
    <w:abstractNumId w:val="15"/>
  </w:num>
  <w:num w:numId="9">
    <w:abstractNumId w:val="3"/>
  </w:num>
  <w:num w:numId="10">
    <w:abstractNumId w:val="7"/>
  </w:num>
  <w:num w:numId="11">
    <w:abstractNumId w:val="2"/>
  </w:num>
  <w:num w:numId="12">
    <w:abstractNumId w:val="8"/>
  </w:num>
  <w:num w:numId="13">
    <w:abstractNumId w:val="0"/>
  </w:num>
  <w:num w:numId="14">
    <w:abstractNumId w:val="10"/>
  </w:num>
  <w:num w:numId="15">
    <w:abstractNumId w:val="6"/>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334EC"/>
    <w:rsid w:val="00104B65"/>
    <w:rsid w:val="00125F74"/>
    <w:rsid w:val="005768A2"/>
    <w:rsid w:val="005B61A2"/>
    <w:rsid w:val="00727167"/>
    <w:rsid w:val="007A4DAE"/>
    <w:rsid w:val="009B5481"/>
    <w:rsid w:val="00A334EC"/>
    <w:rsid w:val="00AA1964"/>
    <w:rsid w:val="00AA23C8"/>
    <w:rsid w:val="00BC5A46"/>
    <w:rsid w:val="00CB2756"/>
    <w:rsid w:val="00ED720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7"/>
        <o:r id="V:Rule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EC"/>
    <w:pPr>
      <w:spacing w:line="240" w:lineRule="auto"/>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334EC"/>
    <w:pPr>
      <w:ind w:left="708"/>
    </w:pPr>
  </w:style>
  <w:style w:type="table" w:styleId="Tablaconcuadrcula">
    <w:name w:val="Table Grid"/>
    <w:basedOn w:val="Tablanormal"/>
    <w:rsid w:val="00A334EC"/>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A334EC"/>
    <w:pPr>
      <w:ind w:left="566" w:hanging="283"/>
    </w:pPr>
  </w:style>
  <w:style w:type="paragraph" w:styleId="Epgrafe">
    <w:name w:val="caption"/>
    <w:basedOn w:val="Normal"/>
    <w:next w:val="Normal"/>
    <w:qFormat/>
    <w:rsid w:val="00A334EC"/>
    <w:pPr>
      <w:spacing w:before="120" w:after="120"/>
    </w:pPr>
    <w:rPr>
      <w:b/>
      <w:bCs/>
      <w:sz w:val="20"/>
      <w:szCs w:val="20"/>
    </w:rPr>
  </w:style>
  <w:style w:type="paragraph" w:styleId="Textoindependiente">
    <w:name w:val="Body Text"/>
    <w:basedOn w:val="Normal"/>
    <w:link w:val="TextoindependienteCar"/>
    <w:rsid w:val="00A334EC"/>
    <w:pPr>
      <w:spacing w:after="120"/>
    </w:pPr>
  </w:style>
  <w:style w:type="character" w:customStyle="1" w:styleId="TextoindependienteCar">
    <w:name w:val="Texto independiente Car"/>
    <w:basedOn w:val="Fuentedeprrafopredeter"/>
    <w:link w:val="Textoindependiente"/>
    <w:rsid w:val="00A334EC"/>
    <w:rPr>
      <w:rFonts w:ascii="Calibri" w:eastAsia="Calibri" w:hAnsi="Calibri" w:cs="Times New Roman"/>
    </w:rPr>
  </w:style>
  <w:style w:type="paragraph" w:styleId="Sinespaciado">
    <w:name w:val="No Spacing"/>
    <w:qFormat/>
    <w:rsid w:val="00A334EC"/>
    <w:pPr>
      <w:spacing w:after="0" w:line="240" w:lineRule="auto"/>
    </w:pPr>
    <w:rPr>
      <w:rFonts w:ascii="Calibri" w:eastAsia="Calibri" w:hAnsi="Calibri" w:cs="Times New Roman"/>
    </w:rPr>
  </w:style>
  <w:style w:type="paragraph" w:styleId="NormalWeb">
    <w:name w:val="Normal (Web)"/>
    <w:basedOn w:val="Normal"/>
    <w:rsid w:val="00A334EC"/>
    <w:pPr>
      <w:spacing w:before="100" w:beforeAutospacing="1" w:after="119"/>
      <w:jc w:val="left"/>
    </w:pPr>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A334EC"/>
    <w:rPr>
      <w:sz w:val="16"/>
      <w:szCs w:val="16"/>
    </w:rPr>
  </w:style>
  <w:style w:type="paragraph" w:styleId="Textocomentario">
    <w:name w:val="annotation text"/>
    <w:basedOn w:val="Normal"/>
    <w:link w:val="TextocomentarioCar"/>
    <w:uiPriority w:val="99"/>
    <w:semiHidden/>
    <w:unhideWhenUsed/>
    <w:rsid w:val="00A334EC"/>
    <w:rPr>
      <w:sz w:val="20"/>
      <w:szCs w:val="20"/>
    </w:rPr>
  </w:style>
  <w:style w:type="character" w:customStyle="1" w:styleId="TextocomentarioCar">
    <w:name w:val="Texto comentario Car"/>
    <w:basedOn w:val="Fuentedeprrafopredeter"/>
    <w:link w:val="Textocomentario"/>
    <w:uiPriority w:val="99"/>
    <w:semiHidden/>
    <w:rsid w:val="00A334E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334EC"/>
    <w:rPr>
      <w:b/>
      <w:bCs/>
    </w:rPr>
  </w:style>
  <w:style w:type="character" w:customStyle="1" w:styleId="AsuntodelcomentarioCar">
    <w:name w:val="Asunto del comentario Car"/>
    <w:basedOn w:val="TextocomentarioCar"/>
    <w:link w:val="Asuntodelcomentario"/>
    <w:uiPriority w:val="99"/>
    <w:semiHidden/>
    <w:rsid w:val="00A334EC"/>
    <w:rPr>
      <w:b/>
      <w:bCs/>
    </w:rPr>
  </w:style>
  <w:style w:type="paragraph" w:styleId="Textodeglobo">
    <w:name w:val="Balloon Text"/>
    <w:basedOn w:val="Normal"/>
    <w:link w:val="TextodegloboCar"/>
    <w:uiPriority w:val="99"/>
    <w:semiHidden/>
    <w:unhideWhenUsed/>
    <w:rsid w:val="00A334E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34EC"/>
    <w:rPr>
      <w:rFonts w:ascii="Tahoma" w:eastAsia="Calibri" w:hAnsi="Tahoma" w:cs="Tahoma"/>
      <w:sz w:val="16"/>
      <w:szCs w:val="16"/>
    </w:rPr>
  </w:style>
  <w:style w:type="paragraph" w:styleId="Encabezado">
    <w:name w:val="header"/>
    <w:basedOn w:val="Normal"/>
    <w:link w:val="EncabezadoCar"/>
    <w:uiPriority w:val="99"/>
    <w:semiHidden/>
    <w:unhideWhenUsed/>
    <w:rsid w:val="00A334EC"/>
    <w:pPr>
      <w:tabs>
        <w:tab w:val="center" w:pos="4419"/>
        <w:tab w:val="right" w:pos="8838"/>
      </w:tabs>
    </w:pPr>
  </w:style>
  <w:style w:type="character" w:customStyle="1" w:styleId="EncabezadoCar">
    <w:name w:val="Encabezado Car"/>
    <w:basedOn w:val="Fuentedeprrafopredeter"/>
    <w:link w:val="Encabezado"/>
    <w:uiPriority w:val="99"/>
    <w:semiHidden/>
    <w:rsid w:val="00A334EC"/>
    <w:rPr>
      <w:rFonts w:ascii="Calibri" w:eastAsia="Calibri" w:hAnsi="Calibri" w:cs="Times New Roman"/>
    </w:rPr>
  </w:style>
  <w:style w:type="paragraph" w:styleId="Piedepgina">
    <w:name w:val="footer"/>
    <w:basedOn w:val="Normal"/>
    <w:link w:val="PiedepginaCar"/>
    <w:uiPriority w:val="99"/>
    <w:unhideWhenUsed/>
    <w:rsid w:val="00A334EC"/>
    <w:pPr>
      <w:tabs>
        <w:tab w:val="center" w:pos="4419"/>
        <w:tab w:val="right" w:pos="8838"/>
      </w:tabs>
    </w:pPr>
  </w:style>
  <w:style w:type="character" w:customStyle="1" w:styleId="PiedepginaCar">
    <w:name w:val="Pie de página Car"/>
    <w:basedOn w:val="Fuentedeprrafopredeter"/>
    <w:link w:val="Piedepgina"/>
    <w:uiPriority w:val="99"/>
    <w:rsid w:val="00A334EC"/>
    <w:rPr>
      <w:rFonts w:ascii="Calibri" w:eastAsia="Calibri" w:hAnsi="Calibri" w:cs="Times New Roman"/>
    </w:rPr>
  </w:style>
  <w:style w:type="character" w:styleId="Hipervnculo">
    <w:name w:val="Hyperlink"/>
    <w:basedOn w:val="Fuentedeprrafopredeter"/>
    <w:uiPriority w:val="99"/>
    <w:unhideWhenUsed/>
    <w:rsid w:val="00A334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pos.mx"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mailto:comentariosnormatividad@colpos.mx" TargetMode="Externa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hyperlink" Target="mailto:comentariosnormatividad@colpos.mx" TargetMode="External"/><Relationship Id="rId14" Type="http://schemas.microsoft.com/office/2007/relationships/diagramDrawing" Target="diagrams/drawing1.xml"/><Relationship Id="rId22" Type="http://schemas.openxmlformats.org/officeDocument/2006/relationships/image" Target="media/image4.emf"/><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ADD81-8FAD-40FF-A2DA-4C0C5FFDB394}" type="doc">
      <dgm:prSet loTypeId="urn:microsoft.com/office/officeart/2005/8/layout/pyramid1" loCatId="pyramid" qsTypeId="urn:microsoft.com/office/officeart/2005/8/quickstyle/simple1" qsCatId="simple" csTypeId="urn:microsoft.com/office/officeart/2005/8/colors/accent1_2" csCatId="accent1"/>
      <dgm:spPr/>
    </dgm:pt>
    <dgm:pt modelId="{B3542BDF-1132-439A-B422-AF6F8B666D05}">
      <dgm:prSet/>
      <dgm:spPr/>
      <dgm:t>
        <a:bodyPr/>
        <a:lstStyle/>
        <a:p>
          <a:pPr marR="0" algn="l" rtl="0"/>
          <a:r>
            <a:rPr lang="es-MX" baseline="0" smtClean="0">
              <a:latin typeface="Times New Roman"/>
            </a:rPr>
            <a:t>.</a:t>
          </a:r>
          <a:endParaRPr lang="es-MX" smtClean="0"/>
        </a:p>
      </dgm:t>
    </dgm:pt>
    <dgm:pt modelId="{9695A39A-1832-4AF0-830D-6C94120174AC}" type="parTrans" cxnId="{31C1CD87-E5F8-40AA-BD0B-AA37AA636DEA}">
      <dgm:prSet/>
      <dgm:spPr/>
    </dgm:pt>
    <dgm:pt modelId="{6D873953-4CA1-4B44-B946-0BEFD3DA5150}" type="sibTrans" cxnId="{31C1CD87-E5F8-40AA-BD0B-AA37AA636DEA}">
      <dgm:prSet/>
      <dgm:spPr/>
    </dgm:pt>
    <dgm:pt modelId="{41285564-268A-449A-A235-74A80438985B}">
      <dgm:prSet/>
      <dgm:spPr/>
      <dgm:t>
        <a:bodyPr/>
        <a:lstStyle/>
        <a:p>
          <a:pPr marR="0" algn="ctr" rtl="0"/>
          <a:r>
            <a:rPr lang="es-MX" baseline="0" smtClean="0">
              <a:latin typeface="Arial"/>
            </a:rPr>
            <a:t>Política</a:t>
          </a:r>
          <a:endParaRPr lang="es-MX" smtClean="0"/>
        </a:p>
      </dgm:t>
    </dgm:pt>
    <dgm:pt modelId="{EDAAB1C0-0BB4-4B23-A87B-045E514C4901}" type="parTrans" cxnId="{8CC061CB-AABA-49E1-A912-538EE8B18A3C}">
      <dgm:prSet/>
      <dgm:spPr/>
    </dgm:pt>
    <dgm:pt modelId="{00234C00-7B14-47A0-8F47-5B08CD7E84A0}" type="sibTrans" cxnId="{8CC061CB-AABA-49E1-A912-538EE8B18A3C}">
      <dgm:prSet/>
      <dgm:spPr/>
    </dgm:pt>
    <dgm:pt modelId="{FAE51CC6-FA3C-48C0-8DA1-FA448986B17E}">
      <dgm:prSet/>
      <dgm:spPr/>
      <dgm:t>
        <a:bodyPr/>
        <a:lstStyle/>
        <a:p>
          <a:pPr marR="0" algn="ctr" rtl="0"/>
          <a:r>
            <a:rPr lang="es-MX" baseline="0" smtClean="0">
              <a:latin typeface="Arial"/>
            </a:rPr>
            <a:t>Regla</a:t>
          </a:r>
          <a:endParaRPr lang="es-MX" smtClean="0"/>
        </a:p>
      </dgm:t>
    </dgm:pt>
    <dgm:pt modelId="{5EB9A331-5EEC-47F5-BAF8-B69A3555AE83}" type="parTrans" cxnId="{F54E075E-7455-4A5E-8CCA-1BB5825E4919}">
      <dgm:prSet/>
      <dgm:spPr/>
    </dgm:pt>
    <dgm:pt modelId="{AD80629D-1074-40FC-9AE0-A7B2C69C9423}" type="sibTrans" cxnId="{F54E075E-7455-4A5E-8CCA-1BB5825E4919}">
      <dgm:prSet/>
      <dgm:spPr/>
    </dgm:pt>
    <dgm:pt modelId="{BB5E5BE9-2FB2-405A-8F1B-A179CA8E2183}">
      <dgm:prSet/>
      <dgm:spPr/>
      <dgm:t>
        <a:bodyPr/>
        <a:lstStyle/>
        <a:p>
          <a:pPr marR="0" algn="ctr" rtl="0"/>
          <a:r>
            <a:rPr lang="es-MX" baseline="0" smtClean="0">
              <a:latin typeface="Arial"/>
            </a:rPr>
            <a:t>Acuerdo</a:t>
          </a:r>
          <a:endParaRPr lang="es-MX" smtClean="0"/>
        </a:p>
      </dgm:t>
    </dgm:pt>
    <dgm:pt modelId="{CB6EBEFD-B551-4C2A-BD9F-F1552A4DDD0D}" type="parTrans" cxnId="{DA143FFB-77F7-4F68-AD4D-E000F4D3D356}">
      <dgm:prSet/>
      <dgm:spPr/>
    </dgm:pt>
    <dgm:pt modelId="{B32C02B5-908C-401B-B5F6-723F15307A97}" type="sibTrans" cxnId="{DA143FFB-77F7-4F68-AD4D-E000F4D3D356}">
      <dgm:prSet/>
      <dgm:spPr/>
    </dgm:pt>
    <dgm:pt modelId="{FC7EC280-F7D9-44F8-8E25-AD870BDC7EA3}">
      <dgm:prSet/>
      <dgm:spPr/>
      <dgm:t>
        <a:bodyPr/>
        <a:lstStyle/>
        <a:p>
          <a:pPr marR="0" algn="ctr" rtl="0"/>
          <a:r>
            <a:rPr lang="es-MX" baseline="0" smtClean="0">
              <a:latin typeface="Arial"/>
            </a:rPr>
            <a:t>Norma</a:t>
          </a:r>
          <a:endParaRPr lang="es-MX" smtClean="0"/>
        </a:p>
      </dgm:t>
    </dgm:pt>
    <dgm:pt modelId="{9FEB355D-0C46-458B-86D7-32967BEFE7B5}" type="parTrans" cxnId="{35FB79D0-016F-4183-9EFD-105D2649F1A7}">
      <dgm:prSet/>
      <dgm:spPr/>
    </dgm:pt>
    <dgm:pt modelId="{CC654D4C-6943-4BE9-B1E1-3CBFC2703AD0}" type="sibTrans" cxnId="{35FB79D0-016F-4183-9EFD-105D2649F1A7}">
      <dgm:prSet/>
      <dgm:spPr/>
    </dgm:pt>
    <dgm:pt modelId="{0A87F597-87E5-450F-8822-A221BDFF8E00}">
      <dgm:prSet/>
      <dgm:spPr/>
      <dgm:t>
        <a:bodyPr/>
        <a:lstStyle/>
        <a:p>
          <a:pPr marR="0" algn="ctr" rtl="0"/>
          <a:r>
            <a:rPr lang="es-MX" baseline="0" smtClean="0">
              <a:latin typeface="Arial"/>
            </a:rPr>
            <a:t>Manual</a:t>
          </a:r>
          <a:endParaRPr lang="es-MX" smtClean="0"/>
        </a:p>
      </dgm:t>
    </dgm:pt>
    <dgm:pt modelId="{3BB42FFE-2D32-4E95-BFFC-25970C818556}" type="parTrans" cxnId="{BFADC331-F320-47E1-9940-2F8C60F66AA5}">
      <dgm:prSet/>
      <dgm:spPr/>
    </dgm:pt>
    <dgm:pt modelId="{BDB4E297-736D-4D01-AE6A-8C8982A48005}" type="sibTrans" cxnId="{BFADC331-F320-47E1-9940-2F8C60F66AA5}">
      <dgm:prSet/>
      <dgm:spPr/>
    </dgm:pt>
    <dgm:pt modelId="{4845BFD2-0A11-49F2-92F0-E0261765BC51}">
      <dgm:prSet/>
      <dgm:spPr/>
      <dgm:t>
        <a:bodyPr/>
        <a:lstStyle/>
        <a:p>
          <a:pPr marR="0" algn="ctr" rtl="0"/>
          <a:r>
            <a:rPr lang="es-MX" baseline="0" smtClean="0">
              <a:latin typeface="Arial"/>
            </a:rPr>
            <a:t>Lineamiento</a:t>
          </a:r>
          <a:endParaRPr lang="es-MX" smtClean="0"/>
        </a:p>
      </dgm:t>
    </dgm:pt>
    <dgm:pt modelId="{39B56AA5-6B13-476A-BBDA-9A6536C3D976}" type="parTrans" cxnId="{D3465342-9242-4212-A839-6C3402FB79EB}">
      <dgm:prSet/>
      <dgm:spPr/>
    </dgm:pt>
    <dgm:pt modelId="{F96A8399-672D-48F4-B66F-F6192E227461}" type="sibTrans" cxnId="{D3465342-9242-4212-A839-6C3402FB79EB}">
      <dgm:prSet/>
      <dgm:spPr/>
    </dgm:pt>
    <dgm:pt modelId="{B13B8308-9B78-43FF-98CC-D61B1C2902EB}">
      <dgm:prSet/>
      <dgm:spPr/>
      <dgm:t>
        <a:bodyPr/>
        <a:lstStyle/>
        <a:p>
          <a:pPr marR="0" algn="ctr" rtl="0"/>
          <a:r>
            <a:rPr lang="es-MX" baseline="0" smtClean="0">
              <a:latin typeface="Arial"/>
            </a:rPr>
            <a:t>Oficio</a:t>
          </a:r>
          <a:endParaRPr lang="es-MX" smtClean="0"/>
        </a:p>
      </dgm:t>
    </dgm:pt>
    <dgm:pt modelId="{69034E4F-A814-40A3-9A36-AAFF9E97628D}" type="parTrans" cxnId="{FE21E13E-86B2-45DF-98DA-6BB99EC0B3EF}">
      <dgm:prSet/>
      <dgm:spPr/>
    </dgm:pt>
    <dgm:pt modelId="{9F875D6C-E17A-4B2F-B7F9-B38B3FCFC6EA}" type="sibTrans" cxnId="{FE21E13E-86B2-45DF-98DA-6BB99EC0B3EF}">
      <dgm:prSet/>
      <dgm:spPr/>
    </dgm:pt>
    <dgm:pt modelId="{4E9E3B7C-CDA8-48BB-90F9-F89C14FB922A}" type="pres">
      <dgm:prSet presAssocID="{6AEADD81-8FAD-40FF-A2DA-4C0C5FFDB394}" presName="Name0" presStyleCnt="0">
        <dgm:presLayoutVars>
          <dgm:dir/>
          <dgm:animLvl val="lvl"/>
          <dgm:resizeHandles val="exact"/>
        </dgm:presLayoutVars>
      </dgm:prSet>
      <dgm:spPr/>
    </dgm:pt>
    <dgm:pt modelId="{EFE6A7CF-58CA-453C-B3F4-BAE4C757354C}" type="pres">
      <dgm:prSet presAssocID="{B3542BDF-1132-439A-B422-AF6F8B666D05}" presName="Name8" presStyleCnt="0"/>
      <dgm:spPr/>
    </dgm:pt>
    <dgm:pt modelId="{9A1FDF0A-75FC-4AB3-BD21-18A936D523CB}" type="pres">
      <dgm:prSet presAssocID="{B3542BDF-1132-439A-B422-AF6F8B666D05}" presName="level" presStyleLbl="node1" presStyleIdx="0" presStyleCnt="8">
        <dgm:presLayoutVars>
          <dgm:chMax val="1"/>
          <dgm:bulletEnabled val="1"/>
        </dgm:presLayoutVars>
      </dgm:prSet>
      <dgm:spPr/>
      <dgm:t>
        <a:bodyPr/>
        <a:lstStyle/>
        <a:p>
          <a:endParaRPr lang="es-MX"/>
        </a:p>
      </dgm:t>
    </dgm:pt>
    <dgm:pt modelId="{9D492679-29D1-4456-AA85-A58CFC8FB270}" type="pres">
      <dgm:prSet presAssocID="{B3542BDF-1132-439A-B422-AF6F8B666D05}" presName="levelTx" presStyleLbl="revTx" presStyleIdx="0" presStyleCnt="0">
        <dgm:presLayoutVars>
          <dgm:chMax val="1"/>
          <dgm:bulletEnabled val="1"/>
        </dgm:presLayoutVars>
      </dgm:prSet>
      <dgm:spPr/>
      <dgm:t>
        <a:bodyPr/>
        <a:lstStyle/>
        <a:p>
          <a:endParaRPr lang="es-MX"/>
        </a:p>
      </dgm:t>
    </dgm:pt>
    <dgm:pt modelId="{1C620631-546D-491A-A127-94ACAD7D7245}" type="pres">
      <dgm:prSet presAssocID="{41285564-268A-449A-A235-74A80438985B}" presName="Name8" presStyleCnt="0"/>
      <dgm:spPr/>
    </dgm:pt>
    <dgm:pt modelId="{86CC9D4A-24BA-4EDC-AE53-A00F569F9AAB}" type="pres">
      <dgm:prSet presAssocID="{41285564-268A-449A-A235-74A80438985B}" presName="level" presStyleLbl="node1" presStyleIdx="1" presStyleCnt="8">
        <dgm:presLayoutVars>
          <dgm:chMax val="1"/>
          <dgm:bulletEnabled val="1"/>
        </dgm:presLayoutVars>
      </dgm:prSet>
      <dgm:spPr/>
      <dgm:t>
        <a:bodyPr/>
        <a:lstStyle/>
        <a:p>
          <a:endParaRPr lang="es-MX"/>
        </a:p>
      </dgm:t>
    </dgm:pt>
    <dgm:pt modelId="{A6D8367C-541C-43AF-A53B-EBABE348F043}" type="pres">
      <dgm:prSet presAssocID="{41285564-268A-449A-A235-74A80438985B}" presName="levelTx" presStyleLbl="revTx" presStyleIdx="0" presStyleCnt="0">
        <dgm:presLayoutVars>
          <dgm:chMax val="1"/>
          <dgm:bulletEnabled val="1"/>
        </dgm:presLayoutVars>
      </dgm:prSet>
      <dgm:spPr/>
      <dgm:t>
        <a:bodyPr/>
        <a:lstStyle/>
        <a:p>
          <a:endParaRPr lang="es-MX"/>
        </a:p>
      </dgm:t>
    </dgm:pt>
    <dgm:pt modelId="{93D7E912-22F0-4C1A-9F5D-3931BDEB90A5}" type="pres">
      <dgm:prSet presAssocID="{FAE51CC6-FA3C-48C0-8DA1-FA448986B17E}" presName="Name8" presStyleCnt="0"/>
      <dgm:spPr/>
    </dgm:pt>
    <dgm:pt modelId="{1940B5C2-7A06-4D47-BCC1-5212A12D3E8F}" type="pres">
      <dgm:prSet presAssocID="{FAE51CC6-FA3C-48C0-8DA1-FA448986B17E}" presName="level" presStyleLbl="node1" presStyleIdx="2" presStyleCnt="8">
        <dgm:presLayoutVars>
          <dgm:chMax val="1"/>
          <dgm:bulletEnabled val="1"/>
        </dgm:presLayoutVars>
      </dgm:prSet>
      <dgm:spPr/>
      <dgm:t>
        <a:bodyPr/>
        <a:lstStyle/>
        <a:p>
          <a:endParaRPr lang="es-MX"/>
        </a:p>
      </dgm:t>
    </dgm:pt>
    <dgm:pt modelId="{F55D2CC6-7955-4810-854C-B3E17AEA5C05}" type="pres">
      <dgm:prSet presAssocID="{FAE51CC6-FA3C-48C0-8DA1-FA448986B17E}" presName="levelTx" presStyleLbl="revTx" presStyleIdx="0" presStyleCnt="0">
        <dgm:presLayoutVars>
          <dgm:chMax val="1"/>
          <dgm:bulletEnabled val="1"/>
        </dgm:presLayoutVars>
      </dgm:prSet>
      <dgm:spPr/>
      <dgm:t>
        <a:bodyPr/>
        <a:lstStyle/>
        <a:p>
          <a:endParaRPr lang="es-MX"/>
        </a:p>
      </dgm:t>
    </dgm:pt>
    <dgm:pt modelId="{2367612C-9701-4979-B51B-01904E901296}" type="pres">
      <dgm:prSet presAssocID="{BB5E5BE9-2FB2-405A-8F1B-A179CA8E2183}" presName="Name8" presStyleCnt="0"/>
      <dgm:spPr/>
    </dgm:pt>
    <dgm:pt modelId="{C4948DE0-9B13-4D0F-9B20-448566ABBA61}" type="pres">
      <dgm:prSet presAssocID="{BB5E5BE9-2FB2-405A-8F1B-A179CA8E2183}" presName="level" presStyleLbl="node1" presStyleIdx="3" presStyleCnt="8">
        <dgm:presLayoutVars>
          <dgm:chMax val="1"/>
          <dgm:bulletEnabled val="1"/>
        </dgm:presLayoutVars>
      </dgm:prSet>
      <dgm:spPr/>
      <dgm:t>
        <a:bodyPr/>
        <a:lstStyle/>
        <a:p>
          <a:endParaRPr lang="es-MX"/>
        </a:p>
      </dgm:t>
    </dgm:pt>
    <dgm:pt modelId="{E051BD0F-58FE-46C5-BA67-4D22E633E837}" type="pres">
      <dgm:prSet presAssocID="{BB5E5BE9-2FB2-405A-8F1B-A179CA8E2183}" presName="levelTx" presStyleLbl="revTx" presStyleIdx="0" presStyleCnt="0">
        <dgm:presLayoutVars>
          <dgm:chMax val="1"/>
          <dgm:bulletEnabled val="1"/>
        </dgm:presLayoutVars>
      </dgm:prSet>
      <dgm:spPr/>
      <dgm:t>
        <a:bodyPr/>
        <a:lstStyle/>
        <a:p>
          <a:endParaRPr lang="es-MX"/>
        </a:p>
      </dgm:t>
    </dgm:pt>
    <dgm:pt modelId="{521DB35F-A391-4F09-B886-5C2B07790890}" type="pres">
      <dgm:prSet presAssocID="{FC7EC280-F7D9-44F8-8E25-AD870BDC7EA3}" presName="Name8" presStyleCnt="0"/>
      <dgm:spPr/>
    </dgm:pt>
    <dgm:pt modelId="{019FBECF-8EC7-4F34-93F5-E88136391799}" type="pres">
      <dgm:prSet presAssocID="{FC7EC280-F7D9-44F8-8E25-AD870BDC7EA3}" presName="level" presStyleLbl="node1" presStyleIdx="4" presStyleCnt="8">
        <dgm:presLayoutVars>
          <dgm:chMax val="1"/>
          <dgm:bulletEnabled val="1"/>
        </dgm:presLayoutVars>
      </dgm:prSet>
      <dgm:spPr/>
      <dgm:t>
        <a:bodyPr/>
        <a:lstStyle/>
        <a:p>
          <a:endParaRPr lang="es-MX"/>
        </a:p>
      </dgm:t>
    </dgm:pt>
    <dgm:pt modelId="{7B0A0B42-3B42-4319-A256-1665D58D7B40}" type="pres">
      <dgm:prSet presAssocID="{FC7EC280-F7D9-44F8-8E25-AD870BDC7EA3}" presName="levelTx" presStyleLbl="revTx" presStyleIdx="0" presStyleCnt="0">
        <dgm:presLayoutVars>
          <dgm:chMax val="1"/>
          <dgm:bulletEnabled val="1"/>
        </dgm:presLayoutVars>
      </dgm:prSet>
      <dgm:spPr/>
      <dgm:t>
        <a:bodyPr/>
        <a:lstStyle/>
        <a:p>
          <a:endParaRPr lang="es-MX"/>
        </a:p>
      </dgm:t>
    </dgm:pt>
    <dgm:pt modelId="{6BE312FE-5BD1-4436-9BD1-E9C5C6377D31}" type="pres">
      <dgm:prSet presAssocID="{0A87F597-87E5-450F-8822-A221BDFF8E00}" presName="Name8" presStyleCnt="0"/>
      <dgm:spPr/>
    </dgm:pt>
    <dgm:pt modelId="{9B54BB4B-06FD-4564-A46D-FF4699083BE6}" type="pres">
      <dgm:prSet presAssocID="{0A87F597-87E5-450F-8822-A221BDFF8E00}" presName="level" presStyleLbl="node1" presStyleIdx="5" presStyleCnt="8">
        <dgm:presLayoutVars>
          <dgm:chMax val="1"/>
          <dgm:bulletEnabled val="1"/>
        </dgm:presLayoutVars>
      </dgm:prSet>
      <dgm:spPr/>
      <dgm:t>
        <a:bodyPr/>
        <a:lstStyle/>
        <a:p>
          <a:endParaRPr lang="es-MX"/>
        </a:p>
      </dgm:t>
    </dgm:pt>
    <dgm:pt modelId="{820F7B75-067E-462E-9635-92BDE97145EF}" type="pres">
      <dgm:prSet presAssocID="{0A87F597-87E5-450F-8822-A221BDFF8E00}" presName="levelTx" presStyleLbl="revTx" presStyleIdx="0" presStyleCnt="0">
        <dgm:presLayoutVars>
          <dgm:chMax val="1"/>
          <dgm:bulletEnabled val="1"/>
        </dgm:presLayoutVars>
      </dgm:prSet>
      <dgm:spPr/>
      <dgm:t>
        <a:bodyPr/>
        <a:lstStyle/>
        <a:p>
          <a:endParaRPr lang="es-MX"/>
        </a:p>
      </dgm:t>
    </dgm:pt>
    <dgm:pt modelId="{957B7C02-DD18-4073-AE98-7B6F6F57826A}" type="pres">
      <dgm:prSet presAssocID="{4845BFD2-0A11-49F2-92F0-E0261765BC51}" presName="Name8" presStyleCnt="0"/>
      <dgm:spPr/>
    </dgm:pt>
    <dgm:pt modelId="{0CE47B83-D660-44A9-955B-597015CF5078}" type="pres">
      <dgm:prSet presAssocID="{4845BFD2-0A11-49F2-92F0-E0261765BC51}" presName="level" presStyleLbl="node1" presStyleIdx="6" presStyleCnt="8">
        <dgm:presLayoutVars>
          <dgm:chMax val="1"/>
          <dgm:bulletEnabled val="1"/>
        </dgm:presLayoutVars>
      </dgm:prSet>
      <dgm:spPr/>
      <dgm:t>
        <a:bodyPr/>
        <a:lstStyle/>
        <a:p>
          <a:endParaRPr lang="es-MX"/>
        </a:p>
      </dgm:t>
    </dgm:pt>
    <dgm:pt modelId="{2C7CBB0A-65FB-46DB-8F83-8EE4EC1221F8}" type="pres">
      <dgm:prSet presAssocID="{4845BFD2-0A11-49F2-92F0-E0261765BC51}" presName="levelTx" presStyleLbl="revTx" presStyleIdx="0" presStyleCnt="0">
        <dgm:presLayoutVars>
          <dgm:chMax val="1"/>
          <dgm:bulletEnabled val="1"/>
        </dgm:presLayoutVars>
      </dgm:prSet>
      <dgm:spPr/>
      <dgm:t>
        <a:bodyPr/>
        <a:lstStyle/>
        <a:p>
          <a:endParaRPr lang="es-MX"/>
        </a:p>
      </dgm:t>
    </dgm:pt>
    <dgm:pt modelId="{BE840164-0FEF-4177-A06E-DC6CD583527E}" type="pres">
      <dgm:prSet presAssocID="{B13B8308-9B78-43FF-98CC-D61B1C2902EB}" presName="Name8" presStyleCnt="0"/>
      <dgm:spPr/>
    </dgm:pt>
    <dgm:pt modelId="{65E7B115-4703-4208-81FD-BC67CCDCE14E}" type="pres">
      <dgm:prSet presAssocID="{B13B8308-9B78-43FF-98CC-D61B1C2902EB}" presName="level" presStyleLbl="node1" presStyleIdx="7" presStyleCnt="8">
        <dgm:presLayoutVars>
          <dgm:chMax val="1"/>
          <dgm:bulletEnabled val="1"/>
        </dgm:presLayoutVars>
      </dgm:prSet>
      <dgm:spPr/>
      <dgm:t>
        <a:bodyPr/>
        <a:lstStyle/>
        <a:p>
          <a:endParaRPr lang="es-MX"/>
        </a:p>
      </dgm:t>
    </dgm:pt>
    <dgm:pt modelId="{4F5AE431-77DC-456B-9B9A-7093581B510C}" type="pres">
      <dgm:prSet presAssocID="{B13B8308-9B78-43FF-98CC-D61B1C2902EB}" presName="levelTx" presStyleLbl="revTx" presStyleIdx="0" presStyleCnt="0">
        <dgm:presLayoutVars>
          <dgm:chMax val="1"/>
          <dgm:bulletEnabled val="1"/>
        </dgm:presLayoutVars>
      </dgm:prSet>
      <dgm:spPr/>
      <dgm:t>
        <a:bodyPr/>
        <a:lstStyle/>
        <a:p>
          <a:endParaRPr lang="es-MX"/>
        </a:p>
      </dgm:t>
    </dgm:pt>
  </dgm:ptLst>
  <dgm:cxnLst>
    <dgm:cxn modelId="{D3465342-9242-4212-A839-6C3402FB79EB}" srcId="{6AEADD81-8FAD-40FF-A2DA-4C0C5FFDB394}" destId="{4845BFD2-0A11-49F2-92F0-E0261765BC51}" srcOrd="6" destOrd="0" parTransId="{39B56AA5-6B13-476A-BBDA-9A6536C3D976}" sibTransId="{F96A8399-672D-48F4-B66F-F6192E227461}"/>
    <dgm:cxn modelId="{32E4688A-8F73-4E84-8474-55B7C3D1B6B3}" type="presOf" srcId="{B3542BDF-1132-439A-B422-AF6F8B666D05}" destId="{9A1FDF0A-75FC-4AB3-BD21-18A936D523CB}" srcOrd="0" destOrd="0" presId="urn:microsoft.com/office/officeart/2005/8/layout/pyramid1"/>
    <dgm:cxn modelId="{A43B3C53-F40A-4EAE-AC27-714E64CA9B63}" type="presOf" srcId="{41285564-268A-449A-A235-74A80438985B}" destId="{A6D8367C-541C-43AF-A53B-EBABE348F043}" srcOrd="1" destOrd="0" presId="urn:microsoft.com/office/officeart/2005/8/layout/pyramid1"/>
    <dgm:cxn modelId="{B6CF5F1D-F3DC-4C59-8FBC-431B6660189C}" type="presOf" srcId="{FC7EC280-F7D9-44F8-8E25-AD870BDC7EA3}" destId="{019FBECF-8EC7-4F34-93F5-E88136391799}" srcOrd="0" destOrd="0" presId="urn:microsoft.com/office/officeart/2005/8/layout/pyramid1"/>
    <dgm:cxn modelId="{8CC061CB-AABA-49E1-A912-538EE8B18A3C}" srcId="{6AEADD81-8FAD-40FF-A2DA-4C0C5FFDB394}" destId="{41285564-268A-449A-A235-74A80438985B}" srcOrd="1" destOrd="0" parTransId="{EDAAB1C0-0BB4-4B23-A87B-045E514C4901}" sibTransId="{00234C00-7B14-47A0-8F47-5B08CD7E84A0}"/>
    <dgm:cxn modelId="{BFADC331-F320-47E1-9940-2F8C60F66AA5}" srcId="{6AEADD81-8FAD-40FF-A2DA-4C0C5FFDB394}" destId="{0A87F597-87E5-450F-8822-A221BDFF8E00}" srcOrd="5" destOrd="0" parTransId="{3BB42FFE-2D32-4E95-BFFC-25970C818556}" sibTransId="{BDB4E297-736D-4D01-AE6A-8C8982A48005}"/>
    <dgm:cxn modelId="{F54E075E-7455-4A5E-8CCA-1BB5825E4919}" srcId="{6AEADD81-8FAD-40FF-A2DA-4C0C5FFDB394}" destId="{FAE51CC6-FA3C-48C0-8DA1-FA448986B17E}" srcOrd="2" destOrd="0" parTransId="{5EB9A331-5EEC-47F5-BAF8-B69A3555AE83}" sibTransId="{AD80629D-1074-40FC-9AE0-A7B2C69C9423}"/>
    <dgm:cxn modelId="{8A4ACE6D-A92A-4897-B3F0-BC816336F842}" type="presOf" srcId="{6AEADD81-8FAD-40FF-A2DA-4C0C5FFDB394}" destId="{4E9E3B7C-CDA8-48BB-90F9-F89C14FB922A}" srcOrd="0" destOrd="0" presId="urn:microsoft.com/office/officeart/2005/8/layout/pyramid1"/>
    <dgm:cxn modelId="{2CEB9B8D-6610-4B31-B72F-3EFD28BB699E}" type="presOf" srcId="{FAE51CC6-FA3C-48C0-8DA1-FA448986B17E}" destId="{1940B5C2-7A06-4D47-BCC1-5212A12D3E8F}" srcOrd="0" destOrd="0" presId="urn:microsoft.com/office/officeart/2005/8/layout/pyramid1"/>
    <dgm:cxn modelId="{31C1CD87-E5F8-40AA-BD0B-AA37AA636DEA}" srcId="{6AEADD81-8FAD-40FF-A2DA-4C0C5FFDB394}" destId="{B3542BDF-1132-439A-B422-AF6F8B666D05}" srcOrd="0" destOrd="0" parTransId="{9695A39A-1832-4AF0-830D-6C94120174AC}" sibTransId="{6D873953-4CA1-4B44-B946-0BEFD3DA5150}"/>
    <dgm:cxn modelId="{95610DE8-768D-456B-AAB7-FD8F01FB53B6}" type="presOf" srcId="{FC7EC280-F7D9-44F8-8E25-AD870BDC7EA3}" destId="{7B0A0B42-3B42-4319-A256-1665D58D7B40}" srcOrd="1" destOrd="0" presId="urn:microsoft.com/office/officeart/2005/8/layout/pyramid1"/>
    <dgm:cxn modelId="{DA143FFB-77F7-4F68-AD4D-E000F4D3D356}" srcId="{6AEADD81-8FAD-40FF-A2DA-4C0C5FFDB394}" destId="{BB5E5BE9-2FB2-405A-8F1B-A179CA8E2183}" srcOrd="3" destOrd="0" parTransId="{CB6EBEFD-B551-4C2A-BD9F-F1552A4DDD0D}" sibTransId="{B32C02B5-908C-401B-B5F6-723F15307A97}"/>
    <dgm:cxn modelId="{5BBF292C-87DE-4180-8A0B-45A61DD97684}" type="presOf" srcId="{0A87F597-87E5-450F-8822-A221BDFF8E00}" destId="{9B54BB4B-06FD-4564-A46D-FF4699083BE6}" srcOrd="0" destOrd="0" presId="urn:microsoft.com/office/officeart/2005/8/layout/pyramid1"/>
    <dgm:cxn modelId="{85D1C999-A278-495F-9791-9F12CAA5A29C}" type="presOf" srcId="{41285564-268A-449A-A235-74A80438985B}" destId="{86CC9D4A-24BA-4EDC-AE53-A00F569F9AAB}" srcOrd="0" destOrd="0" presId="urn:microsoft.com/office/officeart/2005/8/layout/pyramid1"/>
    <dgm:cxn modelId="{F0672340-0C60-41FD-A388-E97B3D27E30F}" type="presOf" srcId="{B3542BDF-1132-439A-B422-AF6F8B666D05}" destId="{9D492679-29D1-4456-AA85-A58CFC8FB270}" srcOrd="1" destOrd="0" presId="urn:microsoft.com/office/officeart/2005/8/layout/pyramid1"/>
    <dgm:cxn modelId="{35FB79D0-016F-4183-9EFD-105D2649F1A7}" srcId="{6AEADD81-8FAD-40FF-A2DA-4C0C5FFDB394}" destId="{FC7EC280-F7D9-44F8-8E25-AD870BDC7EA3}" srcOrd="4" destOrd="0" parTransId="{9FEB355D-0C46-458B-86D7-32967BEFE7B5}" sibTransId="{CC654D4C-6943-4BE9-B1E1-3CBFC2703AD0}"/>
    <dgm:cxn modelId="{9619F9A7-8F14-4469-A875-632FB3D27582}" type="presOf" srcId="{4845BFD2-0A11-49F2-92F0-E0261765BC51}" destId="{0CE47B83-D660-44A9-955B-597015CF5078}" srcOrd="0" destOrd="0" presId="urn:microsoft.com/office/officeart/2005/8/layout/pyramid1"/>
    <dgm:cxn modelId="{FE21E13E-86B2-45DF-98DA-6BB99EC0B3EF}" srcId="{6AEADD81-8FAD-40FF-A2DA-4C0C5FFDB394}" destId="{B13B8308-9B78-43FF-98CC-D61B1C2902EB}" srcOrd="7" destOrd="0" parTransId="{69034E4F-A814-40A3-9A36-AAFF9E97628D}" sibTransId="{9F875D6C-E17A-4B2F-B7F9-B38B3FCFC6EA}"/>
    <dgm:cxn modelId="{745CBDF3-D11D-40E5-AD7B-B7A390C1E295}" type="presOf" srcId="{0A87F597-87E5-450F-8822-A221BDFF8E00}" destId="{820F7B75-067E-462E-9635-92BDE97145EF}" srcOrd="1" destOrd="0" presId="urn:microsoft.com/office/officeart/2005/8/layout/pyramid1"/>
    <dgm:cxn modelId="{9F2D1BBF-043A-491F-B8D0-944473EA4EC1}" type="presOf" srcId="{B13B8308-9B78-43FF-98CC-D61B1C2902EB}" destId="{4F5AE431-77DC-456B-9B9A-7093581B510C}" srcOrd="1" destOrd="0" presId="urn:microsoft.com/office/officeart/2005/8/layout/pyramid1"/>
    <dgm:cxn modelId="{A7C38438-D393-4AC0-B1FA-DA4F00F88C7A}" type="presOf" srcId="{BB5E5BE9-2FB2-405A-8F1B-A179CA8E2183}" destId="{E051BD0F-58FE-46C5-BA67-4D22E633E837}" srcOrd="1" destOrd="0" presId="urn:microsoft.com/office/officeart/2005/8/layout/pyramid1"/>
    <dgm:cxn modelId="{8328EE49-0665-46C8-B065-047ECE88B70D}" type="presOf" srcId="{4845BFD2-0A11-49F2-92F0-E0261765BC51}" destId="{2C7CBB0A-65FB-46DB-8F83-8EE4EC1221F8}" srcOrd="1" destOrd="0" presId="urn:microsoft.com/office/officeart/2005/8/layout/pyramid1"/>
    <dgm:cxn modelId="{25FB3FE5-E838-433C-8BE3-8579817CB1A2}" type="presOf" srcId="{FAE51CC6-FA3C-48C0-8DA1-FA448986B17E}" destId="{F55D2CC6-7955-4810-854C-B3E17AEA5C05}" srcOrd="1" destOrd="0" presId="urn:microsoft.com/office/officeart/2005/8/layout/pyramid1"/>
    <dgm:cxn modelId="{B012D0B0-B893-4CEF-99C5-BCA388B4E9EE}" type="presOf" srcId="{BB5E5BE9-2FB2-405A-8F1B-A179CA8E2183}" destId="{C4948DE0-9B13-4D0F-9B20-448566ABBA61}" srcOrd="0" destOrd="0" presId="urn:microsoft.com/office/officeart/2005/8/layout/pyramid1"/>
    <dgm:cxn modelId="{7114581E-0B16-4511-BC8D-D1F52F0A803E}" type="presOf" srcId="{B13B8308-9B78-43FF-98CC-D61B1C2902EB}" destId="{65E7B115-4703-4208-81FD-BC67CCDCE14E}" srcOrd="0" destOrd="0" presId="urn:microsoft.com/office/officeart/2005/8/layout/pyramid1"/>
    <dgm:cxn modelId="{801AB9CA-4AA1-43A3-BA9B-A754379531BC}" type="presParOf" srcId="{4E9E3B7C-CDA8-48BB-90F9-F89C14FB922A}" destId="{EFE6A7CF-58CA-453C-B3F4-BAE4C757354C}" srcOrd="0" destOrd="0" presId="urn:microsoft.com/office/officeart/2005/8/layout/pyramid1"/>
    <dgm:cxn modelId="{4C0E4A4F-817D-4693-9565-83475645967C}" type="presParOf" srcId="{EFE6A7CF-58CA-453C-B3F4-BAE4C757354C}" destId="{9A1FDF0A-75FC-4AB3-BD21-18A936D523CB}" srcOrd="0" destOrd="0" presId="urn:microsoft.com/office/officeart/2005/8/layout/pyramid1"/>
    <dgm:cxn modelId="{8EFE806F-C691-4962-AE43-5EC7D85B9C07}" type="presParOf" srcId="{EFE6A7CF-58CA-453C-B3F4-BAE4C757354C}" destId="{9D492679-29D1-4456-AA85-A58CFC8FB270}" srcOrd="1" destOrd="0" presId="urn:microsoft.com/office/officeart/2005/8/layout/pyramid1"/>
    <dgm:cxn modelId="{85AF8756-6078-49F1-A940-B19282C67D60}" type="presParOf" srcId="{4E9E3B7C-CDA8-48BB-90F9-F89C14FB922A}" destId="{1C620631-546D-491A-A127-94ACAD7D7245}" srcOrd="1" destOrd="0" presId="urn:microsoft.com/office/officeart/2005/8/layout/pyramid1"/>
    <dgm:cxn modelId="{2864C2E8-AFE4-4D54-9672-048FBA1BD23D}" type="presParOf" srcId="{1C620631-546D-491A-A127-94ACAD7D7245}" destId="{86CC9D4A-24BA-4EDC-AE53-A00F569F9AAB}" srcOrd="0" destOrd="0" presId="urn:microsoft.com/office/officeart/2005/8/layout/pyramid1"/>
    <dgm:cxn modelId="{6300FD54-977A-47D1-8502-D8EA9CA1937F}" type="presParOf" srcId="{1C620631-546D-491A-A127-94ACAD7D7245}" destId="{A6D8367C-541C-43AF-A53B-EBABE348F043}" srcOrd="1" destOrd="0" presId="urn:microsoft.com/office/officeart/2005/8/layout/pyramid1"/>
    <dgm:cxn modelId="{3EED28D6-9FB9-41B6-821D-4AAB4A0A09FD}" type="presParOf" srcId="{4E9E3B7C-CDA8-48BB-90F9-F89C14FB922A}" destId="{93D7E912-22F0-4C1A-9F5D-3931BDEB90A5}" srcOrd="2" destOrd="0" presId="urn:microsoft.com/office/officeart/2005/8/layout/pyramid1"/>
    <dgm:cxn modelId="{0B8500E4-072C-4418-8268-5331DB934C96}" type="presParOf" srcId="{93D7E912-22F0-4C1A-9F5D-3931BDEB90A5}" destId="{1940B5C2-7A06-4D47-BCC1-5212A12D3E8F}" srcOrd="0" destOrd="0" presId="urn:microsoft.com/office/officeart/2005/8/layout/pyramid1"/>
    <dgm:cxn modelId="{7F908A99-8751-4F5B-B1C5-3303A907618D}" type="presParOf" srcId="{93D7E912-22F0-4C1A-9F5D-3931BDEB90A5}" destId="{F55D2CC6-7955-4810-854C-B3E17AEA5C05}" srcOrd="1" destOrd="0" presId="urn:microsoft.com/office/officeart/2005/8/layout/pyramid1"/>
    <dgm:cxn modelId="{30022377-C72F-4F4B-8DF0-D55124CE8873}" type="presParOf" srcId="{4E9E3B7C-CDA8-48BB-90F9-F89C14FB922A}" destId="{2367612C-9701-4979-B51B-01904E901296}" srcOrd="3" destOrd="0" presId="urn:microsoft.com/office/officeart/2005/8/layout/pyramid1"/>
    <dgm:cxn modelId="{C324FF2C-69F9-46FA-B61C-9535C8C45BF5}" type="presParOf" srcId="{2367612C-9701-4979-B51B-01904E901296}" destId="{C4948DE0-9B13-4D0F-9B20-448566ABBA61}" srcOrd="0" destOrd="0" presId="urn:microsoft.com/office/officeart/2005/8/layout/pyramid1"/>
    <dgm:cxn modelId="{145D99C5-F4EC-430D-BBEE-849B1F5427A7}" type="presParOf" srcId="{2367612C-9701-4979-B51B-01904E901296}" destId="{E051BD0F-58FE-46C5-BA67-4D22E633E837}" srcOrd="1" destOrd="0" presId="urn:microsoft.com/office/officeart/2005/8/layout/pyramid1"/>
    <dgm:cxn modelId="{5C4C7474-EF43-4358-A5F1-FC5CE8A6B65D}" type="presParOf" srcId="{4E9E3B7C-CDA8-48BB-90F9-F89C14FB922A}" destId="{521DB35F-A391-4F09-B886-5C2B07790890}" srcOrd="4" destOrd="0" presId="urn:microsoft.com/office/officeart/2005/8/layout/pyramid1"/>
    <dgm:cxn modelId="{A0962A12-5A27-4D64-9A82-12533AEE83BD}" type="presParOf" srcId="{521DB35F-A391-4F09-B886-5C2B07790890}" destId="{019FBECF-8EC7-4F34-93F5-E88136391799}" srcOrd="0" destOrd="0" presId="urn:microsoft.com/office/officeart/2005/8/layout/pyramid1"/>
    <dgm:cxn modelId="{2F12F86C-22FD-4847-8A6A-2F46541C6D0B}" type="presParOf" srcId="{521DB35F-A391-4F09-B886-5C2B07790890}" destId="{7B0A0B42-3B42-4319-A256-1665D58D7B40}" srcOrd="1" destOrd="0" presId="urn:microsoft.com/office/officeart/2005/8/layout/pyramid1"/>
    <dgm:cxn modelId="{6E76E71E-7E60-4DEE-8A04-D4EC11E173A5}" type="presParOf" srcId="{4E9E3B7C-CDA8-48BB-90F9-F89C14FB922A}" destId="{6BE312FE-5BD1-4436-9BD1-E9C5C6377D31}" srcOrd="5" destOrd="0" presId="urn:microsoft.com/office/officeart/2005/8/layout/pyramid1"/>
    <dgm:cxn modelId="{1FF8ED0C-D477-494E-83C6-D53BEC21930C}" type="presParOf" srcId="{6BE312FE-5BD1-4436-9BD1-E9C5C6377D31}" destId="{9B54BB4B-06FD-4564-A46D-FF4699083BE6}" srcOrd="0" destOrd="0" presId="urn:microsoft.com/office/officeart/2005/8/layout/pyramid1"/>
    <dgm:cxn modelId="{276E0B2D-6B66-4381-A64F-B2579A6B9C51}" type="presParOf" srcId="{6BE312FE-5BD1-4436-9BD1-E9C5C6377D31}" destId="{820F7B75-067E-462E-9635-92BDE97145EF}" srcOrd="1" destOrd="0" presId="urn:microsoft.com/office/officeart/2005/8/layout/pyramid1"/>
    <dgm:cxn modelId="{0C5FFFF9-B984-4C7C-B738-A8824D169975}" type="presParOf" srcId="{4E9E3B7C-CDA8-48BB-90F9-F89C14FB922A}" destId="{957B7C02-DD18-4073-AE98-7B6F6F57826A}" srcOrd="6" destOrd="0" presId="urn:microsoft.com/office/officeart/2005/8/layout/pyramid1"/>
    <dgm:cxn modelId="{24386742-9DE0-4B8C-B21F-6B53EA51CDB6}" type="presParOf" srcId="{957B7C02-DD18-4073-AE98-7B6F6F57826A}" destId="{0CE47B83-D660-44A9-955B-597015CF5078}" srcOrd="0" destOrd="0" presId="urn:microsoft.com/office/officeart/2005/8/layout/pyramid1"/>
    <dgm:cxn modelId="{BCDC9ADD-4361-4B7D-B9D7-8B0AA4FA7EDA}" type="presParOf" srcId="{957B7C02-DD18-4073-AE98-7B6F6F57826A}" destId="{2C7CBB0A-65FB-46DB-8F83-8EE4EC1221F8}" srcOrd="1" destOrd="0" presId="urn:microsoft.com/office/officeart/2005/8/layout/pyramid1"/>
    <dgm:cxn modelId="{87609F77-0E95-4C7E-AFD3-B0133655C814}" type="presParOf" srcId="{4E9E3B7C-CDA8-48BB-90F9-F89C14FB922A}" destId="{BE840164-0FEF-4177-A06E-DC6CD583527E}" srcOrd="7" destOrd="0" presId="urn:microsoft.com/office/officeart/2005/8/layout/pyramid1"/>
    <dgm:cxn modelId="{56A042B9-2735-41F1-804D-8DC85D9B8514}" type="presParOf" srcId="{BE840164-0FEF-4177-A06E-DC6CD583527E}" destId="{65E7B115-4703-4208-81FD-BC67CCDCE14E}" srcOrd="0" destOrd="0" presId="urn:microsoft.com/office/officeart/2005/8/layout/pyramid1"/>
    <dgm:cxn modelId="{E9329CD4-9B2B-4D80-8CC1-0E06D6456D7D}" type="presParOf" srcId="{BE840164-0FEF-4177-A06E-DC6CD583527E}" destId="{4F5AE431-77DC-456B-9B9A-7093581B510C}" srcOrd="1" destOrd="0" presId="urn:microsoft.com/office/officeart/2005/8/layout/pyramid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344C007-693D-4C73-B437-68959E8D371B}" type="doc">
      <dgm:prSet loTypeId="urn:microsoft.com/office/officeart/2005/8/layout/hierarchy2" loCatId="hierarchy" qsTypeId="urn:microsoft.com/office/officeart/2005/8/quickstyle/simple1" qsCatId="simple" csTypeId="urn:microsoft.com/office/officeart/2005/8/colors/colorful1" csCatId="colorful" phldr="1"/>
      <dgm:spPr/>
      <dgm:t>
        <a:bodyPr/>
        <a:lstStyle/>
        <a:p>
          <a:endParaRPr lang="es-MX"/>
        </a:p>
      </dgm:t>
    </dgm:pt>
    <dgm:pt modelId="{65A71F78-291A-4C7A-A860-2DB500614A80}">
      <dgm:prSet phldrT="[Texto]"/>
      <dgm:spPr/>
      <dgm:t>
        <a:bodyPr/>
        <a:lstStyle/>
        <a:p>
          <a:r>
            <a:rPr lang="es-MX" dirty="0" smtClean="0"/>
            <a:t>MARCO NORMATIVO DEL COLEGIO DE POSTGRADUADOS</a:t>
          </a:r>
          <a:endParaRPr lang="es-MX" dirty="0"/>
        </a:p>
      </dgm:t>
    </dgm:pt>
    <dgm:pt modelId="{91FCAD3F-B4EC-4675-B10C-6C85C1F76E27}" type="parTrans" cxnId="{C7579315-EE37-469D-B7CE-3489ECE860D8}">
      <dgm:prSet/>
      <dgm:spPr/>
      <dgm:t>
        <a:bodyPr/>
        <a:lstStyle/>
        <a:p>
          <a:endParaRPr lang="es-MX"/>
        </a:p>
      </dgm:t>
    </dgm:pt>
    <dgm:pt modelId="{6049EFD4-5030-4F3A-AFF2-D0F7DCEB2C8A}" type="sibTrans" cxnId="{C7579315-EE37-469D-B7CE-3489ECE860D8}">
      <dgm:prSet/>
      <dgm:spPr/>
      <dgm:t>
        <a:bodyPr/>
        <a:lstStyle/>
        <a:p>
          <a:endParaRPr lang="es-MX"/>
        </a:p>
      </dgm:t>
    </dgm:pt>
    <dgm:pt modelId="{749142F2-4457-4A8E-BAD2-ED66750A4A0B}">
      <dgm:prSet phldrT="[Texto]"/>
      <dgm:spPr/>
      <dgm:t>
        <a:bodyPr/>
        <a:lstStyle/>
        <a:p>
          <a:r>
            <a:rPr lang="es-MX" dirty="0" smtClean="0"/>
            <a:t>MARCO NORMATIVO INTERNO</a:t>
          </a:r>
          <a:endParaRPr lang="es-MX" dirty="0"/>
        </a:p>
      </dgm:t>
    </dgm:pt>
    <dgm:pt modelId="{361D480D-4CAA-485B-B6A9-BFEDE88DA3B4}" type="parTrans" cxnId="{9F7874B4-BED8-4843-9F7C-C8CFACC36439}">
      <dgm:prSet/>
      <dgm:spPr/>
      <dgm:t>
        <a:bodyPr/>
        <a:lstStyle/>
        <a:p>
          <a:endParaRPr lang="es-MX"/>
        </a:p>
      </dgm:t>
    </dgm:pt>
    <dgm:pt modelId="{3EDA31ED-8981-4E76-91FB-0A5B7424D0DC}" type="sibTrans" cxnId="{9F7874B4-BED8-4843-9F7C-C8CFACC36439}">
      <dgm:prSet/>
      <dgm:spPr/>
      <dgm:t>
        <a:bodyPr/>
        <a:lstStyle/>
        <a:p>
          <a:endParaRPr lang="es-MX"/>
        </a:p>
      </dgm:t>
    </dgm:pt>
    <dgm:pt modelId="{04CD2B9C-EF6B-43F1-AFCB-EAB00691AEC1}">
      <dgm:prSet phldrT="[Texto]"/>
      <dgm:spPr/>
      <dgm:t>
        <a:bodyPr/>
        <a:lstStyle/>
        <a:p>
          <a:r>
            <a:rPr lang="es-MX" dirty="0" smtClean="0"/>
            <a:t>Marco Normativo Interno de Administración</a:t>
          </a:r>
          <a:endParaRPr lang="es-MX" dirty="0"/>
        </a:p>
      </dgm:t>
    </dgm:pt>
    <dgm:pt modelId="{436BBFC3-478C-46E8-AD8D-B4491AE1BEEF}" type="parTrans" cxnId="{0579576D-0719-43D4-8632-24EDA01F608B}">
      <dgm:prSet/>
      <dgm:spPr/>
      <dgm:t>
        <a:bodyPr/>
        <a:lstStyle/>
        <a:p>
          <a:endParaRPr lang="es-MX"/>
        </a:p>
      </dgm:t>
    </dgm:pt>
    <dgm:pt modelId="{F21AAEBF-E02C-47F0-B7D5-23A6C3111C14}" type="sibTrans" cxnId="{0579576D-0719-43D4-8632-24EDA01F608B}">
      <dgm:prSet/>
      <dgm:spPr/>
      <dgm:t>
        <a:bodyPr/>
        <a:lstStyle/>
        <a:p>
          <a:endParaRPr lang="es-MX"/>
        </a:p>
      </dgm:t>
    </dgm:pt>
    <dgm:pt modelId="{2F490B5A-7A60-403E-BFD9-9B4D4A627723}">
      <dgm:prSet phldrT="[Texto]"/>
      <dgm:spPr/>
      <dgm:t>
        <a:bodyPr/>
        <a:lstStyle/>
        <a:p>
          <a:r>
            <a:rPr lang="es-MX" dirty="0" smtClean="0"/>
            <a:t>Marco Normativo Interno de Operación</a:t>
          </a:r>
          <a:endParaRPr lang="es-MX" dirty="0"/>
        </a:p>
      </dgm:t>
    </dgm:pt>
    <dgm:pt modelId="{4696FFB6-7854-4D13-87F1-C908E86D7628}" type="parTrans" cxnId="{1FA3322B-0834-4189-AAE3-E94D5839B469}">
      <dgm:prSet/>
      <dgm:spPr/>
      <dgm:t>
        <a:bodyPr/>
        <a:lstStyle/>
        <a:p>
          <a:endParaRPr lang="es-MX"/>
        </a:p>
      </dgm:t>
    </dgm:pt>
    <dgm:pt modelId="{699EB48D-625B-47FA-A1E0-5AA5F466447F}" type="sibTrans" cxnId="{1FA3322B-0834-4189-AAE3-E94D5839B469}">
      <dgm:prSet/>
      <dgm:spPr/>
      <dgm:t>
        <a:bodyPr/>
        <a:lstStyle/>
        <a:p>
          <a:endParaRPr lang="es-MX"/>
        </a:p>
      </dgm:t>
    </dgm:pt>
    <dgm:pt modelId="{BCDB2C9D-3843-47E1-BE2D-3E8C878E2617}">
      <dgm:prSet phldrT="[Texto]"/>
      <dgm:spPr/>
      <dgm:t>
        <a:bodyPr/>
        <a:lstStyle/>
        <a:p>
          <a:r>
            <a:rPr lang="es-MX" dirty="0" smtClean="0"/>
            <a:t>MARCO NORMATIVO EXTERNO</a:t>
          </a:r>
          <a:endParaRPr lang="es-MX" dirty="0"/>
        </a:p>
      </dgm:t>
    </dgm:pt>
    <dgm:pt modelId="{B9AA0E39-6612-4B29-98FC-47B7F09B57B3}" type="parTrans" cxnId="{E36F7DD5-9ADE-434F-9BE1-D1D4FCF1A028}">
      <dgm:prSet/>
      <dgm:spPr/>
      <dgm:t>
        <a:bodyPr/>
        <a:lstStyle/>
        <a:p>
          <a:endParaRPr lang="es-MX"/>
        </a:p>
      </dgm:t>
    </dgm:pt>
    <dgm:pt modelId="{4A8BD39C-D453-41D0-BE3A-85A293D394BF}" type="sibTrans" cxnId="{E36F7DD5-9ADE-434F-9BE1-D1D4FCF1A028}">
      <dgm:prSet/>
      <dgm:spPr/>
      <dgm:t>
        <a:bodyPr/>
        <a:lstStyle/>
        <a:p>
          <a:endParaRPr lang="es-MX"/>
        </a:p>
      </dgm:t>
    </dgm:pt>
    <dgm:pt modelId="{7DC3D474-961C-4C7A-9AD4-803F05E97F01}">
      <dgm:prSet/>
      <dgm:spPr/>
      <dgm:t>
        <a:bodyPr/>
        <a:lstStyle/>
        <a:p>
          <a:r>
            <a:rPr lang="es-MX" dirty="0" smtClean="0"/>
            <a:t>Jerarquizados</a:t>
          </a:r>
          <a:endParaRPr lang="es-MX" dirty="0"/>
        </a:p>
      </dgm:t>
    </dgm:pt>
    <dgm:pt modelId="{2B14CF3C-A573-4924-8A6B-F0694196A525}" type="parTrans" cxnId="{8B0AA9F0-2601-4442-B865-3BE5B2BDF54B}">
      <dgm:prSet/>
      <dgm:spPr/>
      <dgm:t>
        <a:bodyPr/>
        <a:lstStyle/>
        <a:p>
          <a:endParaRPr lang="es-MX"/>
        </a:p>
      </dgm:t>
    </dgm:pt>
    <dgm:pt modelId="{3028BF23-6613-4594-B389-DC5B08BC7286}" type="sibTrans" cxnId="{8B0AA9F0-2601-4442-B865-3BE5B2BDF54B}">
      <dgm:prSet/>
      <dgm:spPr/>
      <dgm:t>
        <a:bodyPr/>
        <a:lstStyle/>
        <a:p>
          <a:endParaRPr lang="es-MX"/>
        </a:p>
      </dgm:t>
    </dgm:pt>
    <dgm:pt modelId="{FB28C857-BF44-45F2-B2C0-F41707F384E8}">
      <dgm:prSet/>
      <dgm:spPr/>
      <dgm:t>
        <a:bodyPr/>
        <a:lstStyle/>
        <a:p>
          <a:r>
            <a:rPr lang="es-MX" dirty="0" smtClean="0"/>
            <a:t>No jerarquizados</a:t>
          </a:r>
          <a:endParaRPr lang="es-MX" dirty="0"/>
        </a:p>
      </dgm:t>
    </dgm:pt>
    <dgm:pt modelId="{EDEAA8D8-D27A-4429-8076-0B7EB5FD1CB9}" type="parTrans" cxnId="{ABD0D844-7504-4AD5-B29C-4CF79018138D}">
      <dgm:prSet/>
      <dgm:spPr/>
      <dgm:t>
        <a:bodyPr/>
        <a:lstStyle/>
        <a:p>
          <a:endParaRPr lang="es-MX"/>
        </a:p>
      </dgm:t>
    </dgm:pt>
    <dgm:pt modelId="{B9CA20C1-C3AC-4194-BD4D-249E51296E83}" type="sibTrans" cxnId="{ABD0D844-7504-4AD5-B29C-4CF79018138D}">
      <dgm:prSet/>
      <dgm:spPr/>
      <dgm:t>
        <a:bodyPr/>
        <a:lstStyle/>
        <a:p>
          <a:endParaRPr lang="es-MX"/>
        </a:p>
      </dgm:t>
    </dgm:pt>
    <dgm:pt modelId="{E85ECBDB-4565-4B50-9338-E8DD198DAFE7}">
      <dgm:prSet/>
      <dgm:spPr/>
      <dgm:t>
        <a:bodyPr/>
        <a:lstStyle/>
        <a:p>
          <a:r>
            <a:rPr lang="es-MX" dirty="0" smtClean="0"/>
            <a:t>Jerarquizados</a:t>
          </a:r>
          <a:endParaRPr lang="es-MX" dirty="0"/>
        </a:p>
      </dgm:t>
    </dgm:pt>
    <dgm:pt modelId="{A9EBC580-CDF0-4AFD-B936-2922B82CEE1D}" type="parTrans" cxnId="{13EB8C71-BFAD-4CF2-A2B3-7E5AD847C015}">
      <dgm:prSet/>
      <dgm:spPr/>
      <dgm:t>
        <a:bodyPr/>
        <a:lstStyle/>
        <a:p>
          <a:endParaRPr lang="es-MX"/>
        </a:p>
      </dgm:t>
    </dgm:pt>
    <dgm:pt modelId="{57FBBD3D-3DAB-47E9-9E54-8B1D8966AA61}" type="sibTrans" cxnId="{13EB8C71-BFAD-4CF2-A2B3-7E5AD847C015}">
      <dgm:prSet/>
      <dgm:spPr/>
      <dgm:t>
        <a:bodyPr/>
        <a:lstStyle/>
        <a:p>
          <a:endParaRPr lang="es-MX"/>
        </a:p>
      </dgm:t>
    </dgm:pt>
    <dgm:pt modelId="{FC5D3D04-3A17-4381-9F73-2589007842AD}">
      <dgm:prSet/>
      <dgm:spPr/>
      <dgm:t>
        <a:bodyPr/>
        <a:lstStyle/>
        <a:p>
          <a:r>
            <a:rPr lang="es-MX" dirty="0" smtClean="0"/>
            <a:t>No jerarquizados</a:t>
          </a:r>
          <a:endParaRPr lang="es-MX" dirty="0"/>
        </a:p>
      </dgm:t>
    </dgm:pt>
    <dgm:pt modelId="{452E1650-4496-4F92-8782-2307D9E3BCA1}" type="parTrans" cxnId="{53079EF4-9C44-41B3-8B2E-5A0E5772738D}">
      <dgm:prSet/>
      <dgm:spPr/>
      <dgm:t>
        <a:bodyPr/>
        <a:lstStyle/>
        <a:p>
          <a:endParaRPr lang="es-MX"/>
        </a:p>
      </dgm:t>
    </dgm:pt>
    <dgm:pt modelId="{3567A015-E4AC-439A-B53F-ECE6A5E22C1F}" type="sibTrans" cxnId="{53079EF4-9C44-41B3-8B2E-5A0E5772738D}">
      <dgm:prSet/>
      <dgm:spPr/>
      <dgm:t>
        <a:bodyPr/>
        <a:lstStyle/>
        <a:p>
          <a:endParaRPr lang="es-MX"/>
        </a:p>
      </dgm:t>
    </dgm:pt>
    <dgm:pt modelId="{D698213F-0A5C-4759-8EB4-6FFF9833EAD1}" type="pres">
      <dgm:prSet presAssocID="{2344C007-693D-4C73-B437-68959E8D371B}" presName="diagram" presStyleCnt="0">
        <dgm:presLayoutVars>
          <dgm:chPref val="1"/>
          <dgm:dir/>
          <dgm:animOne val="branch"/>
          <dgm:animLvl val="lvl"/>
          <dgm:resizeHandles val="exact"/>
        </dgm:presLayoutVars>
      </dgm:prSet>
      <dgm:spPr/>
      <dgm:t>
        <a:bodyPr/>
        <a:lstStyle/>
        <a:p>
          <a:endParaRPr lang="es-MX"/>
        </a:p>
      </dgm:t>
    </dgm:pt>
    <dgm:pt modelId="{17AED680-BF05-4C46-AD03-7CD9D9A3976C}" type="pres">
      <dgm:prSet presAssocID="{65A71F78-291A-4C7A-A860-2DB500614A80}" presName="root1" presStyleCnt="0"/>
      <dgm:spPr/>
    </dgm:pt>
    <dgm:pt modelId="{B78BC9D9-0DF2-4E54-A68D-F3960BD622A2}" type="pres">
      <dgm:prSet presAssocID="{65A71F78-291A-4C7A-A860-2DB500614A80}" presName="LevelOneTextNode" presStyleLbl="node0" presStyleIdx="0" presStyleCnt="1">
        <dgm:presLayoutVars>
          <dgm:chPref val="3"/>
        </dgm:presLayoutVars>
      </dgm:prSet>
      <dgm:spPr/>
      <dgm:t>
        <a:bodyPr/>
        <a:lstStyle/>
        <a:p>
          <a:endParaRPr lang="es-MX"/>
        </a:p>
      </dgm:t>
    </dgm:pt>
    <dgm:pt modelId="{1C1E45AC-57C8-4005-B8F6-861A5515413F}" type="pres">
      <dgm:prSet presAssocID="{65A71F78-291A-4C7A-A860-2DB500614A80}" presName="level2hierChild" presStyleCnt="0"/>
      <dgm:spPr/>
    </dgm:pt>
    <dgm:pt modelId="{C51DEE6D-090F-4369-9DC2-2AA2AA55F958}" type="pres">
      <dgm:prSet presAssocID="{361D480D-4CAA-485B-B6A9-BFEDE88DA3B4}" presName="conn2-1" presStyleLbl="parChTrans1D2" presStyleIdx="0" presStyleCnt="2"/>
      <dgm:spPr/>
      <dgm:t>
        <a:bodyPr/>
        <a:lstStyle/>
        <a:p>
          <a:endParaRPr lang="es-MX"/>
        </a:p>
      </dgm:t>
    </dgm:pt>
    <dgm:pt modelId="{B43A49C1-FA03-41B8-AC8A-281153C0971F}" type="pres">
      <dgm:prSet presAssocID="{361D480D-4CAA-485B-B6A9-BFEDE88DA3B4}" presName="connTx" presStyleLbl="parChTrans1D2" presStyleIdx="0" presStyleCnt="2"/>
      <dgm:spPr/>
      <dgm:t>
        <a:bodyPr/>
        <a:lstStyle/>
        <a:p>
          <a:endParaRPr lang="es-MX"/>
        </a:p>
      </dgm:t>
    </dgm:pt>
    <dgm:pt modelId="{0AEC866F-C4E9-4AAF-BBCD-8FD68F97FE95}" type="pres">
      <dgm:prSet presAssocID="{749142F2-4457-4A8E-BAD2-ED66750A4A0B}" presName="root2" presStyleCnt="0"/>
      <dgm:spPr/>
    </dgm:pt>
    <dgm:pt modelId="{841B9868-F393-4F1E-9885-8C9ACCC8AF8E}" type="pres">
      <dgm:prSet presAssocID="{749142F2-4457-4A8E-BAD2-ED66750A4A0B}" presName="LevelTwoTextNode" presStyleLbl="node2" presStyleIdx="0" presStyleCnt="2">
        <dgm:presLayoutVars>
          <dgm:chPref val="3"/>
        </dgm:presLayoutVars>
      </dgm:prSet>
      <dgm:spPr/>
      <dgm:t>
        <a:bodyPr/>
        <a:lstStyle/>
        <a:p>
          <a:endParaRPr lang="es-MX"/>
        </a:p>
      </dgm:t>
    </dgm:pt>
    <dgm:pt modelId="{B062806F-DA54-497B-8B46-09AA74D80D06}" type="pres">
      <dgm:prSet presAssocID="{749142F2-4457-4A8E-BAD2-ED66750A4A0B}" presName="level3hierChild" presStyleCnt="0"/>
      <dgm:spPr/>
    </dgm:pt>
    <dgm:pt modelId="{44C570A2-C834-441D-BE28-484D0C2BED59}" type="pres">
      <dgm:prSet presAssocID="{436BBFC3-478C-46E8-AD8D-B4491AE1BEEF}" presName="conn2-1" presStyleLbl="parChTrans1D3" presStyleIdx="0" presStyleCnt="2"/>
      <dgm:spPr/>
      <dgm:t>
        <a:bodyPr/>
        <a:lstStyle/>
        <a:p>
          <a:endParaRPr lang="es-MX"/>
        </a:p>
      </dgm:t>
    </dgm:pt>
    <dgm:pt modelId="{AD7EF56D-3F1B-4443-8A9B-C2DBFE21390E}" type="pres">
      <dgm:prSet presAssocID="{436BBFC3-478C-46E8-AD8D-B4491AE1BEEF}" presName="connTx" presStyleLbl="parChTrans1D3" presStyleIdx="0" presStyleCnt="2"/>
      <dgm:spPr/>
      <dgm:t>
        <a:bodyPr/>
        <a:lstStyle/>
        <a:p>
          <a:endParaRPr lang="es-MX"/>
        </a:p>
      </dgm:t>
    </dgm:pt>
    <dgm:pt modelId="{D50AD117-5097-4659-BF76-8EBEBD6C8C7F}" type="pres">
      <dgm:prSet presAssocID="{04CD2B9C-EF6B-43F1-AFCB-EAB00691AEC1}" presName="root2" presStyleCnt="0"/>
      <dgm:spPr/>
    </dgm:pt>
    <dgm:pt modelId="{A677B223-4216-428D-A790-3C59A8A70609}" type="pres">
      <dgm:prSet presAssocID="{04CD2B9C-EF6B-43F1-AFCB-EAB00691AEC1}" presName="LevelTwoTextNode" presStyleLbl="node3" presStyleIdx="0" presStyleCnt="2">
        <dgm:presLayoutVars>
          <dgm:chPref val="3"/>
        </dgm:presLayoutVars>
      </dgm:prSet>
      <dgm:spPr/>
      <dgm:t>
        <a:bodyPr/>
        <a:lstStyle/>
        <a:p>
          <a:endParaRPr lang="es-MX"/>
        </a:p>
      </dgm:t>
    </dgm:pt>
    <dgm:pt modelId="{4E7BB524-F3E4-4171-8A76-3181B1871C36}" type="pres">
      <dgm:prSet presAssocID="{04CD2B9C-EF6B-43F1-AFCB-EAB00691AEC1}" presName="level3hierChild" presStyleCnt="0"/>
      <dgm:spPr/>
    </dgm:pt>
    <dgm:pt modelId="{9AC0D483-F84A-45A3-82C8-65B6607F3227}" type="pres">
      <dgm:prSet presAssocID="{2B14CF3C-A573-4924-8A6B-F0694196A525}" presName="conn2-1" presStyleLbl="parChTrans1D4" presStyleIdx="0" presStyleCnt="4"/>
      <dgm:spPr/>
      <dgm:t>
        <a:bodyPr/>
        <a:lstStyle/>
        <a:p>
          <a:endParaRPr lang="es-MX"/>
        </a:p>
      </dgm:t>
    </dgm:pt>
    <dgm:pt modelId="{B44DB69B-1606-4040-AADC-C8AED53939BB}" type="pres">
      <dgm:prSet presAssocID="{2B14CF3C-A573-4924-8A6B-F0694196A525}" presName="connTx" presStyleLbl="parChTrans1D4" presStyleIdx="0" presStyleCnt="4"/>
      <dgm:spPr/>
      <dgm:t>
        <a:bodyPr/>
        <a:lstStyle/>
        <a:p>
          <a:endParaRPr lang="es-MX"/>
        </a:p>
      </dgm:t>
    </dgm:pt>
    <dgm:pt modelId="{CC2A4C84-3AFC-49D0-9C22-C3C9A9C0E0B2}" type="pres">
      <dgm:prSet presAssocID="{7DC3D474-961C-4C7A-9AD4-803F05E97F01}" presName="root2" presStyleCnt="0"/>
      <dgm:spPr/>
    </dgm:pt>
    <dgm:pt modelId="{9DE47036-8CDD-4F44-8433-47010DA435CB}" type="pres">
      <dgm:prSet presAssocID="{7DC3D474-961C-4C7A-9AD4-803F05E97F01}" presName="LevelTwoTextNode" presStyleLbl="node4" presStyleIdx="0" presStyleCnt="4">
        <dgm:presLayoutVars>
          <dgm:chPref val="3"/>
        </dgm:presLayoutVars>
      </dgm:prSet>
      <dgm:spPr/>
      <dgm:t>
        <a:bodyPr/>
        <a:lstStyle/>
        <a:p>
          <a:endParaRPr lang="es-MX"/>
        </a:p>
      </dgm:t>
    </dgm:pt>
    <dgm:pt modelId="{FBD0BD48-3279-4C23-B3F7-9D328E2EF08F}" type="pres">
      <dgm:prSet presAssocID="{7DC3D474-961C-4C7A-9AD4-803F05E97F01}" presName="level3hierChild" presStyleCnt="0"/>
      <dgm:spPr/>
    </dgm:pt>
    <dgm:pt modelId="{F0219CBC-1E30-456E-B72C-C8F221B7DDE2}" type="pres">
      <dgm:prSet presAssocID="{EDEAA8D8-D27A-4429-8076-0B7EB5FD1CB9}" presName="conn2-1" presStyleLbl="parChTrans1D4" presStyleIdx="1" presStyleCnt="4"/>
      <dgm:spPr/>
      <dgm:t>
        <a:bodyPr/>
        <a:lstStyle/>
        <a:p>
          <a:endParaRPr lang="es-MX"/>
        </a:p>
      </dgm:t>
    </dgm:pt>
    <dgm:pt modelId="{AE8D5BB4-C914-4D1E-80A3-B8D89723EEC4}" type="pres">
      <dgm:prSet presAssocID="{EDEAA8D8-D27A-4429-8076-0B7EB5FD1CB9}" presName="connTx" presStyleLbl="parChTrans1D4" presStyleIdx="1" presStyleCnt="4"/>
      <dgm:spPr/>
      <dgm:t>
        <a:bodyPr/>
        <a:lstStyle/>
        <a:p>
          <a:endParaRPr lang="es-MX"/>
        </a:p>
      </dgm:t>
    </dgm:pt>
    <dgm:pt modelId="{34EFE053-81C5-4B0D-9FEA-C382241F1AD7}" type="pres">
      <dgm:prSet presAssocID="{FB28C857-BF44-45F2-B2C0-F41707F384E8}" presName="root2" presStyleCnt="0"/>
      <dgm:spPr/>
    </dgm:pt>
    <dgm:pt modelId="{56D664A0-F5E5-4D4F-96A9-3CD3CD6638CE}" type="pres">
      <dgm:prSet presAssocID="{FB28C857-BF44-45F2-B2C0-F41707F384E8}" presName="LevelTwoTextNode" presStyleLbl="node4" presStyleIdx="1" presStyleCnt="4">
        <dgm:presLayoutVars>
          <dgm:chPref val="3"/>
        </dgm:presLayoutVars>
      </dgm:prSet>
      <dgm:spPr/>
      <dgm:t>
        <a:bodyPr/>
        <a:lstStyle/>
        <a:p>
          <a:endParaRPr lang="es-MX"/>
        </a:p>
      </dgm:t>
    </dgm:pt>
    <dgm:pt modelId="{35BA3737-D2B1-4521-9C67-B00FE97B0AA5}" type="pres">
      <dgm:prSet presAssocID="{FB28C857-BF44-45F2-B2C0-F41707F384E8}" presName="level3hierChild" presStyleCnt="0"/>
      <dgm:spPr/>
    </dgm:pt>
    <dgm:pt modelId="{FB58F849-39E4-4996-8C48-74F1A92952BD}" type="pres">
      <dgm:prSet presAssocID="{4696FFB6-7854-4D13-87F1-C908E86D7628}" presName="conn2-1" presStyleLbl="parChTrans1D3" presStyleIdx="1" presStyleCnt="2"/>
      <dgm:spPr/>
      <dgm:t>
        <a:bodyPr/>
        <a:lstStyle/>
        <a:p>
          <a:endParaRPr lang="es-MX"/>
        </a:p>
      </dgm:t>
    </dgm:pt>
    <dgm:pt modelId="{10B1AE1A-3EF7-4560-919B-13AB57CC2D15}" type="pres">
      <dgm:prSet presAssocID="{4696FFB6-7854-4D13-87F1-C908E86D7628}" presName="connTx" presStyleLbl="parChTrans1D3" presStyleIdx="1" presStyleCnt="2"/>
      <dgm:spPr/>
      <dgm:t>
        <a:bodyPr/>
        <a:lstStyle/>
        <a:p>
          <a:endParaRPr lang="es-MX"/>
        </a:p>
      </dgm:t>
    </dgm:pt>
    <dgm:pt modelId="{87CE3C66-B8A3-473A-8264-FB0BD852D6FB}" type="pres">
      <dgm:prSet presAssocID="{2F490B5A-7A60-403E-BFD9-9B4D4A627723}" presName="root2" presStyleCnt="0"/>
      <dgm:spPr/>
    </dgm:pt>
    <dgm:pt modelId="{E11F6280-F3B0-4AE9-976C-8DFBA6C72B0D}" type="pres">
      <dgm:prSet presAssocID="{2F490B5A-7A60-403E-BFD9-9B4D4A627723}" presName="LevelTwoTextNode" presStyleLbl="node3" presStyleIdx="1" presStyleCnt="2">
        <dgm:presLayoutVars>
          <dgm:chPref val="3"/>
        </dgm:presLayoutVars>
      </dgm:prSet>
      <dgm:spPr/>
      <dgm:t>
        <a:bodyPr/>
        <a:lstStyle/>
        <a:p>
          <a:endParaRPr lang="es-MX"/>
        </a:p>
      </dgm:t>
    </dgm:pt>
    <dgm:pt modelId="{4C6AF150-626C-4245-B2F2-460EDE38BEE5}" type="pres">
      <dgm:prSet presAssocID="{2F490B5A-7A60-403E-BFD9-9B4D4A627723}" presName="level3hierChild" presStyleCnt="0"/>
      <dgm:spPr/>
    </dgm:pt>
    <dgm:pt modelId="{4748C55D-F1B3-48C8-A8A8-97265CFDC1D1}" type="pres">
      <dgm:prSet presAssocID="{A9EBC580-CDF0-4AFD-B936-2922B82CEE1D}" presName="conn2-1" presStyleLbl="parChTrans1D4" presStyleIdx="2" presStyleCnt="4"/>
      <dgm:spPr/>
      <dgm:t>
        <a:bodyPr/>
        <a:lstStyle/>
        <a:p>
          <a:endParaRPr lang="es-MX"/>
        </a:p>
      </dgm:t>
    </dgm:pt>
    <dgm:pt modelId="{968E6EEE-565C-450B-A8A9-AA7DB8CF37EB}" type="pres">
      <dgm:prSet presAssocID="{A9EBC580-CDF0-4AFD-B936-2922B82CEE1D}" presName="connTx" presStyleLbl="parChTrans1D4" presStyleIdx="2" presStyleCnt="4"/>
      <dgm:spPr/>
      <dgm:t>
        <a:bodyPr/>
        <a:lstStyle/>
        <a:p>
          <a:endParaRPr lang="es-MX"/>
        </a:p>
      </dgm:t>
    </dgm:pt>
    <dgm:pt modelId="{6B9C6F5A-4457-419E-B76A-53449245EEE3}" type="pres">
      <dgm:prSet presAssocID="{E85ECBDB-4565-4B50-9338-E8DD198DAFE7}" presName="root2" presStyleCnt="0"/>
      <dgm:spPr/>
    </dgm:pt>
    <dgm:pt modelId="{097DD209-7A3D-4305-AC2B-18C6A8B54E37}" type="pres">
      <dgm:prSet presAssocID="{E85ECBDB-4565-4B50-9338-E8DD198DAFE7}" presName="LevelTwoTextNode" presStyleLbl="node4" presStyleIdx="2" presStyleCnt="4">
        <dgm:presLayoutVars>
          <dgm:chPref val="3"/>
        </dgm:presLayoutVars>
      </dgm:prSet>
      <dgm:spPr/>
      <dgm:t>
        <a:bodyPr/>
        <a:lstStyle/>
        <a:p>
          <a:endParaRPr lang="es-MX"/>
        </a:p>
      </dgm:t>
    </dgm:pt>
    <dgm:pt modelId="{9CBE071F-076F-42CF-8564-0FC1DF307BA6}" type="pres">
      <dgm:prSet presAssocID="{E85ECBDB-4565-4B50-9338-E8DD198DAFE7}" presName="level3hierChild" presStyleCnt="0"/>
      <dgm:spPr/>
    </dgm:pt>
    <dgm:pt modelId="{2EDD4F62-DD07-4C04-91D7-DB36848435E7}" type="pres">
      <dgm:prSet presAssocID="{452E1650-4496-4F92-8782-2307D9E3BCA1}" presName="conn2-1" presStyleLbl="parChTrans1D4" presStyleIdx="3" presStyleCnt="4"/>
      <dgm:spPr/>
      <dgm:t>
        <a:bodyPr/>
        <a:lstStyle/>
        <a:p>
          <a:endParaRPr lang="es-MX"/>
        </a:p>
      </dgm:t>
    </dgm:pt>
    <dgm:pt modelId="{E9B22602-EAEC-4AAD-B369-D66A99190C73}" type="pres">
      <dgm:prSet presAssocID="{452E1650-4496-4F92-8782-2307D9E3BCA1}" presName="connTx" presStyleLbl="parChTrans1D4" presStyleIdx="3" presStyleCnt="4"/>
      <dgm:spPr/>
      <dgm:t>
        <a:bodyPr/>
        <a:lstStyle/>
        <a:p>
          <a:endParaRPr lang="es-MX"/>
        </a:p>
      </dgm:t>
    </dgm:pt>
    <dgm:pt modelId="{71BEBA10-B9A4-4FBC-A781-0F8A7906FD6F}" type="pres">
      <dgm:prSet presAssocID="{FC5D3D04-3A17-4381-9F73-2589007842AD}" presName="root2" presStyleCnt="0"/>
      <dgm:spPr/>
    </dgm:pt>
    <dgm:pt modelId="{E461FA3B-4D62-4B47-BB6E-40A140420362}" type="pres">
      <dgm:prSet presAssocID="{FC5D3D04-3A17-4381-9F73-2589007842AD}" presName="LevelTwoTextNode" presStyleLbl="node4" presStyleIdx="3" presStyleCnt="4">
        <dgm:presLayoutVars>
          <dgm:chPref val="3"/>
        </dgm:presLayoutVars>
      </dgm:prSet>
      <dgm:spPr/>
      <dgm:t>
        <a:bodyPr/>
        <a:lstStyle/>
        <a:p>
          <a:endParaRPr lang="es-MX"/>
        </a:p>
      </dgm:t>
    </dgm:pt>
    <dgm:pt modelId="{F19FA7FB-92FE-4546-B337-57040C6D22DE}" type="pres">
      <dgm:prSet presAssocID="{FC5D3D04-3A17-4381-9F73-2589007842AD}" presName="level3hierChild" presStyleCnt="0"/>
      <dgm:spPr/>
    </dgm:pt>
    <dgm:pt modelId="{E696FAF1-2654-4DA6-AD21-826294B6733D}" type="pres">
      <dgm:prSet presAssocID="{B9AA0E39-6612-4B29-98FC-47B7F09B57B3}" presName="conn2-1" presStyleLbl="parChTrans1D2" presStyleIdx="1" presStyleCnt="2"/>
      <dgm:spPr/>
      <dgm:t>
        <a:bodyPr/>
        <a:lstStyle/>
        <a:p>
          <a:endParaRPr lang="es-MX"/>
        </a:p>
      </dgm:t>
    </dgm:pt>
    <dgm:pt modelId="{13A7EFFD-EC17-4B1D-9D53-C8CB49858EE4}" type="pres">
      <dgm:prSet presAssocID="{B9AA0E39-6612-4B29-98FC-47B7F09B57B3}" presName="connTx" presStyleLbl="parChTrans1D2" presStyleIdx="1" presStyleCnt="2"/>
      <dgm:spPr/>
      <dgm:t>
        <a:bodyPr/>
        <a:lstStyle/>
        <a:p>
          <a:endParaRPr lang="es-MX"/>
        </a:p>
      </dgm:t>
    </dgm:pt>
    <dgm:pt modelId="{FB0E5491-5B87-48EC-A491-EBBEDB7F4543}" type="pres">
      <dgm:prSet presAssocID="{BCDB2C9D-3843-47E1-BE2D-3E8C878E2617}" presName="root2" presStyleCnt="0"/>
      <dgm:spPr/>
    </dgm:pt>
    <dgm:pt modelId="{864C3352-58BF-43A7-BE8D-6AE82DC6705F}" type="pres">
      <dgm:prSet presAssocID="{BCDB2C9D-3843-47E1-BE2D-3E8C878E2617}" presName="LevelTwoTextNode" presStyleLbl="node2" presStyleIdx="1" presStyleCnt="2">
        <dgm:presLayoutVars>
          <dgm:chPref val="3"/>
        </dgm:presLayoutVars>
      </dgm:prSet>
      <dgm:spPr/>
      <dgm:t>
        <a:bodyPr/>
        <a:lstStyle/>
        <a:p>
          <a:endParaRPr lang="es-MX"/>
        </a:p>
      </dgm:t>
    </dgm:pt>
    <dgm:pt modelId="{4BF6C66D-635B-4852-AD2A-305DC60DCBBC}" type="pres">
      <dgm:prSet presAssocID="{BCDB2C9D-3843-47E1-BE2D-3E8C878E2617}" presName="level3hierChild" presStyleCnt="0"/>
      <dgm:spPr/>
    </dgm:pt>
  </dgm:ptLst>
  <dgm:cxnLst>
    <dgm:cxn modelId="{1FA3322B-0834-4189-AAE3-E94D5839B469}" srcId="{749142F2-4457-4A8E-BAD2-ED66750A4A0B}" destId="{2F490B5A-7A60-403E-BFD9-9B4D4A627723}" srcOrd="1" destOrd="0" parTransId="{4696FFB6-7854-4D13-87F1-C908E86D7628}" sibTransId="{699EB48D-625B-47FA-A1E0-5AA5F466447F}"/>
    <dgm:cxn modelId="{69D40FE4-BA13-4679-A2B6-6566CCCF1060}" type="presOf" srcId="{361D480D-4CAA-485B-B6A9-BFEDE88DA3B4}" destId="{C51DEE6D-090F-4369-9DC2-2AA2AA55F958}" srcOrd="0" destOrd="0" presId="urn:microsoft.com/office/officeart/2005/8/layout/hierarchy2"/>
    <dgm:cxn modelId="{AE7E665E-2F39-4072-BCF6-CE004A493B77}" type="presOf" srcId="{FB28C857-BF44-45F2-B2C0-F41707F384E8}" destId="{56D664A0-F5E5-4D4F-96A9-3CD3CD6638CE}" srcOrd="0" destOrd="0" presId="urn:microsoft.com/office/officeart/2005/8/layout/hierarchy2"/>
    <dgm:cxn modelId="{141A43D9-A8D1-41C1-929E-AA2AFC5DA4F1}" type="presOf" srcId="{4696FFB6-7854-4D13-87F1-C908E86D7628}" destId="{FB58F849-39E4-4996-8C48-74F1A92952BD}" srcOrd="0" destOrd="0" presId="urn:microsoft.com/office/officeart/2005/8/layout/hierarchy2"/>
    <dgm:cxn modelId="{77840FC4-05F9-4E42-B222-7BF3E6556F1D}" type="presOf" srcId="{65A71F78-291A-4C7A-A860-2DB500614A80}" destId="{B78BC9D9-0DF2-4E54-A68D-F3960BD622A2}" srcOrd="0" destOrd="0" presId="urn:microsoft.com/office/officeart/2005/8/layout/hierarchy2"/>
    <dgm:cxn modelId="{C7579315-EE37-469D-B7CE-3489ECE860D8}" srcId="{2344C007-693D-4C73-B437-68959E8D371B}" destId="{65A71F78-291A-4C7A-A860-2DB500614A80}" srcOrd="0" destOrd="0" parTransId="{91FCAD3F-B4EC-4675-B10C-6C85C1F76E27}" sibTransId="{6049EFD4-5030-4F3A-AFF2-D0F7DCEB2C8A}"/>
    <dgm:cxn modelId="{53079EF4-9C44-41B3-8B2E-5A0E5772738D}" srcId="{2F490B5A-7A60-403E-BFD9-9B4D4A627723}" destId="{FC5D3D04-3A17-4381-9F73-2589007842AD}" srcOrd="1" destOrd="0" parTransId="{452E1650-4496-4F92-8782-2307D9E3BCA1}" sibTransId="{3567A015-E4AC-439A-B53F-ECE6A5E22C1F}"/>
    <dgm:cxn modelId="{F550DF4C-FA1C-47B7-8D4B-08EF90E82753}" type="presOf" srcId="{EDEAA8D8-D27A-4429-8076-0B7EB5FD1CB9}" destId="{F0219CBC-1E30-456E-B72C-C8F221B7DDE2}" srcOrd="0" destOrd="0" presId="urn:microsoft.com/office/officeart/2005/8/layout/hierarchy2"/>
    <dgm:cxn modelId="{13EB8C71-BFAD-4CF2-A2B3-7E5AD847C015}" srcId="{2F490B5A-7A60-403E-BFD9-9B4D4A627723}" destId="{E85ECBDB-4565-4B50-9338-E8DD198DAFE7}" srcOrd="0" destOrd="0" parTransId="{A9EBC580-CDF0-4AFD-B936-2922B82CEE1D}" sibTransId="{57FBBD3D-3DAB-47E9-9E54-8B1D8966AA61}"/>
    <dgm:cxn modelId="{1A94B0E8-0415-41E0-9E30-FB1A4312BF87}" type="presOf" srcId="{452E1650-4496-4F92-8782-2307D9E3BCA1}" destId="{E9B22602-EAEC-4AAD-B369-D66A99190C73}" srcOrd="1" destOrd="0" presId="urn:microsoft.com/office/officeart/2005/8/layout/hierarchy2"/>
    <dgm:cxn modelId="{8B0AA9F0-2601-4442-B865-3BE5B2BDF54B}" srcId="{04CD2B9C-EF6B-43F1-AFCB-EAB00691AEC1}" destId="{7DC3D474-961C-4C7A-9AD4-803F05E97F01}" srcOrd="0" destOrd="0" parTransId="{2B14CF3C-A573-4924-8A6B-F0694196A525}" sibTransId="{3028BF23-6613-4594-B389-DC5B08BC7286}"/>
    <dgm:cxn modelId="{E3EADAEE-B92A-443B-ACBC-61BCC083956B}" type="presOf" srcId="{452E1650-4496-4F92-8782-2307D9E3BCA1}" destId="{2EDD4F62-DD07-4C04-91D7-DB36848435E7}" srcOrd="0" destOrd="0" presId="urn:microsoft.com/office/officeart/2005/8/layout/hierarchy2"/>
    <dgm:cxn modelId="{ABD0D844-7504-4AD5-B29C-4CF79018138D}" srcId="{04CD2B9C-EF6B-43F1-AFCB-EAB00691AEC1}" destId="{FB28C857-BF44-45F2-B2C0-F41707F384E8}" srcOrd="1" destOrd="0" parTransId="{EDEAA8D8-D27A-4429-8076-0B7EB5FD1CB9}" sibTransId="{B9CA20C1-C3AC-4194-BD4D-249E51296E83}"/>
    <dgm:cxn modelId="{13D9B48C-9EF4-4525-A819-17E7B726EB16}" type="presOf" srcId="{E85ECBDB-4565-4B50-9338-E8DD198DAFE7}" destId="{097DD209-7A3D-4305-AC2B-18C6A8B54E37}" srcOrd="0" destOrd="0" presId="urn:microsoft.com/office/officeart/2005/8/layout/hierarchy2"/>
    <dgm:cxn modelId="{0F1221B0-8B83-4ED3-A373-514A289AC359}" type="presOf" srcId="{A9EBC580-CDF0-4AFD-B936-2922B82CEE1D}" destId="{4748C55D-F1B3-48C8-A8A8-97265CFDC1D1}" srcOrd="0" destOrd="0" presId="urn:microsoft.com/office/officeart/2005/8/layout/hierarchy2"/>
    <dgm:cxn modelId="{C803B3B6-87BF-4367-BCAB-5A4E6C780EFD}" type="presOf" srcId="{749142F2-4457-4A8E-BAD2-ED66750A4A0B}" destId="{841B9868-F393-4F1E-9885-8C9ACCC8AF8E}" srcOrd="0" destOrd="0" presId="urn:microsoft.com/office/officeart/2005/8/layout/hierarchy2"/>
    <dgm:cxn modelId="{7FEB6676-F0FA-45FF-A5E2-5999EBE727C6}" type="presOf" srcId="{2B14CF3C-A573-4924-8A6B-F0694196A525}" destId="{9AC0D483-F84A-45A3-82C8-65B6607F3227}" srcOrd="0" destOrd="0" presId="urn:microsoft.com/office/officeart/2005/8/layout/hierarchy2"/>
    <dgm:cxn modelId="{26AF8E6A-FA39-4031-B3D2-B7130123D4EE}" type="presOf" srcId="{BCDB2C9D-3843-47E1-BE2D-3E8C878E2617}" destId="{864C3352-58BF-43A7-BE8D-6AE82DC6705F}" srcOrd="0" destOrd="0" presId="urn:microsoft.com/office/officeart/2005/8/layout/hierarchy2"/>
    <dgm:cxn modelId="{DB311FAA-ADCA-42B9-8EED-DCB7409AD3C9}" type="presOf" srcId="{361D480D-4CAA-485B-B6A9-BFEDE88DA3B4}" destId="{B43A49C1-FA03-41B8-AC8A-281153C0971F}" srcOrd="1" destOrd="0" presId="urn:microsoft.com/office/officeart/2005/8/layout/hierarchy2"/>
    <dgm:cxn modelId="{04728B59-DF06-411E-A782-B19D0B163459}" type="presOf" srcId="{436BBFC3-478C-46E8-AD8D-B4491AE1BEEF}" destId="{44C570A2-C834-441D-BE28-484D0C2BED59}" srcOrd="0" destOrd="0" presId="urn:microsoft.com/office/officeart/2005/8/layout/hierarchy2"/>
    <dgm:cxn modelId="{072EE5BB-2D6D-44C7-A74D-0AED73CBA934}" type="presOf" srcId="{7DC3D474-961C-4C7A-9AD4-803F05E97F01}" destId="{9DE47036-8CDD-4F44-8433-47010DA435CB}" srcOrd="0" destOrd="0" presId="urn:microsoft.com/office/officeart/2005/8/layout/hierarchy2"/>
    <dgm:cxn modelId="{05F0A9FF-7745-4D6B-BF86-0CD93C2E03FA}" type="presOf" srcId="{FC5D3D04-3A17-4381-9F73-2589007842AD}" destId="{E461FA3B-4D62-4B47-BB6E-40A140420362}" srcOrd="0" destOrd="0" presId="urn:microsoft.com/office/officeart/2005/8/layout/hierarchy2"/>
    <dgm:cxn modelId="{E36F7DD5-9ADE-434F-9BE1-D1D4FCF1A028}" srcId="{65A71F78-291A-4C7A-A860-2DB500614A80}" destId="{BCDB2C9D-3843-47E1-BE2D-3E8C878E2617}" srcOrd="1" destOrd="0" parTransId="{B9AA0E39-6612-4B29-98FC-47B7F09B57B3}" sibTransId="{4A8BD39C-D453-41D0-BE3A-85A293D394BF}"/>
    <dgm:cxn modelId="{2F855E04-AD0A-40BA-9A35-BC36938C9BB9}" type="presOf" srcId="{2F490B5A-7A60-403E-BFD9-9B4D4A627723}" destId="{E11F6280-F3B0-4AE9-976C-8DFBA6C72B0D}" srcOrd="0" destOrd="0" presId="urn:microsoft.com/office/officeart/2005/8/layout/hierarchy2"/>
    <dgm:cxn modelId="{C4DC2AC1-70FD-4229-AD30-3CE0302F40D1}" type="presOf" srcId="{04CD2B9C-EF6B-43F1-AFCB-EAB00691AEC1}" destId="{A677B223-4216-428D-A790-3C59A8A70609}" srcOrd="0" destOrd="0" presId="urn:microsoft.com/office/officeart/2005/8/layout/hierarchy2"/>
    <dgm:cxn modelId="{0579576D-0719-43D4-8632-24EDA01F608B}" srcId="{749142F2-4457-4A8E-BAD2-ED66750A4A0B}" destId="{04CD2B9C-EF6B-43F1-AFCB-EAB00691AEC1}" srcOrd="0" destOrd="0" parTransId="{436BBFC3-478C-46E8-AD8D-B4491AE1BEEF}" sibTransId="{F21AAEBF-E02C-47F0-B7D5-23A6C3111C14}"/>
    <dgm:cxn modelId="{77B49222-FFE3-4E4F-9BC3-26C47CB9BAEF}" type="presOf" srcId="{2B14CF3C-A573-4924-8A6B-F0694196A525}" destId="{B44DB69B-1606-4040-AADC-C8AED53939BB}" srcOrd="1" destOrd="0" presId="urn:microsoft.com/office/officeart/2005/8/layout/hierarchy2"/>
    <dgm:cxn modelId="{A347E793-57F2-4288-B0E6-3AEE70FB6303}" type="presOf" srcId="{B9AA0E39-6612-4B29-98FC-47B7F09B57B3}" destId="{E696FAF1-2654-4DA6-AD21-826294B6733D}" srcOrd="0" destOrd="0" presId="urn:microsoft.com/office/officeart/2005/8/layout/hierarchy2"/>
    <dgm:cxn modelId="{F33179CB-6699-469A-8EB8-5788B5D4F53E}" type="presOf" srcId="{2344C007-693D-4C73-B437-68959E8D371B}" destId="{D698213F-0A5C-4759-8EB4-6FFF9833EAD1}" srcOrd="0" destOrd="0" presId="urn:microsoft.com/office/officeart/2005/8/layout/hierarchy2"/>
    <dgm:cxn modelId="{90E774D5-266C-4691-9850-6B2685940D4F}" type="presOf" srcId="{B9AA0E39-6612-4B29-98FC-47B7F09B57B3}" destId="{13A7EFFD-EC17-4B1D-9D53-C8CB49858EE4}" srcOrd="1" destOrd="0" presId="urn:microsoft.com/office/officeart/2005/8/layout/hierarchy2"/>
    <dgm:cxn modelId="{7710A1FC-0F18-4CD1-B86F-8E6370CE4BDA}" type="presOf" srcId="{A9EBC580-CDF0-4AFD-B936-2922B82CEE1D}" destId="{968E6EEE-565C-450B-A8A9-AA7DB8CF37EB}" srcOrd="1" destOrd="0" presId="urn:microsoft.com/office/officeart/2005/8/layout/hierarchy2"/>
    <dgm:cxn modelId="{9F7874B4-BED8-4843-9F7C-C8CFACC36439}" srcId="{65A71F78-291A-4C7A-A860-2DB500614A80}" destId="{749142F2-4457-4A8E-BAD2-ED66750A4A0B}" srcOrd="0" destOrd="0" parTransId="{361D480D-4CAA-485B-B6A9-BFEDE88DA3B4}" sibTransId="{3EDA31ED-8981-4E76-91FB-0A5B7424D0DC}"/>
    <dgm:cxn modelId="{CA58B3AC-831E-4AF6-84A2-A4F9F2D021D0}" type="presOf" srcId="{EDEAA8D8-D27A-4429-8076-0B7EB5FD1CB9}" destId="{AE8D5BB4-C914-4D1E-80A3-B8D89723EEC4}" srcOrd="1" destOrd="0" presId="urn:microsoft.com/office/officeart/2005/8/layout/hierarchy2"/>
    <dgm:cxn modelId="{AECE5463-7DF4-4399-B2A6-5DED83679BA1}" type="presOf" srcId="{4696FFB6-7854-4D13-87F1-C908E86D7628}" destId="{10B1AE1A-3EF7-4560-919B-13AB57CC2D15}" srcOrd="1" destOrd="0" presId="urn:microsoft.com/office/officeart/2005/8/layout/hierarchy2"/>
    <dgm:cxn modelId="{5CF45629-68E4-466F-9EE6-F8D2BE6FC5FF}" type="presOf" srcId="{436BBFC3-478C-46E8-AD8D-B4491AE1BEEF}" destId="{AD7EF56D-3F1B-4443-8A9B-C2DBFE21390E}" srcOrd="1" destOrd="0" presId="urn:microsoft.com/office/officeart/2005/8/layout/hierarchy2"/>
    <dgm:cxn modelId="{03F3E9D6-441B-4A09-9976-1E8ED17B06D6}" type="presParOf" srcId="{D698213F-0A5C-4759-8EB4-6FFF9833EAD1}" destId="{17AED680-BF05-4C46-AD03-7CD9D9A3976C}" srcOrd="0" destOrd="0" presId="urn:microsoft.com/office/officeart/2005/8/layout/hierarchy2"/>
    <dgm:cxn modelId="{D5348F2A-3E20-4E6F-834C-182B7CD4B15E}" type="presParOf" srcId="{17AED680-BF05-4C46-AD03-7CD9D9A3976C}" destId="{B78BC9D9-0DF2-4E54-A68D-F3960BD622A2}" srcOrd="0" destOrd="0" presId="urn:microsoft.com/office/officeart/2005/8/layout/hierarchy2"/>
    <dgm:cxn modelId="{AE2A7830-0AF9-432B-AC17-DBFA33978621}" type="presParOf" srcId="{17AED680-BF05-4C46-AD03-7CD9D9A3976C}" destId="{1C1E45AC-57C8-4005-B8F6-861A5515413F}" srcOrd="1" destOrd="0" presId="urn:microsoft.com/office/officeart/2005/8/layout/hierarchy2"/>
    <dgm:cxn modelId="{80287876-914C-43E8-A4EE-43CA7E76EB09}" type="presParOf" srcId="{1C1E45AC-57C8-4005-B8F6-861A5515413F}" destId="{C51DEE6D-090F-4369-9DC2-2AA2AA55F958}" srcOrd="0" destOrd="0" presId="urn:microsoft.com/office/officeart/2005/8/layout/hierarchy2"/>
    <dgm:cxn modelId="{AEB109E6-38FA-450F-AABF-CC36138136B8}" type="presParOf" srcId="{C51DEE6D-090F-4369-9DC2-2AA2AA55F958}" destId="{B43A49C1-FA03-41B8-AC8A-281153C0971F}" srcOrd="0" destOrd="0" presId="urn:microsoft.com/office/officeart/2005/8/layout/hierarchy2"/>
    <dgm:cxn modelId="{5CA63F88-0A09-4AA7-BBEA-B81F277CD54B}" type="presParOf" srcId="{1C1E45AC-57C8-4005-B8F6-861A5515413F}" destId="{0AEC866F-C4E9-4AAF-BBCD-8FD68F97FE95}" srcOrd="1" destOrd="0" presId="urn:microsoft.com/office/officeart/2005/8/layout/hierarchy2"/>
    <dgm:cxn modelId="{15F2570D-DE42-49CE-984F-126615E232DB}" type="presParOf" srcId="{0AEC866F-C4E9-4AAF-BBCD-8FD68F97FE95}" destId="{841B9868-F393-4F1E-9885-8C9ACCC8AF8E}" srcOrd="0" destOrd="0" presId="urn:microsoft.com/office/officeart/2005/8/layout/hierarchy2"/>
    <dgm:cxn modelId="{B1CF828D-1A7C-4F43-8197-757674D33DFB}" type="presParOf" srcId="{0AEC866F-C4E9-4AAF-BBCD-8FD68F97FE95}" destId="{B062806F-DA54-497B-8B46-09AA74D80D06}" srcOrd="1" destOrd="0" presId="urn:microsoft.com/office/officeart/2005/8/layout/hierarchy2"/>
    <dgm:cxn modelId="{4C4CBBA9-E1D7-44E7-9393-6593D2DBA064}" type="presParOf" srcId="{B062806F-DA54-497B-8B46-09AA74D80D06}" destId="{44C570A2-C834-441D-BE28-484D0C2BED59}" srcOrd="0" destOrd="0" presId="urn:microsoft.com/office/officeart/2005/8/layout/hierarchy2"/>
    <dgm:cxn modelId="{8673CAF0-F4A1-4E78-B9FD-5BBEF67BC2FB}" type="presParOf" srcId="{44C570A2-C834-441D-BE28-484D0C2BED59}" destId="{AD7EF56D-3F1B-4443-8A9B-C2DBFE21390E}" srcOrd="0" destOrd="0" presId="urn:microsoft.com/office/officeart/2005/8/layout/hierarchy2"/>
    <dgm:cxn modelId="{377AE235-1329-4DDD-B792-9BA0F2259FC0}" type="presParOf" srcId="{B062806F-DA54-497B-8B46-09AA74D80D06}" destId="{D50AD117-5097-4659-BF76-8EBEBD6C8C7F}" srcOrd="1" destOrd="0" presId="urn:microsoft.com/office/officeart/2005/8/layout/hierarchy2"/>
    <dgm:cxn modelId="{FE794D32-97F9-4718-AFCA-5C6A82F30D03}" type="presParOf" srcId="{D50AD117-5097-4659-BF76-8EBEBD6C8C7F}" destId="{A677B223-4216-428D-A790-3C59A8A70609}" srcOrd="0" destOrd="0" presId="urn:microsoft.com/office/officeart/2005/8/layout/hierarchy2"/>
    <dgm:cxn modelId="{ED4D3B10-12DE-4849-A296-EA226B2608B1}" type="presParOf" srcId="{D50AD117-5097-4659-BF76-8EBEBD6C8C7F}" destId="{4E7BB524-F3E4-4171-8A76-3181B1871C36}" srcOrd="1" destOrd="0" presId="urn:microsoft.com/office/officeart/2005/8/layout/hierarchy2"/>
    <dgm:cxn modelId="{60593CBD-DD4C-4DC1-ABB8-1AE85F2CCFE3}" type="presParOf" srcId="{4E7BB524-F3E4-4171-8A76-3181B1871C36}" destId="{9AC0D483-F84A-45A3-82C8-65B6607F3227}" srcOrd="0" destOrd="0" presId="urn:microsoft.com/office/officeart/2005/8/layout/hierarchy2"/>
    <dgm:cxn modelId="{86A13E13-4AE5-48B5-AD66-BDE8EAC9F5EB}" type="presParOf" srcId="{9AC0D483-F84A-45A3-82C8-65B6607F3227}" destId="{B44DB69B-1606-4040-AADC-C8AED53939BB}" srcOrd="0" destOrd="0" presId="urn:microsoft.com/office/officeart/2005/8/layout/hierarchy2"/>
    <dgm:cxn modelId="{F27B3422-21AD-4323-B008-61F348B1E2AF}" type="presParOf" srcId="{4E7BB524-F3E4-4171-8A76-3181B1871C36}" destId="{CC2A4C84-3AFC-49D0-9C22-C3C9A9C0E0B2}" srcOrd="1" destOrd="0" presId="urn:microsoft.com/office/officeart/2005/8/layout/hierarchy2"/>
    <dgm:cxn modelId="{45487168-2199-432F-A135-D366F3D8060B}" type="presParOf" srcId="{CC2A4C84-3AFC-49D0-9C22-C3C9A9C0E0B2}" destId="{9DE47036-8CDD-4F44-8433-47010DA435CB}" srcOrd="0" destOrd="0" presId="urn:microsoft.com/office/officeart/2005/8/layout/hierarchy2"/>
    <dgm:cxn modelId="{3D1955DD-B7D3-4E46-8D25-672BE5F4882C}" type="presParOf" srcId="{CC2A4C84-3AFC-49D0-9C22-C3C9A9C0E0B2}" destId="{FBD0BD48-3279-4C23-B3F7-9D328E2EF08F}" srcOrd="1" destOrd="0" presId="urn:microsoft.com/office/officeart/2005/8/layout/hierarchy2"/>
    <dgm:cxn modelId="{87EE6627-8184-4B29-A454-51B44AAF25D1}" type="presParOf" srcId="{4E7BB524-F3E4-4171-8A76-3181B1871C36}" destId="{F0219CBC-1E30-456E-B72C-C8F221B7DDE2}" srcOrd="2" destOrd="0" presId="urn:microsoft.com/office/officeart/2005/8/layout/hierarchy2"/>
    <dgm:cxn modelId="{1014055E-73B4-4800-ABFD-588CC823E47A}" type="presParOf" srcId="{F0219CBC-1E30-456E-B72C-C8F221B7DDE2}" destId="{AE8D5BB4-C914-4D1E-80A3-B8D89723EEC4}" srcOrd="0" destOrd="0" presId="urn:microsoft.com/office/officeart/2005/8/layout/hierarchy2"/>
    <dgm:cxn modelId="{0158F360-E943-4200-A7D3-23DB63496824}" type="presParOf" srcId="{4E7BB524-F3E4-4171-8A76-3181B1871C36}" destId="{34EFE053-81C5-4B0D-9FEA-C382241F1AD7}" srcOrd="3" destOrd="0" presId="urn:microsoft.com/office/officeart/2005/8/layout/hierarchy2"/>
    <dgm:cxn modelId="{6E685406-9A9D-49F1-BADD-66457909B486}" type="presParOf" srcId="{34EFE053-81C5-4B0D-9FEA-C382241F1AD7}" destId="{56D664A0-F5E5-4D4F-96A9-3CD3CD6638CE}" srcOrd="0" destOrd="0" presId="urn:microsoft.com/office/officeart/2005/8/layout/hierarchy2"/>
    <dgm:cxn modelId="{CBDC2606-EC4B-4E3C-BE3C-D15E5D69E3AA}" type="presParOf" srcId="{34EFE053-81C5-4B0D-9FEA-C382241F1AD7}" destId="{35BA3737-D2B1-4521-9C67-B00FE97B0AA5}" srcOrd="1" destOrd="0" presId="urn:microsoft.com/office/officeart/2005/8/layout/hierarchy2"/>
    <dgm:cxn modelId="{8F6C4393-8AC7-4619-A65B-EB3B6E6CEC46}" type="presParOf" srcId="{B062806F-DA54-497B-8B46-09AA74D80D06}" destId="{FB58F849-39E4-4996-8C48-74F1A92952BD}" srcOrd="2" destOrd="0" presId="urn:microsoft.com/office/officeart/2005/8/layout/hierarchy2"/>
    <dgm:cxn modelId="{20954852-D969-4C42-A652-D1D645028C0D}" type="presParOf" srcId="{FB58F849-39E4-4996-8C48-74F1A92952BD}" destId="{10B1AE1A-3EF7-4560-919B-13AB57CC2D15}" srcOrd="0" destOrd="0" presId="urn:microsoft.com/office/officeart/2005/8/layout/hierarchy2"/>
    <dgm:cxn modelId="{C5CD2162-8B3E-4567-A6BA-1F38EC3DBB8E}" type="presParOf" srcId="{B062806F-DA54-497B-8B46-09AA74D80D06}" destId="{87CE3C66-B8A3-473A-8264-FB0BD852D6FB}" srcOrd="3" destOrd="0" presId="urn:microsoft.com/office/officeart/2005/8/layout/hierarchy2"/>
    <dgm:cxn modelId="{D89EA120-C87D-4600-BD7F-1B623B85541A}" type="presParOf" srcId="{87CE3C66-B8A3-473A-8264-FB0BD852D6FB}" destId="{E11F6280-F3B0-4AE9-976C-8DFBA6C72B0D}" srcOrd="0" destOrd="0" presId="urn:microsoft.com/office/officeart/2005/8/layout/hierarchy2"/>
    <dgm:cxn modelId="{2315D7CC-7EAB-435E-8108-E9C89F5830C3}" type="presParOf" srcId="{87CE3C66-B8A3-473A-8264-FB0BD852D6FB}" destId="{4C6AF150-626C-4245-B2F2-460EDE38BEE5}" srcOrd="1" destOrd="0" presId="urn:microsoft.com/office/officeart/2005/8/layout/hierarchy2"/>
    <dgm:cxn modelId="{B917CA60-9FA9-4522-888C-2D5C95FD854D}" type="presParOf" srcId="{4C6AF150-626C-4245-B2F2-460EDE38BEE5}" destId="{4748C55D-F1B3-48C8-A8A8-97265CFDC1D1}" srcOrd="0" destOrd="0" presId="urn:microsoft.com/office/officeart/2005/8/layout/hierarchy2"/>
    <dgm:cxn modelId="{E3ED4114-0B59-464B-9544-A9B777835281}" type="presParOf" srcId="{4748C55D-F1B3-48C8-A8A8-97265CFDC1D1}" destId="{968E6EEE-565C-450B-A8A9-AA7DB8CF37EB}" srcOrd="0" destOrd="0" presId="urn:microsoft.com/office/officeart/2005/8/layout/hierarchy2"/>
    <dgm:cxn modelId="{5B30D17F-2175-4DA6-BD07-1CAA21FF32E2}" type="presParOf" srcId="{4C6AF150-626C-4245-B2F2-460EDE38BEE5}" destId="{6B9C6F5A-4457-419E-B76A-53449245EEE3}" srcOrd="1" destOrd="0" presId="urn:microsoft.com/office/officeart/2005/8/layout/hierarchy2"/>
    <dgm:cxn modelId="{51859C66-7971-4B06-8CC2-78585EB296A8}" type="presParOf" srcId="{6B9C6F5A-4457-419E-B76A-53449245EEE3}" destId="{097DD209-7A3D-4305-AC2B-18C6A8B54E37}" srcOrd="0" destOrd="0" presId="urn:microsoft.com/office/officeart/2005/8/layout/hierarchy2"/>
    <dgm:cxn modelId="{DCBF721D-9DD2-4B2F-B48E-A4580FF6BDC0}" type="presParOf" srcId="{6B9C6F5A-4457-419E-B76A-53449245EEE3}" destId="{9CBE071F-076F-42CF-8564-0FC1DF307BA6}" srcOrd="1" destOrd="0" presId="urn:microsoft.com/office/officeart/2005/8/layout/hierarchy2"/>
    <dgm:cxn modelId="{BB8F6F84-7A82-41FA-A2F2-A8782465E031}" type="presParOf" srcId="{4C6AF150-626C-4245-B2F2-460EDE38BEE5}" destId="{2EDD4F62-DD07-4C04-91D7-DB36848435E7}" srcOrd="2" destOrd="0" presId="urn:microsoft.com/office/officeart/2005/8/layout/hierarchy2"/>
    <dgm:cxn modelId="{496C6B61-17C8-462A-A529-171D79BAD6E5}" type="presParOf" srcId="{2EDD4F62-DD07-4C04-91D7-DB36848435E7}" destId="{E9B22602-EAEC-4AAD-B369-D66A99190C73}" srcOrd="0" destOrd="0" presId="urn:microsoft.com/office/officeart/2005/8/layout/hierarchy2"/>
    <dgm:cxn modelId="{9D9CF47E-3366-40EA-A3EB-5A0FB3D84EAF}" type="presParOf" srcId="{4C6AF150-626C-4245-B2F2-460EDE38BEE5}" destId="{71BEBA10-B9A4-4FBC-A781-0F8A7906FD6F}" srcOrd="3" destOrd="0" presId="urn:microsoft.com/office/officeart/2005/8/layout/hierarchy2"/>
    <dgm:cxn modelId="{D9F040B3-BD51-4453-84B8-23D359988EA3}" type="presParOf" srcId="{71BEBA10-B9A4-4FBC-A781-0F8A7906FD6F}" destId="{E461FA3B-4D62-4B47-BB6E-40A140420362}" srcOrd="0" destOrd="0" presId="urn:microsoft.com/office/officeart/2005/8/layout/hierarchy2"/>
    <dgm:cxn modelId="{CAC4723D-CCD4-4CE2-8283-1E4E0F84E367}" type="presParOf" srcId="{71BEBA10-B9A4-4FBC-A781-0F8A7906FD6F}" destId="{F19FA7FB-92FE-4546-B337-57040C6D22DE}" srcOrd="1" destOrd="0" presId="urn:microsoft.com/office/officeart/2005/8/layout/hierarchy2"/>
    <dgm:cxn modelId="{07CF5FAB-8FF7-45D9-BD27-C2973D233C95}" type="presParOf" srcId="{1C1E45AC-57C8-4005-B8F6-861A5515413F}" destId="{E696FAF1-2654-4DA6-AD21-826294B6733D}" srcOrd="2" destOrd="0" presId="urn:microsoft.com/office/officeart/2005/8/layout/hierarchy2"/>
    <dgm:cxn modelId="{8636E4E3-B49F-4C4D-BFE1-9B8542AABF1E}" type="presParOf" srcId="{E696FAF1-2654-4DA6-AD21-826294B6733D}" destId="{13A7EFFD-EC17-4B1D-9D53-C8CB49858EE4}" srcOrd="0" destOrd="0" presId="urn:microsoft.com/office/officeart/2005/8/layout/hierarchy2"/>
    <dgm:cxn modelId="{C9C12995-8426-4980-ACD7-74C1BC3617F5}" type="presParOf" srcId="{1C1E45AC-57C8-4005-B8F6-861A5515413F}" destId="{FB0E5491-5B87-48EC-A491-EBBEDB7F4543}" srcOrd="3" destOrd="0" presId="urn:microsoft.com/office/officeart/2005/8/layout/hierarchy2"/>
    <dgm:cxn modelId="{836B2CD3-B15A-468C-B7F6-D8B9F57B4A71}" type="presParOf" srcId="{FB0E5491-5B87-48EC-A491-EBBEDB7F4543}" destId="{864C3352-58BF-43A7-BE8D-6AE82DC6705F}" srcOrd="0" destOrd="0" presId="urn:microsoft.com/office/officeart/2005/8/layout/hierarchy2"/>
    <dgm:cxn modelId="{018B8843-6F60-4C96-9B47-BEFFCFDB157A}" type="presParOf" srcId="{FB0E5491-5B87-48EC-A491-EBBEDB7F4543}" destId="{4BF6C66D-635B-4852-AD2A-305DC60DCBBC}" srcOrd="1" destOrd="0" presId="urn:microsoft.com/office/officeart/2005/8/layout/hierarchy2"/>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A1FDF0A-75FC-4AB3-BD21-18A936D523CB}">
      <dsp:nvSpPr>
        <dsp:cNvPr id="0" name=""/>
        <dsp:cNvSpPr/>
      </dsp:nvSpPr>
      <dsp:spPr>
        <a:xfrm>
          <a:off x="2600325" y="0"/>
          <a:ext cx="742950"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l" defTabSz="933450" rtl="0">
            <a:lnSpc>
              <a:spcPct val="90000"/>
            </a:lnSpc>
            <a:spcBef>
              <a:spcPct val="0"/>
            </a:spcBef>
            <a:spcAft>
              <a:spcPct val="35000"/>
            </a:spcAft>
          </a:pPr>
          <a:r>
            <a:rPr lang="es-MX" sz="2100" kern="1200" baseline="0" smtClean="0">
              <a:latin typeface="Times New Roman"/>
            </a:rPr>
            <a:t>.</a:t>
          </a:r>
          <a:endParaRPr lang="es-MX" sz="2100" kern="1200" smtClean="0"/>
        </a:p>
      </dsp:txBody>
      <dsp:txXfrm>
        <a:off x="2600325" y="0"/>
        <a:ext cx="742950" cy="510143"/>
      </dsp:txXfrm>
    </dsp:sp>
    <dsp:sp modelId="{86CC9D4A-24BA-4EDC-AE53-A00F569F9AAB}">
      <dsp:nvSpPr>
        <dsp:cNvPr id="0" name=""/>
        <dsp:cNvSpPr/>
      </dsp:nvSpPr>
      <dsp:spPr>
        <a:xfrm>
          <a:off x="2228849" y="510143"/>
          <a:ext cx="1485900"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933450" rtl="0">
            <a:lnSpc>
              <a:spcPct val="90000"/>
            </a:lnSpc>
            <a:spcBef>
              <a:spcPct val="0"/>
            </a:spcBef>
            <a:spcAft>
              <a:spcPct val="35000"/>
            </a:spcAft>
          </a:pPr>
          <a:r>
            <a:rPr lang="es-MX" sz="2100" kern="1200" baseline="0" smtClean="0">
              <a:latin typeface="Arial"/>
            </a:rPr>
            <a:t>Política</a:t>
          </a:r>
          <a:endParaRPr lang="es-MX" sz="2100" kern="1200" smtClean="0"/>
        </a:p>
      </dsp:txBody>
      <dsp:txXfrm>
        <a:off x="2488882" y="510143"/>
        <a:ext cx="965835" cy="510143"/>
      </dsp:txXfrm>
    </dsp:sp>
    <dsp:sp modelId="{1940B5C2-7A06-4D47-BCC1-5212A12D3E8F}">
      <dsp:nvSpPr>
        <dsp:cNvPr id="0" name=""/>
        <dsp:cNvSpPr/>
      </dsp:nvSpPr>
      <dsp:spPr>
        <a:xfrm>
          <a:off x="1857375" y="1020286"/>
          <a:ext cx="2228849"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933450" rtl="0">
            <a:lnSpc>
              <a:spcPct val="90000"/>
            </a:lnSpc>
            <a:spcBef>
              <a:spcPct val="0"/>
            </a:spcBef>
            <a:spcAft>
              <a:spcPct val="35000"/>
            </a:spcAft>
          </a:pPr>
          <a:r>
            <a:rPr lang="es-MX" sz="2100" kern="1200" baseline="0" smtClean="0">
              <a:latin typeface="Arial"/>
            </a:rPr>
            <a:t>Regla</a:t>
          </a:r>
          <a:endParaRPr lang="es-MX" sz="2100" kern="1200" smtClean="0"/>
        </a:p>
      </dsp:txBody>
      <dsp:txXfrm>
        <a:off x="2247423" y="1020286"/>
        <a:ext cx="1448752" cy="510143"/>
      </dsp:txXfrm>
    </dsp:sp>
    <dsp:sp modelId="{C4948DE0-9B13-4D0F-9B20-448566ABBA61}">
      <dsp:nvSpPr>
        <dsp:cNvPr id="0" name=""/>
        <dsp:cNvSpPr/>
      </dsp:nvSpPr>
      <dsp:spPr>
        <a:xfrm>
          <a:off x="1485900" y="1530429"/>
          <a:ext cx="2971800"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933450" rtl="0">
            <a:lnSpc>
              <a:spcPct val="90000"/>
            </a:lnSpc>
            <a:spcBef>
              <a:spcPct val="0"/>
            </a:spcBef>
            <a:spcAft>
              <a:spcPct val="35000"/>
            </a:spcAft>
          </a:pPr>
          <a:r>
            <a:rPr lang="es-MX" sz="2100" kern="1200" baseline="0" smtClean="0">
              <a:latin typeface="Arial"/>
            </a:rPr>
            <a:t>Acuerdo</a:t>
          </a:r>
          <a:endParaRPr lang="es-MX" sz="2100" kern="1200" smtClean="0"/>
        </a:p>
      </dsp:txBody>
      <dsp:txXfrm>
        <a:off x="2005965" y="1530429"/>
        <a:ext cx="1931670" cy="510143"/>
      </dsp:txXfrm>
    </dsp:sp>
    <dsp:sp modelId="{019FBECF-8EC7-4F34-93F5-E88136391799}">
      <dsp:nvSpPr>
        <dsp:cNvPr id="0" name=""/>
        <dsp:cNvSpPr/>
      </dsp:nvSpPr>
      <dsp:spPr>
        <a:xfrm>
          <a:off x="1114424" y="2040572"/>
          <a:ext cx="3714750"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933450" rtl="0">
            <a:lnSpc>
              <a:spcPct val="90000"/>
            </a:lnSpc>
            <a:spcBef>
              <a:spcPct val="0"/>
            </a:spcBef>
            <a:spcAft>
              <a:spcPct val="35000"/>
            </a:spcAft>
          </a:pPr>
          <a:r>
            <a:rPr lang="es-MX" sz="2100" kern="1200" baseline="0" smtClean="0">
              <a:latin typeface="Arial"/>
            </a:rPr>
            <a:t>Norma</a:t>
          </a:r>
          <a:endParaRPr lang="es-MX" sz="2100" kern="1200" smtClean="0"/>
        </a:p>
      </dsp:txBody>
      <dsp:txXfrm>
        <a:off x="1764506" y="2040572"/>
        <a:ext cx="2414587" cy="510143"/>
      </dsp:txXfrm>
    </dsp:sp>
    <dsp:sp modelId="{9B54BB4B-06FD-4564-A46D-FF4699083BE6}">
      <dsp:nvSpPr>
        <dsp:cNvPr id="0" name=""/>
        <dsp:cNvSpPr/>
      </dsp:nvSpPr>
      <dsp:spPr>
        <a:xfrm>
          <a:off x="742950" y="2550715"/>
          <a:ext cx="4457699"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933450" rtl="0">
            <a:lnSpc>
              <a:spcPct val="90000"/>
            </a:lnSpc>
            <a:spcBef>
              <a:spcPct val="0"/>
            </a:spcBef>
            <a:spcAft>
              <a:spcPct val="35000"/>
            </a:spcAft>
          </a:pPr>
          <a:r>
            <a:rPr lang="es-MX" sz="2100" kern="1200" baseline="0" smtClean="0">
              <a:latin typeface="Arial"/>
            </a:rPr>
            <a:t>Manual</a:t>
          </a:r>
          <a:endParaRPr lang="es-MX" sz="2100" kern="1200" smtClean="0"/>
        </a:p>
      </dsp:txBody>
      <dsp:txXfrm>
        <a:off x="1523047" y="2550715"/>
        <a:ext cx="2897505" cy="510143"/>
      </dsp:txXfrm>
    </dsp:sp>
    <dsp:sp modelId="{0CE47B83-D660-44A9-955B-597015CF5078}">
      <dsp:nvSpPr>
        <dsp:cNvPr id="0" name=""/>
        <dsp:cNvSpPr/>
      </dsp:nvSpPr>
      <dsp:spPr>
        <a:xfrm>
          <a:off x="371475" y="3060858"/>
          <a:ext cx="5200649"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933450" rtl="0">
            <a:lnSpc>
              <a:spcPct val="90000"/>
            </a:lnSpc>
            <a:spcBef>
              <a:spcPct val="0"/>
            </a:spcBef>
            <a:spcAft>
              <a:spcPct val="35000"/>
            </a:spcAft>
          </a:pPr>
          <a:r>
            <a:rPr lang="es-MX" sz="2100" kern="1200" baseline="0" smtClean="0">
              <a:latin typeface="Arial"/>
            </a:rPr>
            <a:t>Lineamiento</a:t>
          </a:r>
          <a:endParaRPr lang="es-MX" sz="2100" kern="1200" smtClean="0"/>
        </a:p>
      </dsp:txBody>
      <dsp:txXfrm>
        <a:off x="1281588" y="3060858"/>
        <a:ext cx="3380422" cy="510143"/>
      </dsp:txXfrm>
    </dsp:sp>
    <dsp:sp modelId="{65E7B115-4703-4208-81FD-BC67CCDCE14E}">
      <dsp:nvSpPr>
        <dsp:cNvPr id="0" name=""/>
        <dsp:cNvSpPr/>
      </dsp:nvSpPr>
      <dsp:spPr>
        <a:xfrm>
          <a:off x="0" y="3571001"/>
          <a:ext cx="5943599"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933450" rtl="0">
            <a:lnSpc>
              <a:spcPct val="90000"/>
            </a:lnSpc>
            <a:spcBef>
              <a:spcPct val="0"/>
            </a:spcBef>
            <a:spcAft>
              <a:spcPct val="35000"/>
            </a:spcAft>
          </a:pPr>
          <a:r>
            <a:rPr lang="es-MX" sz="2100" kern="1200" baseline="0" smtClean="0">
              <a:latin typeface="Arial"/>
            </a:rPr>
            <a:t>Oficio</a:t>
          </a:r>
          <a:endParaRPr lang="es-MX" sz="2100" kern="1200" smtClean="0"/>
        </a:p>
      </dsp:txBody>
      <dsp:txXfrm>
        <a:off x="1040130" y="3571001"/>
        <a:ext cx="3863340" cy="51014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78BC9D9-0DF2-4E54-A68D-F3960BD622A2}">
      <dsp:nvSpPr>
        <dsp:cNvPr id="0" name=""/>
        <dsp:cNvSpPr/>
      </dsp:nvSpPr>
      <dsp:spPr>
        <a:xfrm>
          <a:off x="821" y="1369222"/>
          <a:ext cx="1079599" cy="5397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MARCO NORMATIVO DEL COLEGIO DE POSTGRADUADOS</a:t>
          </a:r>
          <a:endParaRPr lang="es-MX" sz="900" kern="1200" dirty="0"/>
        </a:p>
      </dsp:txBody>
      <dsp:txXfrm>
        <a:off x="821" y="1369222"/>
        <a:ext cx="1079599" cy="539799"/>
      </dsp:txXfrm>
    </dsp:sp>
    <dsp:sp modelId="{C51DEE6D-090F-4369-9DC2-2AA2AA55F958}">
      <dsp:nvSpPr>
        <dsp:cNvPr id="0" name=""/>
        <dsp:cNvSpPr/>
      </dsp:nvSpPr>
      <dsp:spPr>
        <a:xfrm rot="19457599">
          <a:off x="1030434" y="1465648"/>
          <a:ext cx="531812" cy="36562"/>
        </a:xfrm>
        <a:custGeom>
          <a:avLst/>
          <a:gdLst/>
          <a:ahLst/>
          <a:cxnLst/>
          <a:rect l="0" t="0" r="0" b="0"/>
          <a:pathLst>
            <a:path>
              <a:moveTo>
                <a:pt x="0" y="18281"/>
              </a:moveTo>
              <a:lnTo>
                <a:pt x="531812" y="182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457599">
        <a:off x="1283045" y="1470634"/>
        <a:ext cx="26590" cy="26590"/>
      </dsp:txXfrm>
    </dsp:sp>
    <dsp:sp modelId="{841B9868-F393-4F1E-9885-8C9ACCC8AF8E}">
      <dsp:nvSpPr>
        <dsp:cNvPr id="0" name=""/>
        <dsp:cNvSpPr/>
      </dsp:nvSpPr>
      <dsp:spPr>
        <a:xfrm>
          <a:off x="1512260" y="1058837"/>
          <a:ext cx="1079599" cy="5397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MARCO NORMATIVO INTERNO</a:t>
          </a:r>
          <a:endParaRPr lang="es-MX" sz="900" kern="1200" dirty="0"/>
        </a:p>
      </dsp:txBody>
      <dsp:txXfrm>
        <a:off x="1512260" y="1058837"/>
        <a:ext cx="1079599" cy="539799"/>
      </dsp:txXfrm>
    </dsp:sp>
    <dsp:sp modelId="{44C570A2-C834-441D-BE28-484D0C2BED59}">
      <dsp:nvSpPr>
        <dsp:cNvPr id="0" name=""/>
        <dsp:cNvSpPr/>
      </dsp:nvSpPr>
      <dsp:spPr>
        <a:xfrm rot="18289469">
          <a:off x="2429678" y="1000071"/>
          <a:ext cx="756201" cy="36562"/>
        </a:xfrm>
        <a:custGeom>
          <a:avLst/>
          <a:gdLst/>
          <a:ahLst/>
          <a:cxnLst/>
          <a:rect l="0" t="0" r="0" b="0"/>
          <a:pathLst>
            <a:path>
              <a:moveTo>
                <a:pt x="0" y="18281"/>
              </a:moveTo>
              <a:lnTo>
                <a:pt x="756201" y="1828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8289469">
        <a:off x="2788874" y="999447"/>
        <a:ext cx="37810" cy="37810"/>
      </dsp:txXfrm>
    </dsp:sp>
    <dsp:sp modelId="{A677B223-4216-428D-A790-3C59A8A70609}">
      <dsp:nvSpPr>
        <dsp:cNvPr id="0" name=""/>
        <dsp:cNvSpPr/>
      </dsp:nvSpPr>
      <dsp:spPr>
        <a:xfrm>
          <a:off x="3023699" y="438068"/>
          <a:ext cx="1079599" cy="53979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Marco Normativo Interno de Administración</a:t>
          </a:r>
          <a:endParaRPr lang="es-MX" sz="900" kern="1200" dirty="0"/>
        </a:p>
      </dsp:txBody>
      <dsp:txXfrm>
        <a:off x="3023699" y="438068"/>
        <a:ext cx="1079599" cy="539799"/>
      </dsp:txXfrm>
    </dsp:sp>
    <dsp:sp modelId="{9AC0D483-F84A-45A3-82C8-65B6607F3227}">
      <dsp:nvSpPr>
        <dsp:cNvPr id="0" name=""/>
        <dsp:cNvSpPr/>
      </dsp:nvSpPr>
      <dsp:spPr>
        <a:xfrm rot="19457599">
          <a:off x="4053312" y="534494"/>
          <a:ext cx="531812" cy="36562"/>
        </a:xfrm>
        <a:custGeom>
          <a:avLst/>
          <a:gdLst/>
          <a:ahLst/>
          <a:cxnLst/>
          <a:rect l="0" t="0" r="0" b="0"/>
          <a:pathLst>
            <a:path>
              <a:moveTo>
                <a:pt x="0" y="18281"/>
              </a:moveTo>
              <a:lnTo>
                <a:pt x="531812" y="1828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457599">
        <a:off x="4305923" y="539480"/>
        <a:ext cx="26590" cy="26590"/>
      </dsp:txXfrm>
    </dsp:sp>
    <dsp:sp modelId="{9DE47036-8CDD-4F44-8433-47010DA435CB}">
      <dsp:nvSpPr>
        <dsp:cNvPr id="0" name=""/>
        <dsp:cNvSpPr/>
      </dsp:nvSpPr>
      <dsp:spPr>
        <a:xfrm>
          <a:off x="4535138" y="127683"/>
          <a:ext cx="1079599" cy="53979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Jerarquizados</a:t>
          </a:r>
          <a:endParaRPr lang="es-MX" sz="900" kern="1200" dirty="0"/>
        </a:p>
      </dsp:txBody>
      <dsp:txXfrm>
        <a:off x="4535138" y="127683"/>
        <a:ext cx="1079599" cy="539799"/>
      </dsp:txXfrm>
    </dsp:sp>
    <dsp:sp modelId="{F0219CBC-1E30-456E-B72C-C8F221B7DDE2}">
      <dsp:nvSpPr>
        <dsp:cNvPr id="0" name=""/>
        <dsp:cNvSpPr/>
      </dsp:nvSpPr>
      <dsp:spPr>
        <a:xfrm rot="2142401">
          <a:off x="4053312" y="844879"/>
          <a:ext cx="531812" cy="36562"/>
        </a:xfrm>
        <a:custGeom>
          <a:avLst/>
          <a:gdLst/>
          <a:ahLst/>
          <a:cxnLst/>
          <a:rect l="0" t="0" r="0" b="0"/>
          <a:pathLst>
            <a:path>
              <a:moveTo>
                <a:pt x="0" y="18281"/>
              </a:moveTo>
              <a:lnTo>
                <a:pt x="531812" y="1828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42401">
        <a:off x="4305923" y="849865"/>
        <a:ext cx="26590" cy="26590"/>
      </dsp:txXfrm>
    </dsp:sp>
    <dsp:sp modelId="{56D664A0-F5E5-4D4F-96A9-3CD3CD6638CE}">
      <dsp:nvSpPr>
        <dsp:cNvPr id="0" name=""/>
        <dsp:cNvSpPr/>
      </dsp:nvSpPr>
      <dsp:spPr>
        <a:xfrm>
          <a:off x="4535138" y="748452"/>
          <a:ext cx="1079599" cy="53979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No jerarquizados</a:t>
          </a:r>
          <a:endParaRPr lang="es-MX" sz="900" kern="1200" dirty="0"/>
        </a:p>
      </dsp:txBody>
      <dsp:txXfrm>
        <a:off x="4535138" y="748452"/>
        <a:ext cx="1079599" cy="539799"/>
      </dsp:txXfrm>
    </dsp:sp>
    <dsp:sp modelId="{FB58F849-39E4-4996-8C48-74F1A92952BD}">
      <dsp:nvSpPr>
        <dsp:cNvPr id="0" name=""/>
        <dsp:cNvSpPr/>
      </dsp:nvSpPr>
      <dsp:spPr>
        <a:xfrm rot="3310531">
          <a:off x="2429678" y="1620841"/>
          <a:ext cx="756201" cy="36562"/>
        </a:xfrm>
        <a:custGeom>
          <a:avLst/>
          <a:gdLst/>
          <a:ahLst/>
          <a:cxnLst/>
          <a:rect l="0" t="0" r="0" b="0"/>
          <a:pathLst>
            <a:path>
              <a:moveTo>
                <a:pt x="0" y="18281"/>
              </a:moveTo>
              <a:lnTo>
                <a:pt x="756201" y="1828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3310531">
        <a:off x="2788874" y="1620217"/>
        <a:ext cx="37810" cy="37810"/>
      </dsp:txXfrm>
    </dsp:sp>
    <dsp:sp modelId="{E11F6280-F3B0-4AE9-976C-8DFBA6C72B0D}">
      <dsp:nvSpPr>
        <dsp:cNvPr id="0" name=""/>
        <dsp:cNvSpPr/>
      </dsp:nvSpPr>
      <dsp:spPr>
        <a:xfrm>
          <a:off x="3023699" y="1679607"/>
          <a:ext cx="1079599" cy="53979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Marco Normativo Interno de Operación</a:t>
          </a:r>
          <a:endParaRPr lang="es-MX" sz="900" kern="1200" dirty="0"/>
        </a:p>
      </dsp:txBody>
      <dsp:txXfrm>
        <a:off x="3023699" y="1679607"/>
        <a:ext cx="1079599" cy="539799"/>
      </dsp:txXfrm>
    </dsp:sp>
    <dsp:sp modelId="{4748C55D-F1B3-48C8-A8A8-97265CFDC1D1}">
      <dsp:nvSpPr>
        <dsp:cNvPr id="0" name=""/>
        <dsp:cNvSpPr/>
      </dsp:nvSpPr>
      <dsp:spPr>
        <a:xfrm rot="19457599">
          <a:off x="4053312" y="1776033"/>
          <a:ext cx="531812" cy="36562"/>
        </a:xfrm>
        <a:custGeom>
          <a:avLst/>
          <a:gdLst/>
          <a:ahLst/>
          <a:cxnLst/>
          <a:rect l="0" t="0" r="0" b="0"/>
          <a:pathLst>
            <a:path>
              <a:moveTo>
                <a:pt x="0" y="18281"/>
              </a:moveTo>
              <a:lnTo>
                <a:pt x="531812" y="1828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19457599">
        <a:off x="4305923" y="1781019"/>
        <a:ext cx="26590" cy="26590"/>
      </dsp:txXfrm>
    </dsp:sp>
    <dsp:sp modelId="{097DD209-7A3D-4305-AC2B-18C6A8B54E37}">
      <dsp:nvSpPr>
        <dsp:cNvPr id="0" name=""/>
        <dsp:cNvSpPr/>
      </dsp:nvSpPr>
      <dsp:spPr>
        <a:xfrm>
          <a:off x="4535138" y="1369222"/>
          <a:ext cx="1079599" cy="53979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Jerarquizados</a:t>
          </a:r>
          <a:endParaRPr lang="es-MX" sz="900" kern="1200" dirty="0"/>
        </a:p>
      </dsp:txBody>
      <dsp:txXfrm>
        <a:off x="4535138" y="1369222"/>
        <a:ext cx="1079599" cy="539799"/>
      </dsp:txXfrm>
    </dsp:sp>
    <dsp:sp modelId="{2EDD4F62-DD07-4C04-91D7-DB36848435E7}">
      <dsp:nvSpPr>
        <dsp:cNvPr id="0" name=""/>
        <dsp:cNvSpPr/>
      </dsp:nvSpPr>
      <dsp:spPr>
        <a:xfrm rot="2142401">
          <a:off x="4053312" y="2086418"/>
          <a:ext cx="531812" cy="36562"/>
        </a:xfrm>
        <a:custGeom>
          <a:avLst/>
          <a:gdLst/>
          <a:ahLst/>
          <a:cxnLst/>
          <a:rect l="0" t="0" r="0" b="0"/>
          <a:pathLst>
            <a:path>
              <a:moveTo>
                <a:pt x="0" y="18281"/>
              </a:moveTo>
              <a:lnTo>
                <a:pt x="531812" y="1828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42401">
        <a:off x="4305923" y="2091404"/>
        <a:ext cx="26590" cy="26590"/>
      </dsp:txXfrm>
    </dsp:sp>
    <dsp:sp modelId="{E461FA3B-4D62-4B47-BB6E-40A140420362}">
      <dsp:nvSpPr>
        <dsp:cNvPr id="0" name=""/>
        <dsp:cNvSpPr/>
      </dsp:nvSpPr>
      <dsp:spPr>
        <a:xfrm>
          <a:off x="4535138" y="1989992"/>
          <a:ext cx="1079599" cy="53979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No jerarquizados</a:t>
          </a:r>
          <a:endParaRPr lang="es-MX" sz="900" kern="1200" dirty="0"/>
        </a:p>
      </dsp:txBody>
      <dsp:txXfrm>
        <a:off x="4535138" y="1989992"/>
        <a:ext cx="1079599" cy="539799"/>
      </dsp:txXfrm>
    </dsp:sp>
    <dsp:sp modelId="{E696FAF1-2654-4DA6-AD21-826294B6733D}">
      <dsp:nvSpPr>
        <dsp:cNvPr id="0" name=""/>
        <dsp:cNvSpPr/>
      </dsp:nvSpPr>
      <dsp:spPr>
        <a:xfrm rot="2142401">
          <a:off x="1030434" y="1776033"/>
          <a:ext cx="531812" cy="36562"/>
        </a:xfrm>
        <a:custGeom>
          <a:avLst/>
          <a:gdLst/>
          <a:ahLst/>
          <a:cxnLst/>
          <a:rect l="0" t="0" r="0" b="0"/>
          <a:pathLst>
            <a:path>
              <a:moveTo>
                <a:pt x="0" y="18281"/>
              </a:moveTo>
              <a:lnTo>
                <a:pt x="531812" y="182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rot="2142401">
        <a:off x="1283045" y="1781019"/>
        <a:ext cx="26590" cy="26590"/>
      </dsp:txXfrm>
    </dsp:sp>
    <dsp:sp modelId="{864C3352-58BF-43A7-BE8D-6AE82DC6705F}">
      <dsp:nvSpPr>
        <dsp:cNvPr id="0" name=""/>
        <dsp:cNvSpPr/>
      </dsp:nvSpPr>
      <dsp:spPr>
        <a:xfrm>
          <a:off x="1512260" y="1679607"/>
          <a:ext cx="1079599" cy="5397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MARCO NORMATIVO EXTERNO</a:t>
          </a:r>
          <a:endParaRPr lang="es-MX" sz="900" kern="1200" dirty="0"/>
        </a:p>
      </dsp:txBody>
      <dsp:txXfrm>
        <a:off x="1512260" y="1679607"/>
        <a:ext cx="1079599" cy="53979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29</Pages>
  <Words>5369</Words>
  <Characters>29532</Characters>
  <Application>Microsoft Office Word</Application>
  <DocSecurity>0</DocSecurity>
  <Lines>246</Lines>
  <Paragraphs>69</Paragraphs>
  <ScaleCrop>false</ScaleCrop>
  <Company/>
  <LinksUpToDate>false</LinksUpToDate>
  <CharactersWithSpaces>34832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colpos</dc:creator>
  <cp:lastModifiedBy>colpos</cp:lastModifiedBy>
  <cp:revision>8</cp:revision>
  <dcterms:created xsi:type="dcterms:W3CDTF">2011-02-10T18:07:00Z</dcterms:created>
  <dcterms:modified xsi:type="dcterms:W3CDTF">2011-02-10T18:57:00Z</dcterms:modified>
</cp:coreProperties>
</file>