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604"/>
        <w:gridCol w:w="7116"/>
      </w:tblGrid>
      <w:tr w:rsidR="00824CC2" w:rsidTr="00824CC2">
        <w:tc>
          <w:tcPr>
            <w:tcW w:w="1668" w:type="dxa"/>
            <w:hideMark/>
          </w:tcPr>
          <w:p w:rsidR="00824CC2" w:rsidRDefault="00824CC2">
            <w:pPr>
              <w:jc w:val="center"/>
              <w:rPr>
                <w:rFonts w:ascii="Arial" w:hAnsi="Arial" w:cs="Arial"/>
              </w:rPr>
            </w:pPr>
            <w:bookmarkStart w:id="0" w:name="_GoBack"/>
            <w:bookmarkEnd w:id="0"/>
            <w:r>
              <w:rPr>
                <w:noProof/>
                <w:lang w:eastAsia="es-MX"/>
              </w:rPr>
              <w:drawing>
                <wp:anchor distT="0" distB="0" distL="114300" distR="114300" simplePos="0" relativeHeight="251656704" behindDoc="0" locked="0" layoutInCell="0" allowOverlap="1">
                  <wp:simplePos x="0" y="0"/>
                  <wp:positionH relativeFrom="column">
                    <wp:posOffset>-33020</wp:posOffset>
                  </wp:positionH>
                  <wp:positionV relativeFrom="paragraph">
                    <wp:posOffset>28575</wp:posOffset>
                  </wp:positionV>
                  <wp:extent cx="943610" cy="830580"/>
                  <wp:effectExtent l="19050" t="0" r="889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943610" cy="830580"/>
                          </a:xfrm>
                          <a:prstGeom prst="rect">
                            <a:avLst/>
                          </a:prstGeom>
                          <a:noFill/>
                        </pic:spPr>
                      </pic:pic>
                    </a:graphicData>
                  </a:graphic>
                </wp:anchor>
              </w:drawing>
            </w:r>
          </w:p>
        </w:tc>
        <w:tc>
          <w:tcPr>
            <w:tcW w:w="7310" w:type="dxa"/>
          </w:tcPr>
          <w:p w:rsidR="00824CC2" w:rsidRDefault="00824CC2">
            <w:pPr>
              <w:jc w:val="center"/>
              <w:rPr>
                <w:rFonts w:ascii="Arial" w:hAnsi="Arial" w:cs="Arial"/>
                <w:color w:val="002060"/>
                <w:sz w:val="40"/>
                <w:szCs w:val="40"/>
              </w:rPr>
            </w:pPr>
            <w:r>
              <w:rPr>
                <w:rFonts w:ascii="Arial" w:hAnsi="Arial" w:cs="Arial"/>
                <w:color w:val="002060"/>
                <w:sz w:val="40"/>
                <w:szCs w:val="40"/>
              </w:rPr>
              <w:t>Colegio de Postgraduados</w:t>
            </w:r>
          </w:p>
          <w:p w:rsidR="00824CC2" w:rsidRDefault="00824CC2">
            <w:pPr>
              <w:jc w:val="center"/>
              <w:rPr>
                <w:rFonts w:ascii="Arial" w:hAnsi="Arial" w:cs="Arial"/>
                <w:color w:val="002060"/>
                <w:sz w:val="6"/>
                <w:szCs w:val="6"/>
              </w:rPr>
            </w:pPr>
          </w:p>
          <w:p w:rsidR="00824CC2" w:rsidRDefault="002738AB">
            <w:pPr>
              <w:jc w:val="center"/>
              <w:rPr>
                <w:rFonts w:ascii="Arial" w:hAnsi="Arial" w:cs="Arial"/>
              </w:rPr>
            </w:pPr>
            <w:r>
              <w:rPr>
                <w:noProof/>
                <w:lang w:eastAsia="es-MX"/>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4445</wp:posOffset>
                      </wp:positionV>
                      <wp:extent cx="4476750" cy="0"/>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2pt;margin-top:.35pt;width:3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" strokecolor="#002060"/>
                  </w:pict>
                </mc:Fallback>
              </mc:AlternateContent>
            </w:r>
          </w:p>
          <w:p w:rsidR="00824CC2" w:rsidRDefault="00824CC2">
            <w:pPr>
              <w:jc w:val="center"/>
              <w:rPr>
                <w:rFonts w:ascii="Arial" w:hAnsi="Arial" w:cs="Arial"/>
                <w:color w:val="002060"/>
                <w:sz w:val="24"/>
                <w:szCs w:val="24"/>
              </w:rPr>
            </w:pPr>
            <w:r>
              <w:rPr>
                <w:rFonts w:ascii="Arial" w:hAnsi="Arial" w:cs="Arial"/>
                <w:color w:val="002060"/>
                <w:sz w:val="24"/>
                <w:szCs w:val="24"/>
              </w:rPr>
              <w:t>Institución de Enseñanza e Investigación en Ciencias Agrícolas</w:t>
            </w:r>
          </w:p>
          <w:p w:rsidR="00824CC2" w:rsidRDefault="00824CC2">
            <w:pPr>
              <w:jc w:val="center"/>
              <w:rPr>
                <w:rFonts w:ascii="Arial" w:hAnsi="Arial" w:cs="Arial"/>
              </w:rPr>
            </w:pPr>
          </w:p>
        </w:tc>
      </w:tr>
    </w:tbl>
    <w:p w:rsidR="00824CC2" w:rsidRDefault="00824CC2" w:rsidP="00824CC2">
      <w:pPr>
        <w:jc w:val="center"/>
        <w:rPr>
          <w:rFonts w:ascii="Arial" w:hAnsi="Arial" w:cs="Arial"/>
          <w:sz w:val="24"/>
          <w:szCs w:val="24"/>
        </w:rPr>
      </w:pPr>
    </w:p>
    <w:p w:rsidR="00824CC2" w:rsidRDefault="00824CC2" w:rsidP="00824CC2">
      <w:pPr>
        <w:jc w:val="center"/>
        <w:rPr>
          <w:rFonts w:ascii="Arial" w:hAnsi="Arial" w:cs="Arial"/>
          <w:b/>
          <w:color w:val="244061"/>
          <w:sz w:val="32"/>
          <w:szCs w:val="32"/>
          <w:u w:val="single"/>
        </w:rPr>
      </w:pPr>
      <w:r>
        <w:rPr>
          <w:rFonts w:ascii="Arial" w:hAnsi="Arial" w:cs="Arial"/>
          <w:b/>
          <w:color w:val="244061"/>
          <w:sz w:val="32"/>
          <w:szCs w:val="32"/>
          <w:u w:val="single"/>
        </w:rPr>
        <w:t>SECRETARÍA ADMINISTRATIVA</w:t>
      </w:r>
    </w:p>
    <w:p w:rsidR="00824CC2" w:rsidRDefault="00824CC2" w:rsidP="00824CC2">
      <w:pPr>
        <w:jc w:val="center"/>
        <w:rPr>
          <w:rFonts w:ascii="Arial" w:hAnsi="Arial" w:cs="Arial"/>
          <w:sz w:val="24"/>
          <w:szCs w:val="24"/>
        </w:rPr>
      </w:pPr>
    </w:p>
    <w:p w:rsidR="00824CC2" w:rsidRDefault="00824CC2" w:rsidP="00824CC2">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7437"/>
        <w:gridCol w:w="629"/>
      </w:tblGrid>
      <w:tr w:rsidR="00824CC2" w:rsidTr="00824CC2">
        <w:tc>
          <w:tcPr>
            <w:tcW w:w="675" w:type="dxa"/>
            <w:tcBorders>
              <w:top w:val="nil"/>
              <w:left w:val="nil"/>
              <w:bottom w:val="nil"/>
              <w:right w:val="thinThickSmallGap" w:sz="24" w:space="0" w:color="002060"/>
            </w:tcBorders>
          </w:tcPr>
          <w:p w:rsidR="00824CC2" w:rsidRDefault="00824CC2">
            <w:pPr>
              <w:jc w:val="center"/>
              <w:rPr>
                <w:rFonts w:ascii="Arial" w:hAnsi="Arial" w:cs="Arial"/>
              </w:rPr>
            </w:pPr>
          </w:p>
        </w:tc>
        <w:tc>
          <w:tcPr>
            <w:tcW w:w="7655" w:type="dxa"/>
            <w:tcBorders>
              <w:top w:val="thinThickSmallGap" w:sz="24" w:space="0" w:color="002060"/>
              <w:left w:val="thinThickSmallGap" w:sz="24" w:space="0" w:color="002060"/>
              <w:bottom w:val="thickThinSmallGap" w:sz="24" w:space="0" w:color="002060"/>
              <w:right w:val="thickThinSmallGap" w:sz="24" w:space="0" w:color="002060"/>
            </w:tcBorders>
            <w:shd w:val="clear" w:color="auto" w:fill="B6DDE8"/>
          </w:tcPr>
          <w:p w:rsidR="00824CC2" w:rsidRDefault="00824CC2">
            <w:pPr>
              <w:jc w:val="center"/>
              <w:rPr>
                <w:rFonts w:ascii="Arial" w:hAnsi="Arial" w:cs="Arial"/>
                <w:b/>
                <w:sz w:val="32"/>
                <w:szCs w:val="32"/>
                <w:u w:val="single"/>
              </w:rPr>
            </w:pPr>
          </w:p>
          <w:p w:rsidR="00824CC2" w:rsidRDefault="00824CC2">
            <w:pPr>
              <w:jc w:val="both"/>
              <w:rPr>
                <w:rFonts w:ascii="Arial" w:hAnsi="Arial" w:cs="Arial"/>
                <w:b/>
                <w:color w:val="002060"/>
                <w:sz w:val="28"/>
                <w:szCs w:val="28"/>
                <w:u w:val="single"/>
              </w:rPr>
            </w:pPr>
            <w:r>
              <w:rPr>
                <w:rFonts w:ascii="Arial" w:hAnsi="Arial" w:cs="Arial"/>
                <w:b/>
                <w:color w:val="002060"/>
                <w:sz w:val="28"/>
                <w:szCs w:val="28"/>
                <w:u w:val="single"/>
              </w:rPr>
              <w:t>POLÍTICAS, BASES Y LINEAMIENTOS EN MATERIA DE ADQUISICIONES, ARRENDAMIENTOS Y SERVICIOS DEL COLEGIO DE POSTGRADUADOS</w:t>
            </w:r>
          </w:p>
          <w:p w:rsidR="00824CC2" w:rsidRDefault="00824CC2">
            <w:pPr>
              <w:tabs>
                <w:tab w:val="left" w:pos="1607"/>
                <w:tab w:val="center" w:pos="3719"/>
              </w:tabs>
              <w:jc w:val="center"/>
              <w:rPr>
                <w:rFonts w:ascii="Arial" w:hAnsi="Arial" w:cs="Arial"/>
                <w:b/>
                <w:color w:val="002060"/>
                <w:sz w:val="28"/>
                <w:szCs w:val="28"/>
                <w:u w:val="single"/>
              </w:rPr>
            </w:pPr>
            <w:r>
              <w:rPr>
                <w:rFonts w:ascii="Arial" w:hAnsi="Arial" w:cs="Arial"/>
                <w:b/>
                <w:color w:val="002060"/>
                <w:sz w:val="28"/>
                <w:szCs w:val="28"/>
                <w:u w:val="single"/>
              </w:rPr>
              <w:t>(POBALINES)</w:t>
            </w:r>
          </w:p>
          <w:p w:rsidR="00824CC2" w:rsidRDefault="00824CC2">
            <w:pPr>
              <w:jc w:val="center"/>
              <w:rPr>
                <w:rFonts w:ascii="Arial" w:hAnsi="Arial" w:cs="Arial"/>
                <w:sz w:val="32"/>
                <w:szCs w:val="32"/>
              </w:rPr>
            </w:pPr>
          </w:p>
        </w:tc>
        <w:tc>
          <w:tcPr>
            <w:tcW w:w="648" w:type="dxa"/>
            <w:tcBorders>
              <w:top w:val="nil"/>
              <w:left w:val="thickThinSmallGap" w:sz="24" w:space="0" w:color="002060"/>
              <w:bottom w:val="nil"/>
              <w:right w:val="nil"/>
            </w:tcBorders>
          </w:tcPr>
          <w:p w:rsidR="00824CC2" w:rsidRDefault="00824CC2">
            <w:pPr>
              <w:jc w:val="center"/>
              <w:rPr>
                <w:rFonts w:ascii="Arial" w:hAnsi="Arial" w:cs="Arial"/>
              </w:rPr>
            </w:pPr>
          </w:p>
        </w:tc>
      </w:tr>
    </w:tbl>
    <w:p w:rsidR="00824CC2" w:rsidRDefault="00824CC2" w:rsidP="00824CC2">
      <w:pPr>
        <w:jc w:val="center"/>
        <w:rPr>
          <w:rFonts w:ascii="Arial" w:hAnsi="Arial" w:cs="Arial"/>
          <w:sz w:val="24"/>
          <w:szCs w:val="24"/>
        </w:rPr>
      </w:pPr>
    </w:p>
    <w:p w:rsidR="00824CC2" w:rsidRDefault="00824CC2" w:rsidP="00824CC2">
      <w:pPr>
        <w:jc w:val="center"/>
        <w:rPr>
          <w:rFonts w:ascii="Arial" w:hAnsi="Arial" w:cs="Arial"/>
          <w:sz w:val="24"/>
          <w:szCs w:val="24"/>
        </w:rPr>
      </w:pPr>
    </w:p>
    <w:p w:rsidR="00824CC2" w:rsidRDefault="00824CC2" w:rsidP="00824CC2">
      <w:pPr>
        <w:jc w:val="center"/>
        <w:rPr>
          <w:rFonts w:ascii="Arial" w:hAnsi="Arial" w:cs="Arial"/>
          <w:sz w:val="24"/>
          <w:szCs w:val="24"/>
        </w:rPr>
      </w:pPr>
    </w:p>
    <w:p w:rsidR="00824CC2" w:rsidRDefault="00851B77" w:rsidP="00824CC2">
      <w:pPr>
        <w:jc w:val="center"/>
        <w:rPr>
          <w:rFonts w:ascii="Arial" w:hAnsi="Arial" w:cs="Arial"/>
          <w:b/>
          <w:color w:val="244061"/>
          <w:sz w:val="32"/>
          <w:szCs w:val="32"/>
        </w:rPr>
      </w:pPr>
      <w:r w:rsidRPr="00380FC3">
        <w:rPr>
          <w:rFonts w:ascii="Arial" w:hAnsi="Arial" w:cs="Arial"/>
          <w:b/>
          <w:color w:val="244061"/>
          <w:sz w:val="32"/>
          <w:szCs w:val="32"/>
        </w:rPr>
        <w:t>JUNIO</w:t>
      </w:r>
      <w:r w:rsidR="00824CC2">
        <w:rPr>
          <w:rFonts w:ascii="Arial" w:hAnsi="Arial" w:cs="Arial"/>
          <w:b/>
          <w:color w:val="244061"/>
          <w:sz w:val="32"/>
          <w:szCs w:val="32"/>
        </w:rPr>
        <w:t xml:space="preserve"> 2011</w:t>
      </w:r>
    </w:p>
    <w:p w:rsidR="00824CC2" w:rsidRDefault="00824CC2" w:rsidP="00420C6F">
      <w:pPr>
        <w:jc w:val="center"/>
        <w:rPr>
          <w:rFonts w:ascii="Arial" w:hAnsi="Arial" w:cs="Arial"/>
          <w:color w:val="002060"/>
          <w:sz w:val="24"/>
          <w:szCs w:val="24"/>
        </w:rPr>
      </w:pPr>
      <w:r>
        <w:rPr>
          <w:rFonts w:ascii="Arial" w:hAnsi="Arial" w:cs="Arial"/>
          <w:color w:val="002060"/>
          <w:sz w:val="24"/>
          <w:szCs w:val="24"/>
        </w:rPr>
        <w:t>Normateca Interna del Colegio de Postgraduados</w:t>
      </w:r>
    </w:p>
    <w:p w:rsidR="00824CC2" w:rsidRDefault="002738AB" w:rsidP="00824CC2">
      <w:pPr>
        <w:jc w:val="center"/>
        <w:rPr>
          <w:rFonts w:ascii="Arial" w:hAnsi="Arial" w:cs="Arial"/>
        </w:rPr>
      </w:pPr>
      <w:r>
        <w:rPr>
          <w:noProof/>
          <w:lang w:eastAsia="es-MX"/>
        </w:rPr>
        <mc:AlternateContent>
          <mc:Choice Requires="wps">
            <w:drawing>
              <wp:anchor distT="0" distB="0" distL="114300" distR="114300" simplePos="0" relativeHeight="251658752" behindDoc="0" locked="0" layoutInCell="1" allowOverlap="1">
                <wp:simplePos x="0" y="0"/>
                <wp:positionH relativeFrom="column">
                  <wp:posOffset>-33020</wp:posOffset>
                </wp:positionH>
                <wp:positionV relativeFrom="paragraph">
                  <wp:posOffset>76200</wp:posOffset>
                </wp:positionV>
                <wp:extent cx="5553710" cy="9525"/>
                <wp:effectExtent l="33655" t="28575" r="3238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710" cy="9525"/>
                        </a:xfrm>
                        <a:prstGeom prst="straightConnector1">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6pt;margin-top:6pt;width:437.3pt;height:.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" strokecolor="#31849b" strokeweight="4.5pt"/>
            </w:pict>
          </mc:Fallback>
        </mc:AlternateContent>
      </w:r>
    </w:p>
    <w:p w:rsidR="00824CC2" w:rsidRDefault="00824CC2" w:rsidP="00824CC2">
      <w:pPr>
        <w:jc w:val="center"/>
        <w:rPr>
          <w:rFonts w:ascii="Arial" w:hAnsi="Arial" w:cs="Arial"/>
          <w:color w:val="002060"/>
          <w:sz w:val="24"/>
          <w:szCs w:val="24"/>
        </w:rPr>
      </w:pPr>
      <w:r>
        <w:rPr>
          <w:rFonts w:ascii="Arial" w:hAnsi="Arial" w:cs="Arial"/>
          <w:color w:val="002060"/>
          <w:sz w:val="24"/>
          <w:szCs w:val="24"/>
        </w:rPr>
        <w:t>Marco Normativo Interno de Administración</w:t>
      </w:r>
    </w:p>
    <w:p w:rsidR="00824CC2" w:rsidRDefault="00824CC2" w:rsidP="00824CC2">
      <w:pPr>
        <w:jc w:val="center"/>
        <w:rPr>
          <w:rFonts w:ascii="Arial" w:hAnsi="Arial" w:cs="Arial"/>
          <w:b/>
          <w:sz w:val="24"/>
          <w:szCs w:val="24"/>
        </w:rPr>
      </w:pPr>
    </w:p>
    <w:p w:rsidR="007A2007" w:rsidRDefault="007A2007" w:rsidP="00824CC2">
      <w:pPr>
        <w:jc w:val="center"/>
        <w:rPr>
          <w:rFonts w:ascii="Arial" w:hAnsi="Arial" w:cs="Arial"/>
          <w:b/>
          <w:sz w:val="24"/>
          <w:szCs w:val="24"/>
        </w:rPr>
      </w:pPr>
    </w:p>
    <w:p w:rsidR="00C2026E" w:rsidRDefault="00C2026E" w:rsidP="00824CC2">
      <w:pPr>
        <w:jc w:val="center"/>
        <w:rPr>
          <w:rFonts w:ascii="Arial" w:hAnsi="Arial" w:cs="Arial"/>
          <w:b/>
          <w:sz w:val="24"/>
          <w:szCs w:val="24"/>
        </w:rPr>
      </w:pPr>
    </w:p>
    <w:p w:rsidR="00C2026E" w:rsidRDefault="00C2026E" w:rsidP="00824CC2">
      <w:pPr>
        <w:jc w:val="center"/>
        <w:rPr>
          <w:rFonts w:ascii="Arial" w:hAnsi="Arial" w:cs="Arial"/>
          <w:b/>
          <w:sz w:val="24"/>
          <w:szCs w:val="24"/>
        </w:rPr>
      </w:pPr>
    </w:p>
    <w:p w:rsidR="00B31C15" w:rsidRDefault="00B31C15" w:rsidP="00C2026E">
      <w:pPr>
        <w:jc w:val="center"/>
        <w:rPr>
          <w:rFonts w:ascii="Arial" w:hAnsi="Arial" w:cs="Arial"/>
          <w:b/>
          <w:sz w:val="24"/>
          <w:szCs w:val="24"/>
        </w:rPr>
      </w:pPr>
    </w:p>
    <w:p w:rsidR="00824CC2" w:rsidRDefault="00824CC2" w:rsidP="00C2026E">
      <w:pPr>
        <w:jc w:val="center"/>
        <w:rPr>
          <w:rFonts w:ascii="Arial" w:hAnsi="Arial" w:cs="Arial"/>
          <w:b/>
          <w:sz w:val="24"/>
          <w:szCs w:val="24"/>
        </w:rPr>
      </w:pPr>
      <w:r>
        <w:rPr>
          <w:rFonts w:ascii="Arial" w:hAnsi="Arial" w:cs="Arial"/>
          <w:b/>
          <w:sz w:val="24"/>
          <w:szCs w:val="24"/>
        </w:rPr>
        <w:t>INDICE</w:t>
      </w:r>
    </w:p>
    <w:tbl>
      <w:tblPr>
        <w:tblStyle w:val="Tablaconcuadrcula"/>
        <w:tblW w:w="0" w:type="auto"/>
        <w:tblLook w:val="04A0" w:firstRow="1" w:lastRow="0" w:firstColumn="1" w:lastColumn="0" w:noHBand="0" w:noVBand="1"/>
      </w:tblPr>
      <w:tblGrid>
        <w:gridCol w:w="7621"/>
        <w:gridCol w:w="1023"/>
      </w:tblGrid>
      <w:tr w:rsidR="00A631B0" w:rsidTr="00FE240C">
        <w:trPr>
          <w:trHeight w:val="340"/>
        </w:trPr>
        <w:tc>
          <w:tcPr>
            <w:tcW w:w="7621" w:type="dxa"/>
            <w:tcBorders>
              <w:top w:val="nil"/>
              <w:left w:val="nil"/>
              <w:bottom w:val="nil"/>
              <w:right w:val="nil"/>
            </w:tcBorders>
          </w:tcPr>
          <w:p w:rsidR="00A631B0" w:rsidRDefault="00A631B0" w:rsidP="00824CC2">
            <w:pPr>
              <w:jc w:val="right"/>
              <w:rPr>
                <w:rFonts w:ascii="Arial" w:hAnsi="Arial" w:cs="Arial"/>
                <w:b/>
                <w:sz w:val="20"/>
                <w:szCs w:val="20"/>
              </w:rPr>
            </w:pPr>
          </w:p>
        </w:tc>
        <w:tc>
          <w:tcPr>
            <w:tcW w:w="1023" w:type="dxa"/>
            <w:tcBorders>
              <w:top w:val="nil"/>
              <w:left w:val="nil"/>
              <w:bottom w:val="nil"/>
              <w:right w:val="nil"/>
            </w:tcBorders>
          </w:tcPr>
          <w:p w:rsidR="00A631B0" w:rsidRDefault="00A631B0" w:rsidP="00A631B0">
            <w:pPr>
              <w:jc w:val="center"/>
              <w:rPr>
                <w:rFonts w:ascii="Arial" w:hAnsi="Arial" w:cs="Arial"/>
                <w:b/>
                <w:sz w:val="20"/>
                <w:szCs w:val="20"/>
              </w:rPr>
            </w:pPr>
            <w:r>
              <w:rPr>
                <w:rFonts w:ascii="Arial" w:hAnsi="Arial" w:cs="Arial"/>
                <w:b/>
                <w:sz w:val="20"/>
                <w:szCs w:val="20"/>
              </w:rPr>
              <w:t>Página</w:t>
            </w:r>
          </w:p>
        </w:tc>
      </w:tr>
      <w:tr w:rsidR="006A7246" w:rsidTr="006A7246">
        <w:trPr>
          <w:trHeight w:val="340"/>
        </w:trPr>
        <w:tc>
          <w:tcPr>
            <w:tcW w:w="8644" w:type="dxa"/>
            <w:gridSpan w:val="2"/>
            <w:tcBorders>
              <w:top w:val="nil"/>
              <w:left w:val="nil"/>
              <w:bottom w:val="nil"/>
              <w:right w:val="nil"/>
            </w:tcBorders>
          </w:tcPr>
          <w:p w:rsidR="006A7246" w:rsidRDefault="006A7246" w:rsidP="006A7246">
            <w:pPr>
              <w:rPr>
                <w:rFonts w:ascii="Arial" w:hAnsi="Arial" w:cs="Arial"/>
                <w:b/>
                <w:sz w:val="20"/>
                <w:szCs w:val="20"/>
              </w:rPr>
            </w:pPr>
            <w:r>
              <w:rPr>
                <w:rFonts w:ascii="Arial" w:hAnsi="Arial" w:cs="Arial"/>
                <w:sz w:val="20"/>
                <w:szCs w:val="20"/>
              </w:rPr>
              <w:t xml:space="preserve">Introducción ---------------------------------------------------------------------------------------------------------- </w:t>
            </w:r>
            <w:r>
              <w:rPr>
                <w:rFonts w:ascii="Arial" w:hAnsi="Arial" w:cs="Arial"/>
                <w:b/>
                <w:sz w:val="20"/>
                <w:szCs w:val="20"/>
              </w:rPr>
              <w:t>5</w:t>
            </w:r>
          </w:p>
        </w:tc>
      </w:tr>
      <w:tr w:rsidR="006A7246" w:rsidTr="006A7246">
        <w:trPr>
          <w:trHeight w:val="340"/>
        </w:trPr>
        <w:tc>
          <w:tcPr>
            <w:tcW w:w="8644" w:type="dxa"/>
            <w:gridSpan w:val="2"/>
            <w:tcBorders>
              <w:top w:val="nil"/>
              <w:left w:val="nil"/>
              <w:bottom w:val="nil"/>
              <w:right w:val="nil"/>
            </w:tcBorders>
          </w:tcPr>
          <w:p w:rsidR="006A7246" w:rsidRDefault="006A7246" w:rsidP="006A7246">
            <w:pPr>
              <w:rPr>
                <w:rFonts w:ascii="Arial" w:hAnsi="Arial" w:cs="Arial"/>
                <w:b/>
                <w:sz w:val="20"/>
                <w:szCs w:val="20"/>
              </w:rPr>
            </w:pPr>
            <w:r>
              <w:rPr>
                <w:rFonts w:ascii="Arial" w:hAnsi="Arial" w:cs="Arial"/>
                <w:sz w:val="20"/>
                <w:szCs w:val="20"/>
              </w:rPr>
              <w:t xml:space="preserve">Glosario de término ------------------------------------------------------------------------------------------------- </w:t>
            </w:r>
            <w:r>
              <w:rPr>
                <w:rFonts w:ascii="Arial" w:hAnsi="Arial" w:cs="Arial"/>
                <w:b/>
                <w:sz w:val="20"/>
                <w:szCs w:val="20"/>
              </w:rPr>
              <w:t>6</w:t>
            </w:r>
          </w:p>
        </w:tc>
      </w:tr>
      <w:tr w:rsidR="006A7246" w:rsidTr="006A7246">
        <w:trPr>
          <w:trHeight w:val="340"/>
        </w:trPr>
        <w:tc>
          <w:tcPr>
            <w:tcW w:w="8644" w:type="dxa"/>
            <w:gridSpan w:val="2"/>
            <w:tcBorders>
              <w:top w:val="nil"/>
              <w:left w:val="nil"/>
              <w:bottom w:val="nil"/>
              <w:right w:val="nil"/>
            </w:tcBorders>
          </w:tcPr>
          <w:p w:rsidR="006A7246" w:rsidRDefault="006A7246" w:rsidP="00A628E5">
            <w:pPr>
              <w:rPr>
                <w:rFonts w:ascii="Arial" w:hAnsi="Arial" w:cs="Arial"/>
                <w:b/>
                <w:sz w:val="20"/>
                <w:szCs w:val="20"/>
              </w:rPr>
            </w:pPr>
            <w:r>
              <w:rPr>
                <w:rFonts w:ascii="Arial" w:hAnsi="Arial" w:cs="Arial"/>
                <w:sz w:val="20"/>
                <w:szCs w:val="20"/>
              </w:rPr>
              <w:t>Ámbito de aplicación y materia que regula  ------------------------------------------------------------------</w:t>
            </w:r>
            <w:r w:rsidR="00A628E5">
              <w:rPr>
                <w:rFonts w:ascii="Arial" w:hAnsi="Arial" w:cs="Arial"/>
                <w:sz w:val="20"/>
                <w:szCs w:val="20"/>
              </w:rPr>
              <w:t xml:space="preserve"> </w:t>
            </w:r>
            <w:r>
              <w:rPr>
                <w:rFonts w:ascii="Arial" w:hAnsi="Arial" w:cs="Arial"/>
                <w:b/>
                <w:sz w:val="20"/>
                <w:szCs w:val="20"/>
              </w:rPr>
              <w:t>8</w:t>
            </w:r>
          </w:p>
        </w:tc>
      </w:tr>
      <w:tr w:rsidR="006A7246" w:rsidTr="00B31C15">
        <w:trPr>
          <w:trHeight w:val="340"/>
        </w:trPr>
        <w:tc>
          <w:tcPr>
            <w:tcW w:w="8644" w:type="dxa"/>
            <w:gridSpan w:val="2"/>
            <w:tcBorders>
              <w:top w:val="nil"/>
              <w:left w:val="nil"/>
              <w:bottom w:val="nil"/>
              <w:right w:val="nil"/>
            </w:tcBorders>
          </w:tcPr>
          <w:p w:rsidR="006A7246" w:rsidRDefault="006A7246" w:rsidP="006A7246">
            <w:pPr>
              <w:rPr>
                <w:rFonts w:ascii="Arial" w:hAnsi="Arial" w:cs="Arial"/>
                <w:b/>
                <w:sz w:val="20"/>
                <w:szCs w:val="20"/>
              </w:rPr>
            </w:pPr>
            <w:r>
              <w:rPr>
                <w:rFonts w:ascii="Arial" w:hAnsi="Arial" w:cs="Arial"/>
                <w:sz w:val="20"/>
                <w:szCs w:val="20"/>
              </w:rPr>
              <w:t xml:space="preserve">Descripción de las políticas -------------------------------------------------------------------------------------- </w:t>
            </w:r>
            <w:r>
              <w:rPr>
                <w:rFonts w:ascii="Arial" w:hAnsi="Arial" w:cs="Arial"/>
                <w:b/>
                <w:sz w:val="20"/>
                <w:szCs w:val="20"/>
              </w:rPr>
              <w:t>9</w:t>
            </w:r>
          </w:p>
        </w:tc>
      </w:tr>
    </w:tbl>
    <w:p w:rsidR="00824CC2" w:rsidRDefault="00824CC2" w:rsidP="00D26DE5">
      <w:pPr>
        <w:spacing w:before="0" w:beforeAutospacing="0"/>
        <w:jc w:val="center"/>
        <w:rPr>
          <w:rFonts w:ascii="Arial" w:hAnsi="Arial" w:cs="Arial"/>
          <w:b/>
          <w:sz w:val="20"/>
          <w:szCs w:val="20"/>
        </w:rPr>
      </w:pPr>
    </w:p>
    <w:p w:rsidR="00824CC2" w:rsidRPr="00375474" w:rsidRDefault="00824CC2" w:rsidP="00A86FEE">
      <w:pPr>
        <w:spacing w:before="0" w:beforeAutospacing="0"/>
        <w:jc w:val="center"/>
        <w:rPr>
          <w:rFonts w:ascii="Arial" w:hAnsi="Arial" w:cs="Arial"/>
          <w:b/>
        </w:rPr>
      </w:pPr>
      <w:r w:rsidRPr="00375474">
        <w:rPr>
          <w:rFonts w:ascii="Arial" w:hAnsi="Arial" w:cs="Arial"/>
          <w:b/>
        </w:rPr>
        <w:t>CAPÍTULO PRIMERO</w:t>
      </w:r>
    </w:p>
    <w:p w:rsidR="00A86FEE" w:rsidRDefault="00A86FEE" w:rsidP="00D26DE5">
      <w:pPr>
        <w:spacing w:before="120" w:beforeAutospacing="0"/>
        <w:jc w:val="center"/>
        <w:rPr>
          <w:rFonts w:ascii="Arial" w:hAnsi="Arial" w:cs="Arial"/>
          <w:b/>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099"/>
      </w:tblGrid>
      <w:tr w:rsidR="00A86FEE" w:rsidTr="00FE240C">
        <w:tc>
          <w:tcPr>
            <w:tcW w:w="7513" w:type="dxa"/>
          </w:tcPr>
          <w:p w:rsidR="00A86FEE" w:rsidRDefault="00A86FEE" w:rsidP="00AA0F33">
            <w:pPr>
              <w:spacing w:beforeAutospacing="0"/>
              <w:ind w:left="743" w:hanging="743"/>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Pr="004E2474">
              <w:rPr>
                <w:rFonts w:ascii="Arial" w:hAnsi="Arial" w:cs="Arial"/>
                <w:b/>
                <w:sz w:val="20"/>
                <w:szCs w:val="20"/>
              </w:rPr>
              <w:t xml:space="preserve">ÁREAS Y NIVEL JERÁRQUICO DE LOS SERVIDORES PÚBLICOS </w:t>
            </w:r>
            <w:r w:rsidR="005153C6" w:rsidRPr="004E2474">
              <w:rPr>
                <w:rFonts w:ascii="Arial" w:hAnsi="Arial" w:cs="Arial"/>
                <w:b/>
                <w:sz w:val="20"/>
                <w:szCs w:val="20"/>
              </w:rPr>
              <w:t xml:space="preserve">RESPONSABLES </w:t>
            </w:r>
            <w:r w:rsidR="00AA0F33" w:rsidRPr="004E2474">
              <w:rPr>
                <w:rFonts w:ascii="Arial" w:hAnsi="Arial" w:cs="Arial"/>
                <w:b/>
                <w:sz w:val="20"/>
                <w:szCs w:val="20"/>
              </w:rPr>
              <w:t xml:space="preserve">DE ATENDER </w:t>
            </w:r>
            <w:r w:rsidR="00C7214E" w:rsidRPr="004E2474">
              <w:rPr>
                <w:rFonts w:ascii="Arial" w:hAnsi="Arial" w:cs="Arial"/>
                <w:b/>
                <w:sz w:val="20"/>
                <w:szCs w:val="20"/>
              </w:rPr>
              <w:t xml:space="preserve">Y GESTIONAR </w:t>
            </w:r>
            <w:r w:rsidRPr="004E2474">
              <w:rPr>
                <w:rFonts w:ascii="Arial" w:hAnsi="Arial" w:cs="Arial"/>
                <w:b/>
                <w:sz w:val="20"/>
                <w:szCs w:val="20"/>
              </w:rPr>
              <w:t xml:space="preserve">LOS DIVERSOS ACTOS RELACIONADOS CON LOS PROCEDIMIENTOS DE </w:t>
            </w:r>
            <w:r w:rsidR="00AA0F33" w:rsidRPr="004E2474">
              <w:rPr>
                <w:rFonts w:ascii="Arial" w:hAnsi="Arial" w:cs="Arial"/>
                <w:b/>
                <w:sz w:val="20"/>
                <w:szCs w:val="20"/>
              </w:rPr>
              <w:t>CONTRATACIÓN</w:t>
            </w:r>
          </w:p>
        </w:tc>
        <w:tc>
          <w:tcPr>
            <w:tcW w:w="1099" w:type="dxa"/>
          </w:tcPr>
          <w:p w:rsidR="00A86FEE" w:rsidRDefault="00812371" w:rsidP="001B1642">
            <w:pPr>
              <w:spacing w:beforeAutospacing="0"/>
              <w:jc w:val="right"/>
              <w:rPr>
                <w:rFonts w:ascii="Arial" w:hAnsi="Arial" w:cs="Arial"/>
                <w:b/>
                <w:sz w:val="20"/>
                <w:szCs w:val="20"/>
              </w:rPr>
            </w:pPr>
            <w:r>
              <w:rPr>
                <w:rFonts w:ascii="Arial" w:hAnsi="Arial" w:cs="Arial"/>
                <w:b/>
                <w:sz w:val="20"/>
                <w:szCs w:val="20"/>
              </w:rPr>
              <w:t>10</w:t>
            </w:r>
          </w:p>
        </w:tc>
      </w:tr>
    </w:tbl>
    <w:p w:rsidR="00824CC2" w:rsidRDefault="00824CC2" w:rsidP="00824CC2">
      <w:pPr>
        <w:spacing w:beforeAutospacing="0"/>
        <w:ind w:left="709" w:hanging="709"/>
        <w:jc w:val="both"/>
        <w:rPr>
          <w:rFonts w:ascii="Arial" w:hAnsi="Arial" w:cs="Arial"/>
          <w:b/>
          <w:sz w:val="20"/>
          <w:szCs w:val="20"/>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7"/>
      </w:tblGrid>
      <w:tr w:rsidR="006A7246" w:rsidRPr="00375474" w:rsidTr="00B31C15">
        <w:trPr>
          <w:trHeight w:val="535"/>
        </w:trPr>
        <w:tc>
          <w:tcPr>
            <w:tcW w:w="7827" w:type="dxa"/>
            <w:vAlign w:val="center"/>
          </w:tcPr>
          <w:p w:rsidR="006A7246" w:rsidRPr="00375474" w:rsidRDefault="006A7246" w:rsidP="006A7246">
            <w:pPr>
              <w:rPr>
                <w:rFonts w:ascii="Arial" w:hAnsi="Arial" w:cs="Arial"/>
                <w:sz w:val="20"/>
                <w:szCs w:val="20"/>
              </w:rPr>
            </w:pPr>
            <w:r w:rsidRPr="00375474">
              <w:rPr>
                <w:rFonts w:ascii="Arial" w:hAnsi="Arial" w:cs="Arial"/>
                <w:sz w:val="20"/>
                <w:szCs w:val="20"/>
              </w:rPr>
              <w:t>1.1</w:t>
            </w:r>
            <w:r w:rsidRPr="00375474">
              <w:rPr>
                <w:rFonts w:ascii="Arial" w:hAnsi="Arial" w:cs="Arial"/>
                <w:sz w:val="20"/>
                <w:szCs w:val="20"/>
              </w:rPr>
              <w:tab/>
              <w:t>Programa Anual de Adquisiciones, Arrendamientos y Servicios.</w:t>
            </w:r>
            <w:r>
              <w:rPr>
                <w:rFonts w:ascii="Arial" w:hAnsi="Arial" w:cs="Arial"/>
                <w:sz w:val="20"/>
                <w:szCs w:val="20"/>
              </w:rPr>
              <w:t xml:space="preserve"> -------------- </w:t>
            </w:r>
            <w:r w:rsidRPr="00375474">
              <w:rPr>
                <w:rFonts w:ascii="Arial" w:hAnsi="Arial" w:cs="Arial"/>
                <w:sz w:val="20"/>
                <w:szCs w:val="20"/>
              </w:rPr>
              <w:t>10</w:t>
            </w:r>
          </w:p>
        </w:tc>
      </w:tr>
      <w:tr w:rsidR="006A7246" w:rsidRPr="00375474" w:rsidTr="00B31C15">
        <w:trPr>
          <w:trHeight w:val="397"/>
        </w:trPr>
        <w:tc>
          <w:tcPr>
            <w:tcW w:w="7827" w:type="dxa"/>
            <w:vAlign w:val="center"/>
          </w:tcPr>
          <w:p w:rsidR="006A7246" w:rsidRPr="00375474" w:rsidRDefault="006A7246" w:rsidP="006A7246">
            <w:pPr>
              <w:rPr>
                <w:rFonts w:ascii="Arial" w:hAnsi="Arial" w:cs="Arial"/>
                <w:sz w:val="20"/>
                <w:szCs w:val="20"/>
              </w:rPr>
            </w:pPr>
            <w:r w:rsidRPr="00375474">
              <w:rPr>
                <w:rFonts w:ascii="Arial" w:hAnsi="Arial" w:cs="Arial"/>
                <w:sz w:val="20"/>
                <w:szCs w:val="20"/>
              </w:rPr>
              <w:t>1.2</w:t>
            </w:r>
            <w:r w:rsidRPr="00375474">
              <w:rPr>
                <w:rFonts w:ascii="Arial" w:hAnsi="Arial" w:cs="Arial"/>
                <w:sz w:val="20"/>
                <w:szCs w:val="20"/>
              </w:rPr>
              <w:tab/>
              <w:t>Firma de requisiciones de bienes y servicios.</w:t>
            </w:r>
            <w:r>
              <w:rPr>
                <w:rFonts w:ascii="Arial" w:hAnsi="Arial" w:cs="Arial"/>
                <w:sz w:val="20"/>
                <w:szCs w:val="20"/>
              </w:rPr>
              <w:t xml:space="preserve"> -------------------------------------- </w:t>
            </w:r>
            <w:r w:rsidRPr="00375474">
              <w:rPr>
                <w:rFonts w:ascii="Arial" w:hAnsi="Arial" w:cs="Arial"/>
                <w:sz w:val="20"/>
                <w:szCs w:val="20"/>
              </w:rPr>
              <w:t>10</w:t>
            </w:r>
          </w:p>
        </w:tc>
      </w:tr>
      <w:tr w:rsidR="006A7246" w:rsidRPr="00375474" w:rsidTr="00B31C15">
        <w:trPr>
          <w:trHeight w:val="397"/>
        </w:trPr>
        <w:tc>
          <w:tcPr>
            <w:tcW w:w="7827" w:type="dxa"/>
            <w:vAlign w:val="center"/>
          </w:tcPr>
          <w:p w:rsidR="006A7246" w:rsidRPr="00375474" w:rsidRDefault="006A7246" w:rsidP="006A7246">
            <w:pPr>
              <w:ind w:firstLine="743"/>
              <w:rPr>
                <w:rFonts w:ascii="Arial" w:hAnsi="Arial" w:cs="Arial"/>
                <w:sz w:val="20"/>
                <w:szCs w:val="20"/>
              </w:rPr>
            </w:pPr>
            <w:r w:rsidRPr="00375474">
              <w:rPr>
                <w:rFonts w:ascii="Arial" w:hAnsi="Arial" w:cs="Arial"/>
                <w:sz w:val="20"/>
                <w:szCs w:val="20"/>
              </w:rPr>
              <w:t>1.2.1</w:t>
            </w:r>
            <w:r w:rsidRPr="00375474">
              <w:rPr>
                <w:rFonts w:ascii="Arial" w:hAnsi="Arial" w:cs="Arial"/>
                <w:sz w:val="20"/>
                <w:szCs w:val="20"/>
              </w:rPr>
              <w:tab/>
              <w:t>Recepción de requisiciones.</w:t>
            </w:r>
            <w:r>
              <w:rPr>
                <w:rFonts w:ascii="Arial" w:hAnsi="Arial" w:cs="Arial"/>
                <w:sz w:val="20"/>
                <w:szCs w:val="20"/>
              </w:rPr>
              <w:t xml:space="preserve"> -------------------------------------------------- </w:t>
            </w:r>
            <w:r w:rsidRPr="00375474">
              <w:rPr>
                <w:rFonts w:ascii="Arial" w:hAnsi="Arial" w:cs="Arial"/>
                <w:sz w:val="20"/>
                <w:szCs w:val="20"/>
              </w:rPr>
              <w:t>11</w:t>
            </w:r>
          </w:p>
        </w:tc>
      </w:tr>
      <w:tr w:rsidR="006A7246" w:rsidRPr="00375474" w:rsidTr="00B31C15">
        <w:trPr>
          <w:trHeight w:val="397"/>
        </w:trPr>
        <w:tc>
          <w:tcPr>
            <w:tcW w:w="7827" w:type="dxa"/>
            <w:vAlign w:val="center"/>
          </w:tcPr>
          <w:p w:rsidR="006A7246" w:rsidRPr="00375474" w:rsidRDefault="006A7246" w:rsidP="00A628E5">
            <w:pPr>
              <w:rPr>
                <w:rFonts w:ascii="Arial" w:hAnsi="Arial" w:cs="Arial"/>
                <w:sz w:val="20"/>
                <w:szCs w:val="20"/>
              </w:rPr>
            </w:pPr>
            <w:r w:rsidRPr="00375474">
              <w:rPr>
                <w:rFonts w:ascii="Arial" w:hAnsi="Arial" w:cs="Arial"/>
                <w:sz w:val="20"/>
                <w:szCs w:val="20"/>
              </w:rPr>
              <w:t>1.3</w:t>
            </w:r>
            <w:r w:rsidRPr="00375474">
              <w:rPr>
                <w:rFonts w:ascii="Arial" w:hAnsi="Arial" w:cs="Arial"/>
                <w:sz w:val="20"/>
                <w:szCs w:val="20"/>
              </w:rPr>
              <w:tab/>
              <w:t>Estudios de factibilidad para el arrendamiento de bienes muebles.</w:t>
            </w:r>
            <w:r>
              <w:rPr>
                <w:rFonts w:ascii="Arial" w:hAnsi="Arial" w:cs="Arial"/>
                <w:sz w:val="20"/>
                <w:szCs w:val="20"/>
              </w:rPr>
              <w:t xml:space="preserve"> ----------</w:t>
            </w:r>
            <w:r w:rsidR="00A628E5">
              <w:rPr>
                <w:rFonts w:ascii="Arial" w:hAnsi="Arial" w:cs="Arial"/>
                <w:sz w:val="20"/>
                <w:szCs w:val="20"/>
              </w:rPr>
              <w:t xml:space="preserve"> </w:t>
            </w:r>
            <w:r w:rsidRPr="00375474">
              <w:rPr>
                <w:rFonts w:ascii="Arial" w:hAnsi="Arial" w:cs="Arial"/>
                <w:sz w:val="20"/>
                <w:szCs w:val="20"/>
              </w:rPr>
              <w:t>12</w:t>
            </w:r>
          </w:p>
        </w:tc>
      </w:tr>
      <w:tr w:rsidR="006A7246" w:rsidRPr="00375474" w:rsidTr="00B31C15">
        <w:trPr>
          <w:trHeight w:val="397"/>
        </w:trPr>
        <w:tc>
          <w:tcPr>
            <w:tcW w:w="7827" w:type="dxa"/>
            <w:vAlign w:val="center"/>
          </w:tcPr>
          <w:p w:rsidR="00C70AEC" w:rsidRDefault="006A7246" w:rsidP="006A7246">
            <w:pPr>
              <w:spacing w:before="0" w:beforeAutospacing="0"/>
              <w:ind w:left="743" w:hanging="743"/>
              <w:rPr>
                <w:rFonts w:ascii="Arial" w:hAnsi="Arial" w:cs="Arial"/>
                <w:sz w:val="20"/>
                <w:szCs w:val="20"/>
              </w:rPr>
            </w:pPr>
            <w:r w:rsidRPr="00375474">
              <w:rPr>
                <w:rFonts w:ascii="Arial" w:hAnsi="Arial" w:cs="Arial"/>
                <w:sz w:val="20"/>
                <w:szCs w:val="20"/>
              </w:rPr>
              <w:t>1.4</w:t>
            </w:r>
            <w:r w:rsidRPr="00375474">
              <w:rPr>
                <w:rFonts w:ascii="Arial" w:hAnsi="Arial" w:cs="Arial"/>
                <w:sz w:val="20"/>
                <w:szCs w:val="20"/>
              </w:rPr>
              <w:tab/>
              <w:t>Estudios de costo beneficio para la adquisición de bienes muebles</w:t>
            </w:r>
          </w:p>
          <w:p w:rsidR="006A7246" w:rsidRPr="00375474" w:rsidRDefault="006A7246" w:rsidP="00C70AEC">
            <w:pPr>
              <w:spacing w:before="0" w:beforeAutospacing="0"/>
              <w:ind w:left="743"/>
              <w:rPr>
                <w:rFonts w:ascii="Arial" w:hAnsi="Arial" w:cs="Arial"/>
                <w:sz w:val="20"/>
                <w:szCs w:val="20"/>
              </w:rPr>
            </w:pPr>
            <w:r w:rsidRPr="00375474">
              <w:rPr>
                <w:rFonts w:ascii="Arial" w:hAnsi="Arial" w:cs="Arial"/>
                <w:sz w:val="20"/>
                <w:szCs w:val="20"/>
              </w:rPr>
              <w:t>usados o reconstruidos.</w:t>
            </w:r>
            <w:r>
              <w:rPr>
                <w:rFonts w:ascii="Arial" w:hAnsi="Arial" w:cs="Arial"/>
                <w:sz w:val="20"/>
                <w:szCs w:val="20"/>
              </w:rPr>
              <w:t xml:space="preserve"> -----</w:t>
            </w:r>
            <w:r w:rsidR="00C70AEC">
              <w:rPr>
                <w:rFonts w:ascii="Arial" w:hAnsi="Arial" w:cs="Arial"/>
                <w:sz w:val="20"/>
                <w:szCs w:val="20"/>
              </w:rPr>
              <w:t>------------</w:t>
            </w:r>
            <w:r>
              <w:rPr>
                <w:rFonts w:ascii="Arial" w:hAnsi="Arial" w:cs="Arial"/>
                <w:sz w:val="20"/>
                <w:szCs w:val="20"/>
              </w:rPr>
              <w:t xml:space="preserve">------------------------------------------------- </w:t>
            </w:r>
            <w:r w:rsidRPr="00375474">
              <w:rPr>
                <w:rFonts w:ascii="Arial" w:hAnsi="Arial" w:cs="Arial"/>
                <w:sz w:val="20"/>
                <w:szCs w:val="20"/>
              </w:rPr>
              <w:t>12</w:t>
            </w:r>
          </w:p>
        </w:tc>
      </w:tr>
      <w:tr w:rsidR="0093608B" w:rsidRPr="00375474" w:rsidTr="00B31C15">
        <w:trPr>
          <w:trHeight w:val="397"/>
        </w:trPr>
        <w:tc>
          <w:tcPr>
            <w:tcW w:w="7827" w:type="dxa"/>
            <w:vAlign w:val="center"/>
          </w:tcPr>
          <w:p w:rsidR="0093608B" w:rsidRPr="00375474" w:rsidRDefault="0093608B" w:rsidP="0093608B">
            <w:pPr>
              <w:rPr>
                <w:rFonts w:ascii="Arial" w:hAnsi="Arial" w:cs="Arial"/>
                <w:sz w:val="20"/>
                <w:szCs w:val="20"/>
              </w:rPr>
            </w:pPr>
            <w:r w:rsidRPr="00375474">
              <w:rPr>
                <w:rFonts w:ascii="Arial" w:hAnsi="Arial" w:cs="Arial"/>
                <w:sz w:val="20"/>
                <w:szCs w:val="20"/>
              </w:rPr>
              <w:t>1.5</w:t>
            </w:r>
            <w:r w:rsidRPr="00375474">
              <w:rPr>
                <w:rFonts w:ascii="Arial" w:hAnsi="Arial" w:cs="Arial"/>
                <w:sz w:val="20"/>
                <w:szCs w:val="20"/>
              </w:rPr>
              <w:tab/>
              <w:t>Investigación de mercado.</w:t>
            </w:r>
            <w:r>
              <w:rPr>
                <w:rFonts w:ascii="Arial" w:hAnsi="Arial" w:cs="Arial"/>
                <w:sz w:val="20"/>
                <w:szCs w:val="20"/>
              </w:rPr>
              <w:t xml:space="preserve"> --------------------------------------------------------------- </w:t>
            </w:r>
            <w:r w:rsidRPr="00375474">
              <w:rPr>
                <w:rFonts w:ascii="Arial" w:hAnsi="Arial" w:cs="Arial"/>
                <w:sz w:val="20"/>
                <w:szCs w:val="20"/>
              </w:rPr>
              <w:t>12</w:t>
            </w:r>
          </w:p>
        </w:tc>
      </w:tr>
      <w:tr w:rsidR="0093608B" w:rsidRPr="00375474" w:rsidTr="00B31C15">
        <w:trPr>
          <w:trHeight w:val="397"/>
        </w:trPr>
        <w:tc>
          <w:tcPr>
            <w:tcW w:w="7827" w:type="dxa"/>
            <w:vAlign w:val="center"/>
          </w:tcPr>
          <w:p w:rsidR="0093608B" w:rsidRPr="00375474" w:rsidRDefault="0093608B" w:rsidP="0093608B">
            <w:pPr>
              <w:ind w:left="743" w:hanging="743"/>
              <w:rPr>
                <w:rFonts w:ascii="Arial" w:hAnsi="Arial" w:cs="Arial"/>
                <w:sz w:val="20"/>
                <w:szCs w:val="20"/>
              </w:rPr>
            </w:pPr>
            <w:r w:rsidRPr="00375474">
              <w:rPr>
                <w:rFonts w:ascii="Arial" w:hAnsi="Arial" w:cs="Arial"/>
                <w:sz w:val="20"/>
                <w:szCs w:val="20"/>
              </w:rPr>
              <w:t>1.6</w:t>
            </w:r>
            <w:r w:rsidRPr="00375474">
              <w:rPr>
                <w:rFonts w:ascii="Arial" w:hAnsi="Arial" w:cs="Arial"/>
                <w:sz w:val="20"/>
                <w:szCs w:val="20"/>
              </w:rPr>
              <w:tab/>
              <w:t>Consolidación de adquisiciones, arrendamientos o servicios</w:t>
            </w:r>
            <w:r>
              <w:rPr>
                <w:rFonts w:ascii="Arial" w:hAnsi="Arial" w:cs="Arial"/>
                <w:sz w:val="20"/>
                <w:szCs w:val="20"/>
              </w:rPr>
              <w:t xml:space="preserve"> ------------------ </w:t>
            </w:r>
            <w:r w:rsidRPr="00375474">
              <w:rPr>
                <w:rFonts w:ascii="Arial" w:hAnsi="Arial" w:cs="Arial"/>
                <w:sz w:val="20"/>
                <w:szCs w:val="20"/>
              </w:rPr>
              <w:t>12</w:t>
            </w:r>
          </w:p>
        </w:tc>
      </w:tr>
      <w:tr w:rsidR="0093608B" w:rsidRPr="00375474" w:rsidTr="00B31C15">
        <w:trPr>
          <w:trHeight w:val="397"/>
        </w:trPr>
        <w:tc>
          <w:tcPr>
            <w:tcW w:w="7827" w:type="dxa"/>
            <w:vAlign w:val="center"/>
          </w:tcPr>
          <w:p w:rsidR="0093608B" w:rsidRPr="00375474" w:rsidRDefault="0093608B" w:rsidP="0093608B">
            <w:pPr>
              <w:rPr>
                <w:rFonts w:ascii="Arial" w:hAnsi="Arial" w:cs="Arial"/>
                <w:sz w:val="20"/>
                <w:szCs w:val="20"/>
              </w:rPr>
            </w:pPr>
            <w:r w:rsidRPr="00375474">
              <w:rPr>
                <w:rFonts w:ascii="Arial" w:hAnsi="Arial" w:cs="Arial"/>
                <w:sz w:val="20"/>
                <w:szCs w:val="20"/>
              </w:rPr>
              <w:t>1.7</w:t>
            </w:r>
            <w:r w:rsidRPr="00375474">
              <w:rPr>
                <w:rFonts w:ascii="Arial" w:hAnsi="Arial" w:cs="Arial"/>
                <w:sz w:val="20"/>
                <w:szCs w:val="20"/>
              </w:rPr>
              <w:tab/>
              <w:t>Contratos abiertos.</w:t>
            </w:r>
            <w:r>
              <w:rPr>
                <w:rFonts w:ascii="Arial" w:hAnsi="Arial" w:cs="Arial"/>
                <w:sz w:val="20"/>
                <w:szCs w:val="20"/>
              </w:rPr>
              <w:t xml:space="preserve"> ------------------------------------------------------------------------- </w:t>
            </w:r>
            <w:r w:rsidRPr="00375474">
              <w:rPr>
                <w:rFonts w:ascii="Arial" w:hAnsi="Arial" w:cs="Arial"/>
                <w:sz w:val="20"/>
                <w:szCs w:val="20"/>
              </w:rPr>
              <w:t>13</w:t>
            </w:r>
          </w:p>
        </w:tc>
      </w:tr>
      <w:tr w:rsidR="0093608B" w:rsidRPr="00375474" w:rsidTr="00B31C15">
        <w:trPr>
          <w:trHeight w:val="397"/>
        </w:trPr>
        <w:tc>
          <w:tcPr>
            <w:tcW w:w="7827" w:type="dxa"/>
            <w:vAlign w:val="center"/>
          </w:tcPr>
          <w:p w:rsidR="0093608B" w:rsidRPr="00375474" w:rsidRDefault="0093608B" w:rsidP="0093608B">
            <w:pPr>
              <w:rPr>
                <w:rFonts w:ascii="Arial" w:hAnsi="Arial" w:cs="Arial"/>
                <w:sz w:val="20"/>
                <w:szCs w:val="20"/>
              </w:rPr>
            </w:pPr>
            <w:r w:rsidRPr="00375474">
              <w:rPr>
                <w:rFonts w:ascii="Arial" w:hAnsi="Arial" w:cs="Arial"/>
                <w:sz w:val="20"/>
                <w:szCs w:val="20"/>
              </w:rPr>
              <w:t>1.8</w:t>
            </w:r>
            <w:r w:rsidRPr="00375474">
              <w:rPr>
                <w:rFonts w:ascii="Arial" w:hAnsi="Arial" w:cs="Arial"/>
                <w:sz w:val="20"/>
                <w:szCs w:val="20"/>
              </w:rPr>
              <w:tab/>
              <w:t>Supervisión del cumplimiento de los contratos.</w:t>
            </w:r>
            <w:r>
              <w:rPr>
                <w:rFonts w:ascii="Arial" w:hAnsi="Arial" w:cs="Arial"/>
                <w:sz w:val="20"/>
                <w:szCs w:val="20"/>
              </w:rPr>
              <w:t xml:space="preserve"> ------------------------------------ </w:t>
            </w:r>
            <w:r w:rsidRPr="00375474">
              <w:rPr>
                <w:rFonts w:ascii="Arial" w:hAnsi="Arial" w:cs="Arial"/>
                <w:sz w:val="20"/>
                <w:szCs w:val="20"/>
              </w:rPr>
              <w:t>13</w:t>
            </w:r>
          </w:p>
        </w:tc>
      </w:tr>
      <w:tr w:rsidR="0093608B" w:rsidRPr="00375474" w:rsidTr="00B31C15">
        <w:trPr>
          <w:trHeight w:val="397"/>
        </w:trPr>
        <w:tc>
          <w:tcPr>
            <w:tcW w:w="7827" w:type="dxa"/>
            <w:vAlign w:val="center"/>
          </w:tcPr>
          <w:p w:rsidR="0093608B" w:rsidRPr="00375474" w:rsidRDefault="0093608B" w:rsidP="0093608B">
            <w:pPr>
              <w:spacing w:before="0" w:beforeAutospacing="0"/>
              <w:ind w:left="743" w:hanging="743"/>
              <w:rPr>
                <w:rFonts w:ascii="Arial" w:hAnsi="Arial" w:cs="Arial"/>
                <w:sz w:val="20"/>
                <w:szCs w:val="20"/>
              </w:rPr>
            </w:pPr>
            <w:r w:rsidRPr="00375474">
              <w:rPr>
                <w:rFonts w:ascii="Arial" w:hAnsi="Arial" w:cs="Arial"/>
                <w:sz w:val="20"/>
                <w:szCs w:val="20"/>
              </w:rPr>
              <w:t>1.9</w:t>
            </w:r>
            <w:r w:rsidRPr="00375474">
              <w:rPr>
                <w:rFonts w:ascii="Arial" w:hAnsi="Arial" w:cs="Arial"/>
                <w:sz w:val="20"/>
                <w:szCs w:val="20"/>
              </w:rPr>
              <w:tab/>
              <w:t>Procedimiento de contratación</w:t>
            </w:r>
            <w:r>
              <w:rPr>
                <w:rFonts w:ascii="Arial" w:hAnsi="Arial" w:cs="Arial"/>
                <w:sz w:val="20"/>
                <w:szCs w:val="20"/>
              </w:rPr>
              <w:t xml:space="preserve">. -------------------------------------------------------- </w:t>
            </w:r>
            <w:r w:rsidRPr="00375474">
              <w:rPr>
                <w:rFonts w:ascii="Arial" w:hAnsi="Arial" w:cs="Arial"/>
                <w:sz w:val="20"/>
                <w:szCs w:val="20"/>
              </w:rPr>
              <w:t>13</w:t>
            </w:r>
          </w:p>
        </w:tc>
      </w:tr>
      <w:tr w:rsidR="0093608B" w:rsidRPr="00375474" w:rsidTr="00B31C15">
        <w:trPr>
          <w:trHeight w:val="397"/>
        </w:trPr>
        <w:tc>
          <w:tcPr>
            <w:tcW w:w="7827" w:type="dxa"/>
            <w:vAlign w:val="center"/>
          </w:tcPr>
          <w:p w:rsidR="0093608B" w:rsidRPr="00375474" w:rsidRDefault="0093608B" w:rsidP="0093608B">
            <w:pPr>
              <w:ind w:left="1451" w:hanging="708"/>
              <w:rPr>
                <w:rFonts w:ascii="Arial" w:hAnsi="Arial" w:cs="Arial"/>
                <w:sz w:val="20"/>
                <w:szCs w:val="20"/>
              </w:rPr>
            </w:pPr>
            <w:r w:rsidRPr="00375474">
              <w:rPr>
                <w:rFonts w:ascii="Arial" w:hAnsi="Arial" w:cs="Arial"/>
                <w:sz w:val="20"/>
                <w:szCs w:val="20"/>
              </w:rPr>
              <w:t>1.9.1</w:t>
            </w:r>
            <w:r w:rsidRPr="00375474">
              <w:rPr>
                <w:rFonts w:ascii="Arial" w:hAnsi="Arial" w:cs="Arial"/>
                <w:sz w:val="20"/>
                <w:szCs w:val="20"/>
              </w:rPr>
              <w:tab/>
              <w:t>Licitación Pública e Invitación a Cuando Menos Tres Personas.</w:t>
            </w:r>
            <w:r>
              <w:rPr>
                <w:rFonts w:ascii="Arial" w:hAnsi="Arial" w:cs="Arial"/>
                <w:sz w:val="20"/>
                <w:szCs w:val="20"/>
              </w:rPr>
              <w:t xml:space="preserve"> --- </w:t>
            </w:r>
            <w:r w:rsidRPr="00375474">
              <w:rPr>
                <w:rFonts w:ascii="Arial" w:hAnsi="Arial" w:cs="Arial"/>
                <w:sz w:val="20"/>
                <w:szCs w:val="20"/>
              </w:rPr>
              <w:t>13</w:t>
            </w:r>
          </w:p>
        </w:tc>
      </w:tr>
      <w:tr w:rsidR="0093608B" w:rsidRPr="00375474" w:rsidTr="00B31C15">
        <w:trPr>
          <w:trHeight w:val="397"/>
        </w:trPr>
        <w:tc>
          <w:tcPr>
            <w:tcW w:w="7827" w:type="dxa"/>
            <w:vAlign w:val="center"/>
          </w:tcPr>
          <w:p w:rsidR="0093608B" w:rsidRPr="00375474" w:rsidRDefault="0093608B" w:rsidP="0093608B">
            <w:pPr>
              <w:ind w:left="1451" w:hanging="708"/>
              <w:rPr>
                <w:rFonts w:ascii="Arial" w:hAnsi="Arial" w:cs="Arial"/>
                <w:sz w:val="20"/>
                <w:szCs w:val="20"/>
              </w:rPr>
            </w:pPr>
            <w:r w:rsidRPr="00375474">
              <w:rPr>
                <w:rFonts w:ascii="Arial" w:hAnsi="Arial" w:cs="Arial"/>
                <w:sz w:val="20"/>
                <w:szCs w:val="20"/>
              </w:rPr>
              <w:t>1.9.2</w:t>
            </w:r>
            <w:r w:rsidRPr="00375474">
              <w:rPr>
                <w:rFonts w:ascii="Arial" w:hAnsi="Arial" w:cs="Arial"/>
                <w:sz w:val="20"/>
                <w:szCs w:val="20"/>
              </w:rPr>
              <w:tab/>
              <w:t>Adjudicación directa en términos del artículo 41 de la LAASSP.</w:t>
            </w:r>
            <w:r>
              <w:rPr>
                <w:rFonts w:ascii="Arial" w:hAnsi="Arial" w:cs="Arial"/>
                <w:sz w:val="20"/>
                <w:szCs w:val="20"/>
              </w:rPr>
              <w:t xml:space="preserve"> --- </w:t>
            </w:r>
            <w:r w:rsidRPr="00375474">
              <w:rPr>
                <w:rFonts w:ascii="Arial" w:hAnsi="Arial" w:cs="Arial"/>
                <w:sz w:val="20"/>
                <w:szCs w:val="20"/>
              </w:rPr>
              <w:t>1</w:t>
            </w:r>
            <w:r>
              <w:rPr>
                <w:rFonts w:ascii="Arial" w:hAnsi="Arial" w:cs="Arial"/>
                <w:sz w:val="20"/>
                <w:szCs w:val="20"/>
              </w:rPr>
              <w:t>4</w:t>
            </w:r>
          </w:p>
        </w:tc>
      </w:tr>
      <w:tr w:rsidR="0093608B" w:rsidRPr="00375474" w:rsidTr="00B31C15">
        <w:trPr>
          <w:trHeight w:val="397"/>
        </w:trPr>
        <w:tc>
          <w:tcPr>
            <w:tcW w:w="7827" w:type="dxa"/>
            <w:vAlign w:val="center"/>
          </w:tcPr>
          <w:p w:rsidR="0093608B" w:rsidRPr="00375474" w:rsidRDefault="0093608B" w:rsidP="0093608B">
            <w:pPr>
              <w:ind w:left="1451" w:hanging="708"/>
              <w:rPr>
                <w:rFonts w:ascii="Arial" w:hAnsi="Arial" w:cs="Arial"/>
                <w:sz w:val="20"/>
                <w:szCs w:val="20"/>
              </w:rPr>
            </w:pPr>
            <w:r w:rsidRPr="00375474">
              <w:rPr>
                <w:rFonts w:ascii="Arial" w:hAnsi="Arial" w:cs="Arial"/>
                <w:sz w:val="20"/>
                <w:szCs w:val="20"/>
              </w:rPr>
              <w:t>1.9.3    Adjudicación directa en términos del artículo 42 de la LAASSP.</w:t>
            </w:r>
            <w:r>
              <w:rPr>
                <w:rFonts w:ascii="Arial" w:hAnsi="Arial" w:cs="Arial"/>
                <w:sz w:val="20"/>
                <w:szCs w:val="20"/>
              </w:rPr>
              <w:t xml:space="preserve"> ---- </w:t>
            </w:r>
            <w:r w:rsidRPr="00375474">
              <w:rPr>
                <w:rFonts w:ascii="Arial" w:hAnsi="Arial" w:cs="Arial"/>
                <w:sz w:val="20"/>
                <w:szCs w:val="20"/>
              </w:rPr>
              <w:t>14</w:t>
            </w:r>
          </w:p>
        </w:tc>
      </w:tr>
      <w:tr w:rsidR="0093608B" w:rsidRPr="00375474" w:rsidTr="00B31C15">
        <w:trPr>
          <w:trHeight w:val="397"/>
        </w:trPr>
        <w:tc>
          <w:tcPr>
            <w:tcW w:w="7827" w:type="dxa"/>
            <w:vAlign w:val="center"/>
          </w:tcPr>
          <w:p w:rsidR="0093608B" w:rsidRPr="00375474" w:rsidRDefault="0093608B" w:rsidP="0093608B">
            <w:pPr>
              <w:ind w:left="1451" w:hanging="708"/>
              <w:rPr>
                <w:rFonts w:ascii="Arial" w:hAnsi="Arial" w:cs="Arial"/>
                <w:sz w:val="20"/>
                <w:szCs w:val="20"/>
              </w:rPr>
            </w:pPr>
            <w:r w:rsidRPr="00375474">
              <w:rPr>
                <w:rFonts w:ascii="Arial" w:hAnsi="Arial" w:cs="Arial"/>
                <w:sz w:val="20"/>
                <w:szCs w:val="20"/>
              </w:rPr>
              <w:t>1.9.4</w:t>
            </w:r>
            <w:r w:rsidRPr="00375474">
              <w:rPr>
                <w:rFonts w:ascii="Arial" w:hAnsi="Arial" w:cs="Arial"/>
                <w:sz w:val="20"/>
                <w:szCs w:val="20"/>
              </w:rPr>
              <w:tab/>
              <w:t>Cancelación de partidas o procedimientos de contratación.</w:t>
            </w:r>
            <w:r>
              <w:rPr>
                <w:rFonts w:ascii="Arial" w:hAnsi="Arial" w:cs="Arial"/>
                <w:sz w:val="20"/>
                <w:szCs w:val="20"/>
              </w:rPr>
              <w:t xml:space="preserve"> --------- </w:t>
            </w:r>
            <w:r w:rsidRPr="00375474">
              <w:rPr>
                <w:rFonts w:ascii="Arial" w:hAnsi="Arial" w:cs="Arial"/>
                <w:sz w:val="20"/>
                <w:szCs w:val="20"/>
              </w:rPr>
              <w:t>14</w:t>
            </w:r>
          </w:p>
        </w:tc>
      </w:tr>
      <w:tr w:rsidR="0093608B" w:rsidRPr="00375474" w:rsidTr="00B31C15">
        <w:trPr>
          <w:trHeight w:val="397"/>
        </w:trPr>
        <w:tc>
          <w:tcPr>
            <w:tcW w:w="7827" w:type="dxa"/>
            <w:vAlign w:val="center"/>
          </w:tcPr>
          <w:p w:rsidR="0093608B" w:rsidRPr="00375474" w:rsidRDefault="0093608B" w:rsidP="0093608B">
            <w:pPr>
              <w:ind w:firstLine="743"/>
              <w:rPr>
                <w:rFonts w:ascii="Arial" w:hAnsi="Arial" w:cs="Arial"/>
                <w:sz w:val="20"/>
                <w:szCs w:val="20"/>
              </w:rPr>
            </w:pPr>
            <w:r w:rsidRPr="00375474">
              <w:rPr>
                <w:rFonts w:ascii="Arial" w:hAnsi="Arial" w:cs="Arial"/>
                <w:sz w:val="20"/>
                <w:szCs w:val="20"/>
              </w:rPr>
              <w:t>1.9.5</w:t>
            </w:r>
            <w:r w:rsidRPr="00375474">
              <w:rPr>
                <w:rFonts w:ascii="Arial" w:hAnsi="Arial" w:cs="Arial"/>
                <w:sz w:val="20"/>
                <w:szCs w:val="20"/>
              </w:rPr>
              <w:tab/>
              <w:t>Evaluación de las proposiciones.</w:t>
            </w:r>
            <w:r>
              <w:rPr>
                <w:rFonts w:ascii="Arial" w:hAnsi="Arial" w:cs="Arial"/>
                <w:sz w:val="20"/>
                <w:szCs w:val="20"/>
              </w:rPr>
              <w:t xml:space="preserve"> -------------------------------------------- </w:t>
            </w:r>
            <w:r w:rsidRPr="00375474">
              <w:rPr>
                <w:rFonts w:ascii="Arial" w:hAnsi="Arial" w:cs="Arial"/>
                <w:sz w:val="20"/>
                <w:szCs w:val="20"/>
              </w:rPr>
              <w:t>14</w:t>
            </w:r>
          </w:p>
        </w:tc>
      </w:tr>
      <w:tr w:rsidR="0093608B" w:rsidRPr="00375474" w:rsidTr="00B31C15">
        <w:trPr>
          <w:trHeight w:val="397"/>
        </w:trPr>
        <w:tc>
          <w:tcPr>
            <w:tcW w:w="7827" w:type="dxa"/>
            <w:vAlign w:val="center"/>
          </w:tcPr>
          <w:p w:rsidR="0093608B" w:rsidRPr="00375474" w:rsidRDefault="0093608B" w:rsidP="0093608B">
            <w:pPr>
              <w:spacing w:before="0" w:beforeAutospacing="0"/>
              <w:ind w:left="1451" w:hanging="708"/>
              <w:rPr>
                <w:rFonts w:ascii="Arial" w:hAnsi="Arial" w:cs="Arial"/>
                <w:sz w:val="20"/>
                <w:szCs w:val="20"/>
              </w:rPr>
            </w:pPr>
            <w:r w:rsidRPr="00375474">
              <w:rPr>
                <w:rFonts w:ascii="Arial" w:hAnsi="Arial" w:cs="Arial"/>
                <w:sz w:val="20"/>
                <w:szCs w:val="20"/>
              </w:rPr>
              <w:t>1.9.6</w:t>
            </w:r>
            <w:r w:rsidRPr="00375474">
              <w:rPr>
                <w:rFonts w:ascii="Arial" w:hAnsi="Arial" w:cs="Arial"/>
                <w:sz w:val="20"/>
                <w:szCs w:val="20"/>
              </w:rPr>
              <w:tab/>
              <w:t>Criterios de evaluación a través de mecanismos de puntos o porcentaje.</w:t>
            </w:r>
            <w:r>
              <w:rPr>
                <w:rFonts w:ascii="Arial" w:hAnsi="Arial" w:cs="Arial"/>
                <w:sz w:val="20"/>
                <w:szCs w:val="20"/>
              </w:rPr>
              <w:t xml:space="preserve"> ------------------------------------------------------------------------ </w:t>
            </w:r>
            <w:r w:rsidRPr="00375474">
              <w:rPr>
                <w:rFonts w:ascii="Arial" w:hAnsi="Arial" w:cs="Arial"/>
                <w:sz w:val="20"/>
                <w:szCs w:val="20"/>
              </w:rPr>
              <w:t>15</w:t>
            </w:r>
          </w:p>
        </w:tc>
      </w:tr>
      <w:tr w:rsidR="0093608B" w:rsidRPr="00375474" w:rsidTr="00B31C15">
        <w:trPr>
          <w:trHeight w:val="397"/>
        </w:trPr>
        <w:tc>
          <w:tcPr>
            <w:tcW w:w="7827" w:type="dxa"/>
            <w:vAlign w:val="center"/>
          </w:tcPr>
          <w:p w:rsidR="0093608B" w:rsidRPr="00375474" w:rsidRDefault="0093608B" w:rsidP="0093608B">
            <w:pPr>
              <w:spacing w:before="0" w:beforeAutospacing="0"/>
              <w:rPr>
                <w:rFonts w:ascii="Arial" w:hAnsi="Arial" w:cs="Arial"/>
                <w:sz w:val="20"/>
                <w:szCs w:val="20"/>
              </w:rPr>
            </w:pPr>
            <w:r w:rsidRPr="00375474">
              <w:rPr>
                <w:rFonts w:ascii="Arial" w:hAnsi="Arial" w:cs="Arial"/>
                <w:sz w:val="20"/>
                <w:szCs w:val="20"/>
              </w:rPr>
              <w:t>1.10</w:t>
            </w:r>
            <w:r w:rsidRPr="00375474">
              <w:rPr>
                <w:rFonts w:ascii="Arial" w:hAnsi="Arial" w:cs="Arial"/>
                <w:sz w:val="20"/>
                <w:szCs w:val="20"/>
              </w:rPr>
              <w:tab/>
              <w:t>Firma de contratos o pedidos.</w:t>
            </w:r>
            <w:r>
              <w:rPr>
                <w:rFonts w:ascii="Arial" w:hAnsi="Arial" w:cs="Arial"/>
                <w:sz w:val="20"/>
                <w:szCs w:val="20"/>
              </w:rPr>
              <w:t xml:space="preserve"> ---------------------------------------------------------- </w:t>
            </w:r>
            <w:r w:rsidRPr="00375474">
              <w:rPr>
                <w:rFonts w:ascii="Arial" w:hAnsi="Arial" w:cs="Arial"/>
                <w:sz w:val="20"/>
                <w:szCs w:val="20"/>
              </w:rPr>
              <w:t>15</w:t>
            </w:r>
          </w:p>
        </w:tc>
      </w:tr>
      <w:tr w:rsidR="0093608B" w:rsidRPr="00375474" w:rsidTr="00B31C15">
        <w:trPr>
          <w:trHeight w:val="397"/>
        </w:trPr>
        <w:tc>
          <w:tcPr>
            <w:tcW w:w="7827" w:type="dxa"/>
            <w:vAlign w:val="center"/>
          </w:tcPr>
          <w:p w:rsidR="0093608B" w:rsidRPr="00375474" w:rsidRDefault="0093608B" w:rsidP="0093608B">
            <w:pPr>
              <w:spacing w:before="0" w:beforeAutospacing="0"/>
              <w:rPr>
                <w:rFonts w:ascii="Arial" w:hAnsi="Arial" w:cs="Arial"/>
                <w:sz w:val="20"/>
                <w:szCs w:val="20"/>
              </w:rPr>
            </w:pPr>
            <w:r w:rsidRPr="00375474">
              <w:rPr>
                <w:rFonts w:ascii="Arial" w:hAnsi="Arial" w:cs="Arial"/>
                <w:sz w:val="20"/>
                <w:szCs w:val="20"/>
              </w:rPr>
              <w:t>1.11</w:t>
            </w:r>
            <w:r w:rsidRPr="00375474">
              <w:rPr>
                <w:rFonts w:ascii="Arial" w:hAnsi="Arial" w:cs="Arial"/>
                <w:sz w:val="20"/>
                <w:szCs w:val="20"/>
              </w:rPr>
              <w:tab/>
              <w:t>Contrataciones plurianuales.</w:t>
            </w:r>
            <w:r>
              <w:rPr>
                <w:rFonts w:ascii="Arial" w:hAnsi="Arial" w:cs="Arial"/>
                <w:sz w:val="20"/>
                <w:szCs w:val="20"/>
              </w:rPr>
              <w:t xml:space="preserve"> ------------------------------------------------------------ </w:t>
            </w:r>
            <w:r w:rsidRPr="00375474">
              <w:rPr>
                <w:rFonts w:ascii="Arial" w:hAnsi="Arial" w:cs="Arial"/>
                <w:sz w:val="20"/>
                <w:szCs w:val="20"/>
              </w:rPr>
              <w:t>15</w:t>
            </w:r>
          </w:p>
        </w:tc>
      </w:tr>
      <w:tr w:rsidR="0093608B" w:rsidRPr="00375474" w:rsidTr="00B31C15">
        <w:trPr>
          <w:trHeight w:val="397"/>
        </w:trPr>
        <w:tc>
          <w:tcPr>
            <w:tcW w:w="7827" w:type="dxa"/>
            <w:vAlign w:val="center"/>
          </w:tcPr>
          <w:p w:rsidR="0093608B" w:rsidRPr="00375474" w:rsidRDefault="0093608B" w:rsidP="0093608B">
            <w:pPr>
              <w:spacing w:before="0" w:beforeAutospacing="0"/>
              <w:rPr>
                <w:rFonts w:ascii="Arial" w:hAnsi="Arial" w:cs="Arial"/>
                <w:sz w:val="20"/>
                <w:szCs w:val="20"/>
              </w:rPr>
            </w:pPr>
            <w:r w:rsidRPr="00375474">
              <w:rPr>
                <w:rFonts w:ascii="Arial" w:hAnsi="Arial" w:cs="Arial"/>
                <w:sz w:val="20"/>
                <w:szCs w:val="20"/>
              </w:rPr>
              <w:t>1.12</w:t>
            </w:r>
            <w:r w:rsidRPr="00375474">
              <w:rPr>
                <w:rFonts w:ascii="Arial" w:hAnsi="Arial" w:cs="Arial"/>
                <w:sz w:val="20"/>
                <w:szCs w:val="20"/>
              </w:rPr>
              <w:tab/>
              <w:t>Programa de desarrollo de proveedores.</w:t>
            </w:r>
            <w:r>
              <w:rPr>
                <w:rFonts w:ascii="Arial" w:hAnsi="Arial" w:cs="Arial"/>
                <w:sz w:val="20"/>
                <w:szCs w:val="20"/>
              </w:rPr>
              <w:t xml:space="preserve"> -------------------------------------------- </w:t>
            </w:r>
            <w:r w:rsidRPr="00375474">
              <w:rPr>
                <w:rFonts w:ascii="Arial" w:hAnsi="Arial" w:cs="Arial"/>
                <w:sz w:val="20"/>
                <w:szCs w:val="20"/>
              </w:rPr>
              <w:t>15</w:t>
            </w:r>
          </w:p>
        </w:tc>
      </w:tr>
      <w:tr w:rsidR="0093608B" w:rsidRPr="00375474" w:rsidTr="00B31C15">
        <w:trPr>
          <w:trHeight w:val="397"/>
        </w:trPr>
        <w:tc>
          <w:tcPr>
            <w:tcW w:w="7827" w:type="dxa"/>
            <w:vAlign w:val="center"/>
          </w:tcPr>
          <w:p w:rsidR="0093608B" w:rsidRPr="00375474" w:rsidRDefault="0093608B" w:rsidP="0093608B">
            <w:pPr>
              <w:spacing w:before="0" w:beforeAutospacing="0"/>
              <w:ind w:firstLine="743"/>
              <w:rPr>
                <w:rFonts w:ascii="Arial" w:hAnsi="Arial" w:cs="Arial"/>
                <w:sz w:val="20"/>
                <w:szCs w:val="20"/>
              </w:rPr>
            </w:pPr>
            <w:r w:rsidRPr="00375474">
              <w:rPr>
                <w:rFonts w:ascii="Arial" w:hAnsi="Arial" w:cs="Arial"/>
                <w:sz w:val="20"/>
                <w:szCs w:val="20"/>
              </w:rPr>
              <w:t>1.12.1.</w:t>
            </w:r>
            <w:r w:rsidRPr="00375474">
              <w:rPr>
                <w:rFonts w:ascii="Arial" w:hAnsi="Arial" w:cs="Arial"/>
                <w:sz w:val="20"/>
                <w:szCs w:val="20"/>
              </w:rPr>
              <w:tab/>
              <w:t>Comunicación con proveedores.</w:t>
            </w:r>
            <w:r>
              <w:rPr>
                <w:rFonts w:ascii="Arial" w:hAnsi="Arial" w:cs="Arial"/>
                <w:sz w:val="20"/>
                <w:szCs w:val="20"/>
              </w:rPr>
              <w:t xml:space="preserve"> -------------------------------------------- </w:t>
            </w:r>
            <w:r w:rsidRPr="00375474">
              <w:rPr>
                <w:rFonts w:ascii="Arial" w:hAnsi="Arial" w:cs="Arial"/>
                <w:sz w:val="20"/>
                <w:szCs w:val="20"/>
              </w:rPr>
              <w:t>15</w:t>
            </w:r>
          </w:p>
        </w:tc>
      </w:tr>
      <w:tr w:rsidR="0093608B" w:rsidRPr="00375474" w:rsidTr="00B31C15">
        <w:trPr>
          <w:trHeight w:val="397"/>
        </w:trPr>
        <w:tc>
          <w:tcPr>
            <w:tcW w:w="7827" w:type="dxa"/>
            <w:vAlign w:val="center"/>
          </w:tcPr>
          <w:p w:rsidR="0093608B" w:rsidRPr="00375474" w:rsidRDefault="0093608B" w:rsidP="0093608B">
            <w:pPr>
              <w:spacing w:before="0" w:beforeAutospacing="0"/>
              <w:ind w:firstLine="708"/>
              <w:jc w:val="both"/>
              <w:rPr>
                <w:rFonts w:ascii="Arial" w:hAnsi="Arial" w:cs="Arial"/>
                <w:sz w:val="20"/>
                <w:szCs w:val="20"/>
              </w:rPr>
            </w:pPr>
            <w:r w:rsidRPr="00375474">
              <w:rPr>
                <w:rFonts w:ascii="Arial" w:hAnsi="Arial" w:cs="Arial"/>
                <w:sz w:val="20"/>
                <w:szCs w:val="20"/>
              </w:rPr>
              <w:t>1.12.2.</w:t>
            </w:r>
            <w:r w:rsidRPr="00375474">
              <w:rPr>
                <w:rFonts w:ascii="Arial" w:hAnsi="Arial" w:cs="Arial"/>
                <w:sz w:val="20"/>
                <w:szCs w:val="20"/>
              </w:rPr>
              <w:tab/>
              <w:t xml:space="preserve"> Solicitud de muestras a proveedores.</w:t>
            </w:r>
            <w:r>
              <w:rPr>
                <w:rFonts w:ascii="Arial" w:hAnsi="Arial" w:cs="Arial"/>
                <w:sz w:val="20"/>
                <w:szCs w:val="20"/>
              </w:rPr>
              <w:t xml:space="preserve"> ------------------------------------- </w:t>
            </w:r>
            <w:r w:rsidRPr="00375474">
              <w:rPr>
                <w:rFonts w:ascii="Arial" w:hAnsi="Arial" w:cs="Arial"/>
                <w:sz w:val="20"/>
                <w:szCs w:val="20"/>
              </w:rPr>
              <w:t>15</w:t>
            </w:r>
          </w:p>
        </w:tc>
      </w:tr>
      <w:tr w:rsidR="0093608B" w:rsidRPr="00375474" w:rsidTr="00B31C15">
        <w:trPr>
          <w:trHeight w:val="397"/>
        </w:trPr>
        <w:tc>
          <w:tcPr>
            <w:tcW w:w="7827" w:type="dxa"/>
            <w:vAlign w:val="center"/>
          </w:tcPr>
          <w:p w:rsidR="0093608B" w:rsidRPr="00375474" w:rsidRDefault="0093608B" w:rsidP="0093608B">
            <w:pPr>
              <w:spacing w:before="0" w:beforeAutospacing="0"/>
              <w:ind w:left="743" w:hanging="743"/>
              <w:rPr>
                <w:rFonts w:ascii="Arial" w:hAnsi="Arial" w:cs="Arial"/>
                <w:sz w:val="20"/>
                <w:szCs w:val="20"/>
              </w:rPr>
            </w:pPr>
            <w:r w:rsidRPr="00375474">
              <w:rPr>
                <w:rFonts w:ascii="Arial" w:hAnsi="Arial" w:cs="Arial"/>
                <w:sz w:val="20"/>
                <w:szCs w:val="20"/>
              </w:rPr>
              <w:t>1.13</w:t>
            </w:r>
            <w:r w:rsidRPr="00375474">
              <w:rPr>
                <w:rFonts w:ascii="Arial" w:hAnsi="Arial" w:cs="Arial"/>
                <w:sz w:val="20"/>
                <w:szCs w:val="20"/>
              </w:rPr>
              <w:tab/>
              <w:t>Incorporación de la información al sistema CompraNet</w:t>
            </w:r>
            <w:r>
              <w:rPr>
                <w:rFonts w:ascii="Arial" w:hAnsi="Arial" w:cs="Arial"/>
                <w:sz w:val="20"/>
                <w:szCs w:val="20"/>
              </w:rPr>
              <w:t xml:space="preserve">. ------------------------ </w:t>
            </w:r>
            <w:r w:rsidRPr="00375474">
              <w:rPr>
                <w:rFonts w:ascii="Arial" w:hAnsi="Arial" w:cs="Arial"/>
                <w:sz w:val="20"/>
                <w:szCs w:val="20"/>
              </w:rPr>
              <w:t>15</w:t>
            </w:r>
          </w:p>
        </w:tc>
      </w:tr>
      <w:tr w:rsidR="00B31C15" w:rsidRPr="00375474" w:rsidTr="00B31C15">
        <w:trPr>
          <w:trHeight w:val="397"/>
        </w:trPr>
        <w:tc>
          <w:tcPr>
            <w:tcW w:w="7827" w:type="dxa"/>
            <w:vAlign w:val="center"/>
          </w:tcPr>
          <w:p w:rsidR="00B31C15" w:rsidRPr="00375474" w:rsidRDefault="00B31C15" w:rsidP="00A628E5">
            <w:pPr>
              <w:spacing w:before="0" w:beforeAutospacing="0"/>
              <w:rPr>
                <w:rFonts w:ascii="Arial" w:hAnsi="Arial" w:cs="Arial"/>
                <w:sz w:val="20"/>
                <w:szCs w:val="20"/>
              </w:rPr>
            </w:pPr>
            <w:r w:rsidRPr="00375474">
              <w:rPr>
                <w:rFonts w:ascii="Arial" w:hAnsi="Arial" w:cs="Arial"/>
                <w:sz w:val="20"/>
                <w:szCs w:val="20"/>
              </w:rPr>
              <w:lastRenderedPageBreak/>
              <w:t>1.14</w:t>
            </w:r>
            <w:r w:rsidRPr="00375474">
              <w:rPr>
                <w:rFonts w:ascii="Arial" w:hAnsi="Arial" w:cs="Arial"/>
                <w:sz w:val="20"/>
                <w:szCs w:val="20"/>
              </w:rPr>
              <w:tab/>
              <w:t>UBPP`S responsables de la contratación.</w:t>
            </w:r>
            <w:r>
              <w:rPr>
                <w:rFonts w:ascii="Arial" w:hAnsi="Arial" w:cs="Arial"/>
                <w:sz w:val="20"/>
                <w:szCs w:val="20"/>
              </w:rPr>
              <w:t xml:space="preserve"> --------------------------</w:t>
            </w:r>
            <w:r w:rsidR="00C20F02">
              <w:rPr>
                <w:rFonts w:ascii="Arial" w:hAnsi="Arial" w:cs="Arial"/>
                <w:sz w:val="20"/>
                <w:szCs w:val="20"/>
              </w:rPr>
              <w:t>-</w:t>
            </w:r>
            <w:r>
              <w:rPr>
                <w:rFonts w:ascii="Arial" w:hAnsi="Arial" w:cs="Arial"/>
                <w:sz w:val="20"/>
                <w:szCs w:val="20"/>
              </w:rPr>
              <w:t>----------------</w:t>
            </w:r>
            <w:r w:rsidR="00A628E5">
              <w:rPr>
                <w:rFonts w:ascii="Arial" w:hAnsi="Arial" w:cs="Arial"/>
                <w:sz w:val="20"/>
                <w:szCs w:val="20"/>
              </w:rPr>
              <w:t xml:space="preserve"> </w:t>
            </w:r>
            <w:r w:rsidRPr="00375474">
              <w:rPr>
                <w:rFonts w:ascii="Arial" w:hAnsi="Arial" w:cs="Arial"/>
                <w:sz w:val="20"/>
                <w:szCs w:val="20"/>
              </w:rPr>
              <w:t>15</w:t>
            </w:r>
          </w:p>
        </w:tc>
      </w:tr>
      <w:tr w:rsidR="00B31C15" w:rsidRPr="00375474" w:rsidTr="00B31C15">
        <w:trPr>
          <w:trHeight w:val="397"/>
        </w:trPr>
        <w:tc>
          <w:tcPr>
            <w:tcW w:w="7827" w:type="dxa"/>
            <w:vAlign w:val="center"/>
          </w:tcPr>
          <w:p w:rsidR="00C70AEC" w:rsidRDefault="00B31C15" w:rsidP="00B31C15">
            <w:pPr>
              <w:spacing w:before="0" w:beforeAutospacing="0"/>
              <w:ind w:left="743" w:hanging="743"/>
              <w:rPr>
                <w:rFonts w:ascii="Arial" w:hAnsi="Arial" w:cs="Arial"/>
                <w:sz w:val="20"/>
                <w:szCs w:val="20"/>
              </w:rPr>
            </w:pPr>
            <w:r w:rsidRPr="00375474">
              <w:rPr>
                <w:rFonts w:ascii="Arial" w:hAnsi="Arial" w:cs="Arial"/>
                <w:sz w:val="20"/>
                <w:szCs w:val="20"/>
              </w:rPr>
              <w:t>1.15</w:t>
            </w:r>
            <w:r w:rsidRPr="00375474">
              <w:rPr>
                <w:rFonts w:ascii="Arial" w:hAnsi="Arial" w:cs="Arial"/>
                <w:sz w:val="20"/>
                <w:szCs w:val="20"/>
              </w:rPr>
              <w:tab/>
              <w:t>UBPP`S responsables de la elaboración de modelos de</w:t>
            </w:r>
          </w:p>
          <w:p w:rsidR="00B31C15" w:rsidRPr="00375474" w:rsidRDefault="00B31C15" w:rsidP="00F06449">
            <w:pPr>
              <w:spacing w:before="0" w:beforeAutospacing="0"/>
              <w:ind w:firstLine="743"/>
              <w:rPr>
                <w:rFonts w:ascii="Arial" w:hAnsi="Arial" w:cs="Arial"/>
                <w:sz w:val="20"/>
                <w:szCs w:val="20"/>
              </w:rPr>
            </w:pPr>
            <w:r w:rsidRPr="00375474">
              <w:rPr>
                <w:rFonts w:ascii="Arial" w:hAnsi="Arial" w:cs="Arial"/>
                <w:sz w:val="20"/>
                <w:szCs w:val="20"/>
              </w:rPr>
              <w:t xml:space="preserve"> convocatorias y contratos.</w:t>
            </w:r>
            <w:r>
              <w:rPr>
                <w:rFonts w:ascii="Arial" w:hAnsi="Arial" w:cs="Arial"/>
                <w:sz w:val="20"/>
                <w:szCs w:val="20"/>
              </w:rPr>
              <w:t xml:space="preserve"> -------------------------------------------------------------- </w:t>
            </w:r>
            <w:r w:rsidRPr="00375474">
              <w:rPr>
                <w:rFonts w:ascii="Arial" w:hAnsi="Arial" w:cs="Arial"/>
                <w:sz w:val="20"/>
                <w:szCs w:val="20"/>
              </w:rPr>
              <w:t>16</w:t>
            </w:r>
          </w:p>
        </w:tc>
      </w:tr>
      <w:tr w:rsidR="00B31C15" w:rsidRPr="00375474" w:rsidTr="00B31C15">
        <w:trPr>
          <w:trHeight w:val="397"/>
        </w:trPr>
        <w:tc>
          <w:tcPr>
            <w:tcW w:w="7827" w:type="dxa"/>
            <w:vAlign w:val="center"/>
          </w:tcPr>
          <w:p w:rsidR="00B31C15" w:rsidRPr="00375474" w:rsidRDefault="00B31C15" w:rsidP="00B31C15">
            <w:pPr>
              <w:spacing w:before="0" w:beforeAutospacing="0"/>
              <w:rPr>
                <w:rFonts w:ascii="Arial" w:hAnsi="Arial" w:cs="Arial"/>
                <w:sz w:val="20"/>
                <w:szCs w:val="20"/>
              </w:rPr>
            </w:pPr>
            <w:r w:rsidRPr="00375474">
              <w:rPr>
                <w:rFonts w:ascii="Arial" w:hAnsi="Arial" w:cs="Arial"/>
                <w:sz w:val="20"/>
                <w:szCs w:val="20"/>
              </w:rPr>
              <w:t>1.16</w:t>
            </w:r>
            <w:r w:rsidRPr="00375474">
              <w:rPr>
                <w:rFonts w:ascii="Arial" w:hAnsi="Arial" w:cs="Arial"/>
                <w:sz w:val="20"/>
                <w:szCs w:val="20"/>
              </w:rPr>
              <w:tab/>
              <w:t>UBPP`S responsables de la administración de los contratos.</w:t>
            </w:r>
            <w:r>
              <w:rPr>
                <w:rFonts w:ascii="Arial" w:hAnsi="Arial" w:cs="Arial"/>
                <w:sz w:val="20"/>
                <w:szCs w:val="20"/>
              </w:rPr>
              <w:t xml:space="preserve"> ------------------ </w:t>
            </w:r>
            <w:r w:rsidRPr="00375474">
              <w:rPr>
                <w:rFonts w:ascii="Arial" w:hAnsi="Arial" w:cs="Arial"/>
                <w:sz w:val="20"/>
                <w:szCs w:val="20"/>
              </w:rPr>
              <w:t>16</w:t>
            </w:r>
          </w:p>
        </w:tc>
      </w:tr>
      <w:tr w:rsidR="00B31C15" w:rsidRPr="00375474" w:rsidTr="00B31C15">
        <w:trPr>
          <w:trHeight w:val="397"/>
        </w:trPr>
        <w:tc>
          <w:tcPr>
            <w:tcW w:w="7827" w:type="dxa"/>
            <w:vAlign w:val="center"/>
          </w:tcPr>
          <w:p w:rsidR="00F06449" w:rsidRDefault="00B31C15" w:rsidP="00F06449">
            <w:pPr>
              <w:spacing w:before="0" w:beforeAutospacing="0"/>
              <w:ind w:left="743" w:hanging="743"/>
              <w:rPr>
                <w:rFonts w:ascii="Arial" w:hAnsi="Arial" w:cs="Arial"/>
                <w:sz w:val="20"/>
                <w:szCs w:val="20"/>
              </w:rPr>
            </w:pPr>
            <w:r w:rsidRPr="00375474">
              <w:rPr>
                <w:rFonts w:ascii="Arial" w:hAnsi="Arial" w:cs="Arial"/>
                <w:sz w:val="20"/>
                <w:szCs w:val="20"/>
              </w:rPr>
              <w:t>1.17</w:t>
            </w:r>
            <w:r w:rsidRPr="00375474">
              <w:rPr>
                <w:rFonts w:ascii="Arial" w:hAnsi="Arial" w:cs="Arial"/>
                <w:sz w:val="20"/>
                <w:szCs w:val="20"/>
              </w:rPr>
              <w:tab/>
              <w:t>UBPP`S responsables de la aplicación de deducciones, descuentos</w:t>
            </w:r>
          </w:p>
          <w:p w:rsidR="00B31C15" w:rsidRPr="00375474" w:rsidRDefault="00B31C15" w:rsidP="00F06449">
            <w:pPr>
              <w:spacing w:before="0" w:beforeAutospacing="0"/>
              <w:ind w:left="743"/>
              <w:rPr>
                <w:rFonts w:ascii="Arial" w:hAnsi="Arial" w:cs="Arial"/>
                <w:sz w:val="20"/>
                <w:szCs w:val="20"/>
              </w:rPr>
            </w:pPr>
            <w:r w:rsidRPr="00375474">
              <w:rPr>
                <w:rFonts w:ascii="Arial" w:hAnsi="Arial" w:cs="Arial"/>
                <w:sz w:val="20"/>
                <w:szCs w:val="20"/>
              </w:rPr>
              <w:t>y penas convencionales.</w:t>
            </w:r>
            <w:r>
              <w:rPr>
                <w:rFonts w:ascii="Arial" w:hAnsi="Arial" w:cs="Arial"/>
                <w:sz w:val="20"/>
                <w:szCs w:val="20"/>
              </w:rPr>
              <w:t xml:space="preserve"> ---------</w:t>
            </w:r>
            <w:r w:rsidR="00F06449">
              <w:rPr>
                <w:rFonts w:ascii="Arial" w:hAnsi="Arial" w:cs="Arial"/>
                <w:sz w:val="20"/>
                <w:szCs w:val="20"/>
              </w:rPr>
              <w:t>-</w:t>
            </w:r>
            <w:r>
              <w:rPr>
                <w:rFonts w:ascii="Arial" w:hAnsi="Arial" w:cs="Arial"/>
                <w:sz w:val="20"/>
                <w:szCs w:val="20"/>
              </w:rPr>
              <w:t xml:space="preserve">------------------------------------------------------- </w:t>
            </w:r>
            <w:r w:rsidRPr="00375474">
              <w:rPr>
                <w:rFonts w:ascii="Arial" w:hAnsi="Arial" w:cs="Arial"/>
                <w:sz w:val="20"/>
                <w:szCs w:val="20"/>
              </w:rPr>
              <w:t>16</w:t>
            </w:r>
          </w:p>
        </w:tc>
      </w:tr>
      <w:tr w:rsidR="00B31C15" w:rsidRPr="00375474" w:rsidTr="00B31C15">
        <w:trPr>
          <w:trHeight w:val="397"/>
        </w:trPr>
        <w:tc>
          <w:tcPr>
            <w:tcW w:w="7827" w:type="dxa"/>
            <w:vAlign w:val="center"/>
          </w:tcPr>
          <w:p w:rsidR="00B31C15" w:rsidRPr="00375474" w:rsidRDefault="00B31C15" w:rsidP="00B31C15">
            <w:pPr>
              <w:spacing w:before="0" w:beforeAutospacing="0"/>
              <w:ind w:firstLine="743"/>
              <w:rPr>
                <w:rFonts w:ascii="Arial" w:hAnsi="Arial" w:cs="Arial"/>
                <w:sz w:val="20"/>
                <w:szCs w:val="20"/>
              </w:rPr>
            </w:pPr>
            <w:r w:rsidRPr="00375474">
              <w:rPr>
                <w:rFonts w:ascii="Arial" w:hAnsi="Arial" w:cs="Arial"/>
                <w:sz w:val="20"/>
                <w:szCs w:val="20"/>
              </w:rPr>
              <w:t>1.17.1</w:t>
            </w:r>
            <w:r w:rsidRPr="00375474">
              <w:rPr>
                <w:rFonts w:ascii="Arial" w:hAnsi="Arial" w:cs="Arial"/>
                <w:sz w:val="20"/>
                <w:szCs w:val="20"/>
              </w:rPr>
              <w:tab/>
              <w:t>Penas convencionales.</w:t>
            </w:r>
            <w:r>
              <w:rPr>
                <w:rFonts w:ascii="Arial" w:hAnsi="Arial" w:cs="Arial"/>
                <w:sz w:val="20"/>
                <w:szCs w:val="20"/>
              </w:rPr>
              <w:t xml:space="preserve"> --------------------------------------------------------- </w:t>
            </w:r>
            <w:r w:rsidRPr="00375474">
              <w:rPr>
                <w:rFonts w:ascii="Arial" w:hAnsi="Arial" w:cs="Arial"/>
                <w:sz w:val="20"/>
                <w:szCs w:val="20"/>
              </w:rPr>
              <w:t>16</w:t>
            </w:r>
          </w:p>
        </w:tc>
      </w:tr>
      <w:tr w:rsidR="00B31C15" w:rsidRPr="00375474" w:rsidTr="00B31C15">
        <w:trPr>
          <w:trHeight w:val="397"/>
        </w:trPr>
        <w:tc>
          <w:tcPr>
            <w:tcW w:w="7827" w:type="dxa"/>
            <w:vAlign w:val="center"/>
          </w:tcPr>
          <w:p w:rsidR="00B31C15" w:rsidRPr="00375474" w:rsidRDefault="00B31C15" w:rsidP="00B31C15">
            <w:pPr>
              <w:spacing w:before="0" w:beforeAutospacing="0"/>
              <w:ind w:firstLine="743"/>
              <w:rPr>
                <w:rFonts w:ascii="Arial" w:hAnsi="Arial" w:cs="Arial"/>
                <w:sz w:val="20"/>
                <w:szCs w:val="20"/>
              </w:rPr>
            </w:pPr>
            <w:r w:rsidRPr="00375474">
              <w:rPr>
                <w:rFonts w:ascii="Arial" w:hAnsi="Arial" w:cs="Arial"/>
                <w:sz w:val="20"/>
                <w:szCs w:val="20"/>
              </w:rPr>
              <w:t>1.17.2</w:t>
            </w:r>
            <w:r w:rsidRPr="00375474">
              <w:rPr>
                <w:rFonts w:ascii="Arial" w:hAnsi="Arial" w:cs="Arial"/>
                <w:sz w:val="20"/>
                <w:szCs w:val="20"/>
              </w:rPr>
              <w:tab/>
              <w:t>Convenios modificatorios.</w:t>
            </w:r>
            <w:r>
              <w:rPr>
                <w:rFonts w:ascii="Arial" w:hAnsi="Arial" w:cs="Arial"/>
                <w:sz w:val="20"/>
                <w:szCs w:val="20"/>
              </w:rPr>
              <w:t xml:space="preserve"> ----------------------------------------------------- </w:t>
            </w:r>
            <w:r w:rsidRPr="00375474">
              <w:rPr>
                <w:rFonts w:ascii="Arial" w:hAnsi="Arial" w:cs="Arial"/>
                <w:sz w:val="20"/>
                <w:szCs w:val="20"/>
              </w:rPr>
              <w:t>16</w:t>
            </w:r>
          </w:p>
        </w:tc>
      </w:tr>
      <w:tr w:rsidR="00B31C15" w:rsidRPr="00375474" w:rsidTr="00B31C15">
        <w:trPr>
          <w:trHeight w:val="397"/>
        </w:trPr>
        <w:tc>
          <w:tcPr>
            <w:tcW w:w="7827" w:type="dxa"/>
            <w:vAlign w:val="center"/>
          </w:tcPr>
          <w:p w:rsidR="00B31C15" w:rsidRPr="00375474" w:rsidRDefault="00B31C15" w:rsidP="00B31C15">
            <w:pPr>
              <w:spacing w:before="0" w:beforeAutospacing="0"/>
              <w:ind w:firstLine="743"/>
              <w:rPr>
                <w:rFonts w:ascii="Arial" w:hAnsi="Arial" w:cs="Arial"/>
                <w:sz w:val="20"/>
                <w:szCs w:val="20"/>
              </w:rPr>
            </w:pPr>
            <w:r w:rsidRPr="00375474">
              <w:rPr>
                <w:rFonts w:ascii="Arial" w:hAnsi="Arial" w:cs="Arial"/>
                <w:sz w:val="20"/>
                <w:szCs w:val="20"/>
              </w:rPr>
              <w:t>1.17.3</w:t>
            </w:r>
            <w:r w:rsidRPr="00375474">
              <w:rPr>
                <w:rFonts w:ascii="Arial" w:hAnsi="Arial" w:cs="Arial"/>
                <w:sz w:val="20"/>
                <w:szCs w:val="20"/>
              </w:rPr>
              <w:tab/>
              <w:t>Modificaciones al tiempo de entrega.</w:t>
            </w:r>
            <w:r>
              <w:rPr>
                <w:rFonts w:ascii="Arial" w:hAnsi="Arial" w:cs="Arial"/>
                <w:sz w:val="20"/>
                <w:szCs w:val="20"/>
              </w:rPr>
              <w:t xml:space="preserve"> --------------------------------------- </w:t>
            </w:r>
            <w:r w:rsidRPr="00375474">
              <w:rPr>
                <w:rFonts w:ascii="Arial" w:hAnsi="Arial" w:cs="Arial"/>
                <w:sz w:val="20"/>
                <w:szCs w:val="20"/>
              </w:rPr>
              <w:t>16</w:t>
            </w:r>
          </w:p>
        </w:tc>
      </w:tr>
      <w:tr w:rsidR="00B31C15" w:rsidRPr="00375474" w:rsidTr="00B31C15">
        <w:trPr>
          <w:trHeight w:val="397"/>
        </w:trPr>
        <w:tc>
          <w:tcPr>
            <w:tcW w:w="7827" w:type="dxa"/>
            <w:vAlign w:val="center"/>
          </w:tcPr>
          <w:p w:rsidR="00B31C15" w:rsidRPr="00375474" w:rsidRDefault="00B31C15" w:rsidP="00B31C15">
            <w:pPr>
              <w:spacing w:before="0" w:beforeAutospacing="0"/>
              <w:ind w:left="743" w:hanging="743"/>
              <w:rPr>
                <w:rFonts w:ascii="Arial" w:hAnsi="Arial" w:cs="Arial"/>
                <w:sz w:val="20"/>
                <w:szCs w:val="20"/>
              </w:rPr>
            </w:pPr>
            <w:r w:rsidRPr="00375474">
              <w:rPr>
                <w:rFonts w:ascii="Arial" w:hAnsi="Arial" w:cs="Arial"/>
                <w:sz w:val="20"/>
                <w:szCs w:val="20"/>
              </w:rPr>
              <w:t>1.18</w:t>
            </w:r>
            <w:r w:rsidRPr="00375474">
              <w:rPr>
                <w:rFonts w:ascii="Arial" w:hAnsi="Arial" w:cs="Arial"/>
                <w:sz w:val="20"/>
                <w:szCs w:val="20"/>
              </w:rPr>
              <w:tab/>
              <w:t xml:space="preserve">Pago de suscripciones, seguros u otros servicios </w:t>
            </w:r>
            <w:r>
              <w:rPr>
                <w:rFonts w:ascii="Arial" w:hAnsi="Arial" w:cs="Arial"/>
                <w:sz w:val="20"/>
                <w:szCs w:val="20"/>
              </w:rPr>
              <w:t xml:space="preserve"> -------------------------------- </w:t>
            </w:r>
            <w:r w:rsidRPr="00375474">
              <w:rPr>
                <w:rFonts w:ascii="Arial" w:hAnsi="Arial" w:cs="Arial"/>
                <w:sz w:val="20"/>
                <w:szCs w:val="20"/>
              </w:rPr>
              <w:t>17</w:t>
            </w:r>
          </w:p>
        </w:tc>
      </w:tr>
      <w:tr w:rsidR="00B31C15" w:rsidRPr="00375474" w:rsidTr="00B31C15">
        <w:trPr>
          <w:trHeight w:val="397"/>
        </w:trPr>
        <w:tc>
          <w:tcPr>
            <w:tcW w:w="7827" w:type="dxa"/>
            <w:vAlign w:val="center"/>
          </w:tcPr>
          <w:p w:rsidR="00B31C15" w:rsidRPr="00375474" w:rsidRDefault="00B31C15" w:rsidP="00B31C15">
            <w:pPr>
              <w:spacing w:before="0" w:beforeAutospacing="0"/>
              <w:rPr>
                <w:rFonts w:ascii="Arial" w:hAnsi="Arial" w:cs="Arial"/>
                <w:sz w:val="20"/>
                <w:szCs w:val="20"/>
              </w:rPr>
            </w:pPr>
            <w:r w:rsidRPr="00375474">
              <w:rPr>
                <w:rFonts w:ascii="Arial" w:hAnsi="Arial" w:cs="Arial"/>
                <w:sz w:val="20"/>
                <w:szCs w:val="20"/>
              </w:rPr>
              <w:t>1.19</w:t>
            </w:r>
            <w:r w:rsidRPr="00375474">
              <w:rPr>
                <w:rFonts w:ascii="Arial" w:hAnsi="Arial" w:cs="Arial"/>
                <w:sz w:val="20"/>
                <w:szCs w:val="20"/>
              </w:rPr>
              <w:tab/>
              <w:t>Cláusula de arbitraje.</w:t>
            </w:r>
            <w:r>
              <w:rPr>
                <w:rFonts w:ascii="Arial" w:hAnsi="Arial" w:cs="Arial"/>
                <w:sz w:val="20"/>
                <w:szCs w:val="20"/>
              </w:rPr>
              <w:t xml:space="preserve"> ---------------------------------------------------------------------- </w:t>
            </w:r>
            <w:r w:rsidRPr="00375474">
              <w:rPr>
                <w:rFonts w:ascii="Arial" w:hAnsi="Arial" w:cs="Arial"/>
                <w:sz w:val="20"/>
                <w:szCs w:val="20"/>
              </w:rPr>
              <w:t>17</w:t>
            </w:r>
          </w:p>
        </w:tc>
      </w:tr>
      <w:tr w:rsidR="00B31C15" w:rsidRPr="00375474" w:rsidTr="00B31C15">
        <w:trPr>
          <w:trHeight w:val="397"/>
        </w:trPr>
        <w:tc>
          <w:tcPr>
            <w:tcW w:w="7827" w:type="dxa"/>
            <w:vAlign w:val="center"/>
          </w:tcPr>
          <w:p w:rsidR="00B31C15" w:rsidRPr="00375474" w:rsidRDefault="00B31C15" w:rsidP="00B31C15">
            <w:pPr>
              <w:spacing w:before="0" w:beforeAutospacing="0"/>
              <w:rPr>
                <w:rFonts w:ascii="Arial" w:hAnsi="Arial" w:cs="Arial"/>
                <w:sz w:val="20"/>
                <w:szCs w:val="20"/>
              </w:rPr>
            </w:pPr>
            <w:r w:rsidRPr="00375474">
              <w:rPr>
                <w:rFonts w:ascii="Arial" w:hAnsi="Arial" w:cs="Arial"/>
                <w:sz w:val="20"/>
                <w:szCs w:val="20"/>
              </w:rPr>
              <w:t>1.20</w:t>
            </w:r>
            <w:r w:rsidRPr="00375474">
              <w:rPr>
                <w:rFonts w:ascii="Arial" w:hAnsi="Arial" w:cs="Arial"/>
                <w:sz w:val="20"/>
                <w:szCs w:val="20"/>
              </w:rPr>
              <w:tab/>
              <w:t>Cancelación de la contratación</w:t>
            </w:r>
            <w:r>
              <w:rPr>
                <w:rFonts w:ascii="Arial" w:hAnsi="Arial" w:cs="Arial"/>
                <w:sz w:val="20"/>
                <w:szCs w:val="20"/>
              </w:rPr>
              <w:t xml:space="preserve">. -------------------------------------------------------- </w:t>
            </w:r>
            <w:r w:rsidRPr="00375474">
              <w:rPr>
                <w:rFonts w:ascii="Arial" w:hAnsi="Arial" w:cs="Arial"/>
                <w:sz w:val="20"/>
                <w:szCs w:val="20"/>
              </w:rPr>
              <w:t>17</w:t>
            </w:r>
          </w:p>
        </w:tc>
      </w:tr>
      <w:tr w:rsidR="00B31C15" w:rsidRPr="00375474" w:rsidTr="00B31C15">
        <w:trPr>
          <w:trHeight w:val="397"/>
        </w:trPr>
        <w:tc>
          <w:tcPr>
            <w:tcW w:w="7827" w:type="dxa"/>
            <w:vAlign w:val="center"/>
          </w:tcPr>
          <w:p w:rsidR="00B31C15" w:rsidRPr="00375474" w:rsidRDefault="00B31C15" w:rsidP="00B31C15">
            <w:pPr>
              <w:spacing w:before="0" w:beforeAutospacing="0"/>
              <w:rPr>
                <w:rFonts w:ascii="Arial" w:hAnsi="Arial" w:cs="Arial"/>
                <w:sz w:val="20"/>
                <w:szCs w:val="20"/>
              </w:rPr>
            </w:pPr>
            <w:r w:rsidRPr="00375474">
              <w:rPr>
                <w:rFonts w:ascii="Arial" w:hAnsi="Arial" w:cs="Arial"/>
                <w:sz w:val="20"/>
                <w:szCs w:val="20"/>
              </w:rPr>
              <w:t>1.20.1 Terminación anticipada.</w:t>
            </w:r>
            <w:r>
              <w:rPr>
                <w:rFonts w:ascii="Arial" w:hAnsi="Arial" w:cs="Arial"/>
                <w:sz w:val="20"/>
                <w:szCs w:val="20"/>
              </w:rPr>
              <w:t xml:space="preserve"> -------------------------------------------------------------------- </w:t>
            </w:r>
            <w:r w:rsidRPr="00375474">
              <w:rPr>
                <w:rFonts w:ascii="Arial" w:hAnsi="Arial" w:cs="Arial"/>
                <w:sz w:val="20"/>
                <w:szCs w:val="20"/>
              </w:rPr>
              <w:t>17</w:t>
            </w:r>
          </w:p>
        </w:tc>
      </w:tr>
      <w:tr w:rsidR="00B31C15" w:rsidRPr="00375474" w:rsidTr="00B31C15">
        <w:trPr>
          <w:trHeight w:val="397"/>
        </w:trPr>
        <w:tc>
          <w:tcPr>
            <w:tcW w:w="7827" w:type="dxa"/>
            <w:vAlign w:val="center"/>
          </w:tcPr>
          <w:p w:rsidR="00B31C15" w:rsidRPr="00375474" w:rsidRDefault="00B31C15" w:rsidP="00B31C15">
            <w:pPr>
              <w:spacing w:before="0" w:beforeAutospacing="0"/>
              <w:ind w:firstLine="743"/>
              <w:rPr>
                <w:rFonts w:ascii="Arial" w:hAnsi="Arial" w:cs="Arial"/>
                <w:sz w:val="20"/>
                <w:szCs w:val="20"/>
              </w:rPr>
            </w:pPr>
            <w:r w:rsidRPr="00375474">
              <w:rPr>
                <w:rFonts w:ascii="Arial" w:hAnsi="Arial" w:cs="Arial"/>
                <w:sz w:val="20"/>
                <w:szCs w:val="20"/>
              </w:rPr>
              <w:t>1.20.2</w:t>
            </w:r>
            <w:r w:rsidRPr="00375474">
              <w:rPr>
                <w:rFonts w:ascii="Arial" w:hAnsi="Arial" w:cs="Arial"/>
                <w:sz w:val="20"/>
                <w:szCs w:val="20"/>
              </w:rPr>
              <w:tab/>
              <w:t>Rescisión.</w:t>
            </w:r>
            <w:r>
              <w:rPr>
                <w:rFonts w:ascii="Arial" w:hAnsi="Arial" w:cs="Arial"/>
                <w:sz w:val="20"/>
                <w:szCs w:val="20"/>
              </w:rPr>
              <w:t xml:space="preserve"> ------------------------------------------------------------------------- </w:t>
            </w:r>
            <w:r w:rsidRPr="00375474">
              <w:rPr>
                <w:rFonts w:ascii="Arial" w:hAnsi="Arial" w:cs="Arial"/>
                <w:sz w:val="20"/>
                <w:szCs w:val="20"/>
              </w:rPr>
              <w:t>17</w:t>
            </w:r>
          </w:p>
        </w:tc>
      </w:tr>
      <w:tr w:rsidR="00B31C15" w:rsidRPr="00375474" w:rsidTr="00B31C15">
        <w:trPr>
          <w:trHeight w:val="397"/>
        </w:trPr>
        <w:tc>
          <w:tcPr>
            <w:tcW w:w="7827" w:type="dxa"/>
            <w:vAlign w:val="center"/>
          </w:tcPr>
          <w:p w:rsidR="00B31C15" w:rsidRPr="00375474" w:rsidRDefault="00B31C15" w:rsidP="00B31C15">
            <w:pPr>
              <w:spacing w:before="0" w:beforeAutospacing="0"/>
              <w:ind w:firstLine="743"/>
              <w:rPr>
                <w:rFonts w:ascii="Arial" w:hAnsi="Arial" w:cs="Arial"/>
                <w:sz w:val="20"/>
                <w:szCs w:val="20"/>
              </w:rPr>
            </w:pPr>
            <w:r w:rsidRPr="00375474">
              <w:rPr>
                <w:rFonts w:ascii="Arial" w:hAnsi="Arial" w:cs="Arial"/>
                <w:sz w:val="20"/>
                <w:szCs w:val="20"/>
              </w:rPr>
              <w:t>1.20.3</w:t>
            </w:r>
            <w:r w:rsidRPr="00375474">
              <w:rPr>
                <w:rFonts w:ascii="Arial" w:hAnsi="Arial" w:cs="Arial"/>
                <w:sz w:val="20"/>
                <w:szCs w:val="20"/>
              </w:rPr>
              <w:tab/>
              <w:t>Gastos no recuperables.</w:t>
            </w:r>
            <w:r>
              <w:rPr>
                <w:rFonts w:ascii="Arial" w:hAnsi="Arial" w:cs="Arial"/>
                <w:sz w:val="20"/>
                <w:szCs w:val="20"/>
              </w:rPr>
              <w:t xml:space="preserve"> ------------------------------------------------------- </w:t>
            </w:r>
            <w:r w:rsidRPr="00375474">
              <w:rPr>
                <w:rFonts w:ascii="Arial" w:hAnsi="Arial" w:cs="Arial"/>
                <w:sz w:val="20"/>
                <w:szCs w:val="20"/>
              </w:rPr>
              <w:t>18</w:t>
            </w:r>
          </w:p>
        </w:tc>
      </w:tr>
      <w:tr w:rsidR="00B31C15" w:rsidRPr="00375474" w:rsidTr="00B31C15">
        <w:trPr>
          <w:trHeight w:val="397"/>
        </w:trPr>
        <w:tc>
          <w:tcPr>
            <w:tcW w:w="7827" w:type="dxa"/>
            <w:vAlign w:val="center"/>
          </w:tcPr>
          <w:p w:rsidR="00B31C15" w:rsidRPr="00375474" w:rsidRDefault="00B31C15" w:rsidP="00B31C15">
            <w:pPr>
              <w:spacing w:before="0" w:beforeAutospacing="0"/>
              <w:rPr>
                <w:rFonts w:ascii="Arial" w:hAnsi="Arial" w:cs="Arial"/>
                <w:sz w:val="20"/>
                <w:szCs w:val="20"/>
              </w:rPr>
            </w:pPr>
            <w:r w:rsidRPr="00375474">
              <w:rPr>
                <w:rFonts w:ascii="Arial" w:hAnsi="Arial" w:cs="Arial"/>
                <w:sz w:val="20"/>
                <w:szCs w:val="20"/>
              </w:rPr>
              <w:t>1.21</w:t>
            </w:r>
            <w:r w:rsidRPr="00375474">
              <w:rPr>
                <w:rFonts w:ascii="Arial" w:hAnsi="Arial" w:cs="Arial"/>
                <w:sz w:val="20"/>
                <w:szCs w:val="20"/>
              </w:rPr>
              <w:tab/>
              <w:t>Determinación de montos de garantías.</w:t>
            </w:r>
            <w:r>
              <w:rPr>
                <w:rFonts w:ascii="Arial" w:hAnsi="Arial" w:cs="Arial"/>
                <w:sz w:val="20"/>
                <w:szCs w:val="20"/>
              </w:rPr>
              <w:t xml:space="preserve"> ---------------------------------------------- </w:t>
            </w:r>
            <w:r w:rsidRPr="00375474">
              <w:rPr>
                <w:rFonts w:ascii="Arial" w:hAnsi="Arial" w:cs="Arial"/>
                <w:sz w:val="20"/>
                <w:szCs w:val="20"/>
              </w:rPr>
              <w:t>18</w:t>
            </w:r>
          </w:p>
        </w:tc>
      </w:tr>
      <w:tr w:rsidR="00B31C15" w:rsidRPr="00375474" w:rsidTr="00B31C15">
        <w:trPr>
          <w:trHeight w:val="397"/>
        </w:trPr>
        <w:tc>
          <w:tcPr>
            <w:tcW w:w="7827" w:type="dxa"/>
            <w:vAlign w:val="center"/>
          </w:tcPr>
          <w:p w:rsidR="00B31C15" w:rsidRPr="00375474" w:rsidRDefault="00B31C15" w:rsidP="00B31C15">
            <w:pPr>
              <w:spacing w:before="0" w:beforeAutospacing="0"/>
              <w:ind w:firstLine="743"/>
              <w:rPr>
                <w:rFonts w:ascii="Arial" w:hAnsi="Arial" w:cs="Arial"/>
                <w:sz w:val="20"/>
                <w:szCs w:val="20"/>
              </w:rPr>
            </w:pPr>
            <w:r w:rsidRPr="00375474">
              <w:rPr>
                <w:rFonts w:ascii="Arial" w:hAnsi="Arial" w:cs="Arial"/>
                <w:sz w:val="20"/>
                <w:szCs w:val="20"/>
              </w:rPr>
              <w:t>1.21.1</w:t>
            </w:r>
            <w:r w:rsidRPr="00375474">
              <w:rPr>
                <w:rFonts w:ascii="Arial" w:hAnsi="Arial" w:cs="Arial"/>
                <w:sz w:val="20"/>
                <w:szCs w:val="20"/>
              </w:rPr>
              <w:tab/>
              <w:t>Sustitución de garantías.</w:t>
            </w:r>
            <w:r>
              <w:rPr>
                <w:rFonts w:ascii="Arial" w:hAnsi="Arial" w:cs="Arial"/>
                <w:sz w:val="20"/>
                <w:szCs w:val="20"/>
              </w:rPr>
              <w:t xml:space="preserve"> ------------------------------------------------------ </w:t>
            </w:r>
            <w:r w:rsidRPr="00375474">
              <w:rPr>
                <w:rFonts w:ascii="Arial" w:hAnsi="Arial" w:cs="Arial"/>
                <w:sz w:val="20"/>
                <w:szCs w:val="20"/>
              </w:rPr>
              <w:t>18</w:t>
            </w:r>
          </w:p>
        </w:tc>
      </w:tr>
      <w:tr w:rsidR="00B31C15" w:rsidRPr="00375474" w:rsidTr="00B31C15">
        <w:trPr>
          <w:trHeight w:val="397"/>
        </w:trPr>
        <w:tc>
          <w:tcPr>
            <w:tcW w:w="7827" w:type="dxa"/>
            <w:vAlign w:val="center"/>
          </w:tcPr>
          <w:p w:rsidR="00B31C15" w:rsidRPr="00375474" w:rsidRDefault="00B31C15" w:rsidP="00B31C15">
            <w:pPr>
              <w:spacing w:before="0" w:beforeAutospacing="0"/>
              <w:ind w:firstLine="743"/>
              <w:rPr>
                <w:rFonts w:ascii="Arial" w:hAnsi="Arial" w:cs="Arial"/>
                <w:sz w:val="20"/>
                <w:szCs w:val="20"/>
              </w:rPr>
            </w:pPr>
            <w:r w:rsidRPr="00375474">
              <w:rPr>
                <w:rFonts w:ascii="Arial" w:hAnsi="Arial" w:cs="Arial"/>
                <w:sz w:val="20"/>
                <w:szCs w:val="20"/>
              </w:rPr>
              <w:t>1.21.2</w:t>
            </w:r>
            <w:r w:rsidRPr="00375474">
              <w:rPr>
                <w:rFonts w:ascii="Arial" w:hAnsi="Arial" w:cs="Arial"/>
                <w:sz w:val="20"/>
                <w:szCs w:val="20"/>
              </w:rPr>
              <w:tab/>
              <w:t>Cancelación de garantías.</w:t>
            </w:r>
            <w:r>
              <w:rPr>
                <w:rFonts w:ascii="Arial" w:hAnsi="Arial" w:cs="Arial"/>
                <w:sz w:val="20"/>
                <w:szCs w:val="20"/>
              </w:rPr>
              <w:t xml:space="preserve"> ----------------------------------------------------- </w:t>
            </w:r>
            <w:r w:rsidRPr="00375474">
              <w:rPr>
                <w:rFonts w:ascii="Arial" w:hAnsi="Arial" w:cs="Arial"/>
                <w:sz w:val="20"/>
                <w:szCs w:val="20"/>
              </w:rPr>
              <w:t>18</w:t>
            </w:r>
          </w:p>
        </w:tc>
      </w:tr>
      <w:tr w:rsidR="00B31C15" w:rsidRPr="00375474" w:rsidTr="00B31C15">
        <w:trPr>
          <w:trHeight w:val="397"/>
        </w:trPr>
        <w:tc>
          <w:tcPr>
            <w:tcW w:w="7827" w:type="dxa"/>
            <w:vAlign w:val="center"/>
          </w:tcPr>
          <w:p w:rsidR="00B31C15" w:rsidRPr="00375474" w:rsidRDefault="00B31C15" w:rsidP="00B31C15">
            <w:pPr>
              <w:spacing w:before="0" w:beforeAutospacing="0"/>
              <w:rPr>
                <w:rFonts w:ascii="Arial" w:hAnsi="Arial" w:cs="Arial"/>
                <w:sz w:val="20"/>
                <w:szCs w:val="20"/>
              </w:rPr>
            </w:pPr>
            <w:r w:rsidRPr="00375474">
              <w:rPr>
                <w:rFonts w:ascii="Arial" w:hAnsi="Arial" w:cs="Arial"/>
                <w:sz w:val="20"/>
                <w:szCs w:val="20"/>
              </w:rPr>
              <w:t>1.22</w:t>
            </w:r>
            <w:r w:rsidRPr="00375474">
              <w:rPr>
                <w:rFonts w:ascii="Arial" w:hAnsi="Arial" w:cs="Arial"/>
                <w:sz w:val="20"/>
                <w:szCs w:val="20"/>
              </w:rPr>
              <w:tab/>
              <w:t>Pago de facturas.</w:t>
            </w:r>
            <w:r>
              <w:rPr>
                <w:rFonts w:ascii="Arial" w:hAnsi="Arial" w:cs="Arial"/>
                <w:sz w:val="20"/>
                <w:szCs w:val="20"/>
              </w:rPr>
              <w:t xml:space="preserve"> --------------------------------------------------------------------------- </w:t>
            </w:r>
            <w:r w:rsidRPr="00375474">
              <w:rPr>
                <w:rFonts w:ascii="Arial" w:hAnsi="Arial" w:cs="Arial"/>
                <w:sz w:val="20"/>
                <w:szCs w:val="20"/>
              </w:rPr>
              <w:t>18</w:t>
            </w:r>
          </w:p>
        </w:tc>
      </w:tr>
      <w:tr w:rsidR="002F2CE5" w:rsidRPr="00375474" w:rsidTr="002B1D13">
        <w:trPr>
          <w:trHeight w:val="397"/>
        </w:trPr>
        <w:tc>
          <w:tcPr>
            <w:tcW w:w="7827" w:type="dxa"/>
            <w:vAlign w:val="center"/>
          </w:tcPr>
          <w:p w:rsidR="002F2CE5" w:rsidRPr="00375474" w:rsidRDefault="002F2CE5" w:rsidP="002F2CE5">
            <w:pPr>
              <w:spacing w:before="0" w:beforeAutospacing="0"/>
              <w:ind w:firstLine="743"/>
              <w:rPr>
                <w:rFonts w:ascii="Arial" w:hAnsi="Arial" w:cs="Arial"/>
                <w:sz w:val="20"/>
                <w:szCs w:val="20"/>
              </w:rPr>
            </w:pPr>
            <w:r w:rsidRPr="00375474">
              <w:rPr>
                <w:rFonts w:ascii="Arial" w:hAnsi="Arial" w:cs="Arial"/>
                <w:sz w:val="20"/>
                <w:szCs w:val="20"/>
              </w:rPr>
              <w:t>1.22.1</w:t>
            </w:r>
            <w:r w:rsidRPr="00375474">
              <w:rPr>
                <w:rFonts w:ascii="Arial" w:hAnsi="Arial" w:cs="Arial"/>
                <w:sz w:val="20"/>
                <w:szCs w:val="20"/>
              </w:rPr>
              <w:tab/>
              <w:t>Pagos por entregas parciales.</w:t>
            </w:r>
            <w:r>
              <w:rPr>
                <w:rFonts w:ascii="Arial" w:hAnsi="Arial" w:cs="Arial"/>
                <w:sz w:val="20"/>
                <w:szCs w:val="20"/>
              </w:rPr>
              <w:t xml:space="preserve"> ------------------------------------------------ </w:t>
            </w:r>
            <w:r w:rsidRPr="00375474">
              <w:rPr>
                <w:rFonts w:ascii="Arial" w:hAnsi="Arial" w:cs="Arial"/>
                <w:sz w:val="20"/>
                <w:szCs w:val="20"/>
              </w:rPr>
              <w:t>1</w:t>
            </w:r>
            <w:r>
              <w:rPr>
                <w:rFonts w:ascii="Arial" w:hAnsi="Arial" w:cs="Arial"/>
                <w:sz w:val="20"/>
                <w:szCs w:val="20"/>
              </w:rPr>
              <w:t>9</w:t>
            </w:r>
          </w:p>
        </w:tc>
      </w:tr>
      <w:tr w:rsidR="002F2CE5" w:rsidRPr="00375474" w:rsidTr="002B1D13">
        <w:trPr>
          <w:trHeight w:val="397"/>
        </w:trPr>
        <w:tc>
          <w:tcPr>
            <w:tcW w:w="7827" w:type="dxa"/>
            <w:vAlign w:val="center"/>
          </w:tcPr>
          <w:p w:rsidR="002F2CE5" w:rsidRPr="00375474" w:rsidRDefault="002F2CE5" w:rsidP="002F2CE5">
            <w:pPr>
              <w:spacing w:before="0" w:beforeAutospacing="0"/>
              <w:ind w:firstLine="743"/>
              <w:rPr>
                <w:rFonts w:ascii="Arial" w:hAnsi="Arial" w:cs="Arial"/>
                <w:sz w:val="20"/>
                <w:szCs w:val="20"/>
              </w:rPr>
            </w:pPr>
            <w:r w:rsidRPr="00375474">
              <w:rPr>
                <w:rFonts w:ascii="Arial" w:hAnsi="Arial" w:cs="Arial"/>
                <w:sz w:val="20"/>
                <w:szCs w:val="20"/>
              </w:rPr>
              <w:t>1.22.2</w:t>
            </w:r>
            <w:r w:rsidRPr="00375474">
              <w:rPr>
                <w:rFonts w:ascii="Arial" w:hAnsi="Arial" w:cs="Arial"/>
                <w:sz w:val="20"/>
                <w:szCs w:val="20"/>
              </w:rPr>
              <w:tab/>
              <w:t>Pago por transacción en moneda extranjera.</w:t>
            </w:r>
            <w:r>
              <w:rPr>
                <w:rFonts w:ascii="Arial" w:hAnsi="Arial" w:cs="Arial"/>
                <w:sz w:val="20"/>
                <w:szCs w:val="20"/>
              </w:rPr>
              <w:t xml:space="preserve"> ---------------------------- </w:t>
            </w:r>
            <w:r w:rsidRPr="00375474">
              <w:rPr>
                <w:rFonts w:ascii="Arial" w:hAnsi="Arial" w:cs="Arial"/>
                <w:sz w:val="20"/>
                <w:szCs w:val="20"/>
              </w:rPr>
              <w:t>19</w:t>
            </w:r>
          </w:p>
        </w:tc>
      </w:tr>
      <w:tr w:rsidR="002F2CE5" w:rsidRPr="00375474" w:rsidTr="002B1D13">
        <w:trPr>
          <w:trHeight w:val="397"/>
        </w:trPr>
        <w:tc>
          <w:tcPr>
            <w:tcW w:w="7827" w:type="dxa"/>
            <w:vAlign w:val="center"/>
          </w:tcPr>
          <w:p w:rsidR="002F2CE5" w:rsidRPr="00375474" w:rsidRDefault="002F2CE5" w:rsidP="002F2CE5">
            <w:pPr>
              <w:spacing w:before="0" w:beforeAutospacing="0"/>
              <w:rPr>
                <w:rFonts w:ascii="Arial" w:hAnsi="Arial" w:cs="Arial"/>
                <w:sz w:val="20"/>
                <w:szCs w:val="20"/>
              </w:rPr>
            </w:pPr>
            <w:r w:rsidRPr="00375474">
              <w:rPr>
                <w:rFonts w:ascii="Arial" w:hAnsi="Arial" w:cs="Arial"/>
                <w:sz w:val="20"/>
                <w:szCs w:val="20"/>
              </w:rPr>
              <w:t>1.23</w:t>
            </w:r>
            <w:r w:rsidRPr="00375474">
              <w:rPr>
                <w:rFonts w:ascii="Arial" w:hAnsi="Arial" w:cs="Arial"/>
                <w:sz w:val="20"/>
                <w:szCs w:val="20"/>
              </w:rPr>
              <w:tab/>
              <w:t>Cumplimiento de obligaciones derivadas del contrato.</w:t>
            </w:r>
            <w:r>
              <w:rPr>
                <w:rFonts w:ascii="Arial" w:hAnsi="Arial" w:cs="Arial"/>
                <w:sz w:val="20"/>
                <w:szCs w:val="20"/>
              </w:rPr>
              <w:t xml:space="preserve"> --------------------------- </w:t>
            </w:r>
            <w:r w:rsidRPr="00375474">
              <w:rPr>
                <w:rFonts w:ascii="Arial" w:hAnsi="Arial" w:cs="Arial"/>
                <w:sz w:val="20"/>
                <w:szCs w:val="20"/>
              </w:rPr>
              <w:t>19</w:t>
            </w:r>
          </w:p>
        </w:tc>
      </w:tr>
      <w:tr w:rsidR="002F2CE5" w:rsidRPr="00375474" w:rsidTr="002B1D13">
        <w:trPr>
          <w:trHeight w:val="397"/>
        </w:trPr>
        <w:tc>
          <w:tcPr>
            <w:tcW w:w="7827" w:type="dxa"/>
            <w:vAlign w:val="center"/>
          </w:tcPr>
          <w:p w:rsidR="002F2CE5" w:rsidRPr="00375474" w:rsidRDefault="002F2CE5" w:rsidP="00A62AB5">
            <w:pPr>
              <w:spacing w:before="0" w:beforeAutospacing="0"/>
              <w:ind w:left="743" w:hanging="743"/>
              <w:rPr>
                <w:rFonts w:ascii="Arial" w:hAnsi="Arial" w:cs="Arial"/>
                <w:sz w:val="20"/>
                <w:szCs w:val="20"/>
              </w:rPr>
            </w:pPr>
            <w:r w:rsidRPr="00375474">
              <w:rPr>
                <w:rFonts w:ascii="Arial" w:hAnsi="Arial" w:cs="Arial"/>
                <w:sz w:val="20"/>
                <w:szCs w:val="20"/>
              </w:rPr>
              <w:t>1.24</w:t>
            </w:r>
            <w:r w:rsidRPr="00375474">
              <w:rPr>
                <w:rFonts w:ascii="Arial" w:hAnsi="Arial" w:cs="Arial"/>
                <w:sz w:val="20"/>
                <w:szCs w:val="20"/>
              </w:rPr>
              <w:tab/>
              <w:t>Autorización de servicios de consultoría, asesoría, estudios e investigaciones.</w:t>
            </w:r>
            <w:r w:rsidR="00A62AB5">
              <w:rPr>
                <w:rFonts w:ascii="Arial" w:hAnsi="Arial" w:cs="Arial"/>
                <w:sz w:val="20"/>
                <w:szCs w:val="20"/>
              </w:rPr>
              <w:t xml:space="preserve"> </w:t>
            </w:r>
            <w:r>
              <w:rPr>
                <w:rFonts w:ascii="Arial" w:hAnsi="Arial" w:cs="Arial"/>
                <w:sz w:val="20"/>
                <w:szCs w:val="20"/>
              </w:rPr>
              <w:t xml:space="preserve">---------------------------------------------------------------------------- </w:t>
            </w:r>
            <w:r w:rsidRPr="00375474">
              <w:rPr>
                <w:rFonts w:ascii="Arial" w:hAnsi="Arial" w:cs="Arial"/>
                <w:sz w:val="20"/>
                <w:szCs w:val="20"/>
              </w:rPr>
              <w:t>19</w:t>
            </w:r>
          </w:p>
        </w:tc>
      </w:tr>
    </w:tbl>
    <w:p w:rsidR="00D26DE5" w:rsidRDefault="00D26DE5" w:rsidP="00D26DE5">
      <w:pPr>
        <w:spacing w:before="0" w:beforeAutospacing="0"/>
        <w:jc w:val="center"/>
        <w:rPr>
          <w:rFonts w:ascii="Arial" w:hAnsi="Arial" w:cs="Arial"/>
          <w:b/>
          <w:sz w:val="20"/>
          <w:szCs w:val="20"/>
        </w:rPr>
      </w:pPr>
    </w:p>
    <w:p w:rsidR="00824CC2" w:rsidRPr="00375474" w:rsidRDefault="00824CC2" w:rsidP="00D26DE5">
      <w:pPr>
        <w:spacing w:before="120" w:beforeAutospacing="0"/>
        <w:jc w:val="center"/>
        <w:rPr>
          <w:rFonts w:ascii="Arial" w:hAnsi="Arial" w:cs="Arial"/>
          <w:b/>
        </w:rPr>
      </w:pPr>
      <w:r w:rsidRPr="00375474">
        <w:rPr>
          <w:rFonts w:ascii="Arial" w:hAnsi="Arial" w:cs="Arial"/>
          <w:b/>
        </w:rPr>
        <w:t>CAPÍTULO SEGUNDO</w:t>
      </w:r>
    </w:p>
    <w:p w:rsidR="001B1642" w:rsidRDefault="001B1642" w:rsidP="001B1642">
      <w:pPr>
        <w:spacing w:before="0" w:beforeAutospacing="0"/>
        <w:jc w:val="center"/>
        <w:rPr>
          <w:rFonts w:ascii="Arial" w:hAnsi="Arial" w:cs="Arial"/>
          <w:b/>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099"/>
      </w:tblGrid>
      <w:tr w:rsidR="001B1642" w:rsidRPr="00375474" w:rsidTr="00FE240C">
        <w:tc>
          <w:tcPr>
            <w:tcW w:w="7513" w:type="dxa"/>
          </w:tcPr>
          <w:p w:rsidR="001B1642" w:rsidRPr="00375474" w:rsidRDefault="001B1642" w:rsidP="001B1642">
            <w:pPr>
              <w:spacing w:before="0" w:beforeAutospacing="0"/>
              <w:ind w:left="743" w:hanging="743"/>
              <w:jc w:val="both"/>
              <w:rPr>
                <w:rFonts w:ascii="Arial" w:hAnsi="Arial" w:cs="Arial"/>
                <w:b/>
                <w:sz w:val="20"/>
                <w:szCs w:val="20"/>
              </w:rPr>
            </w:pPr>
            <w:r w:rsidRPr="00375474">
              <w:rPr>
                <w:rFonts w:ascii="Arial" w:hAnsi="Arial" w:cs="Arial"/>
                <w:b/>
                <w:sz w:val="20"/>
                <w:szCs w:val="20"/>
              </w:rPr>
              <w:t>2.</w:t>
            </w:r>
            <w:r w:rsidRPr="00375474">
              <w:rPr>
                <w:rFonts w:ascii="Arial" w:hAnsi="Arial" w:cs="Arial"/>
                <w:b/>
                <w:sz w:val="20"/>
                <w:szCs w:val="20"/>
              </w:rPr>
              <w:tab/>
              <w:t>ASPECTOS PARTICULARES APLICABLES DURANTE LOS PROCEDIMIENTOS DE CONTRATACIÓN</w:t>
            </w:r>
          </w:p>
        </w:tc>
        <w:tc>
          <w:tcPr>
            <w:tcW w:w="1099" w:type="dxa"/>
          </w:tcPr>
          <w:p w:rsidR="001B1642" w:rsidRPr="00375474" w:rsidRDefault="00D56095" w:rsidP="00C93E0B">
            <w:pPr>
              <w:spacing w:beforeAutospacing="0"/>
              <w:jc w:val="right"/>
              <w:rPr>
                <w:rFonts w:ascii="Arial" w:hAnsi="Arial" w:cs="Arial"/>
                <w:b/>
                <w:sz w:val="20"/>
                <w:szCs w:val="20"/>
              </w:rPr>
            </w:pPr>
            <w:r w:rsidRPr="00375474">
              <w:rPr>
                <w:rFonts w:ascii="Arial" w:hAnsi="Arial" w:cs="Arial"/>
                <w:b/>
                <w:sz w:val="20"/>
                <w:szCs w:val="20"/>
              </w:rPr>
              <w:t>20</w:t>
            </w:r>
          </w:p>
        </w:tc>
      </w:tr>
    </w:tbl>
    <w:p w:rsidR="00824CC2" w:rsidRPr="00375474" w:rsidRDefault="00824CC2" w:rsidP="00D26DE5">
      <w:pPr>
        <w:spacing w:beforeAutospacing="0"/>
        <w:rPr>
          <w:rFonts w:ascii="Arial" w:hAnsi="Arial" w:cs="Arial"/>
          <w:sz w:val="20"/>
          <w:szCs w:val="20"/>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7"/>
      </w:tblGrid>
      <w:tr w:rsidR="002F2CE5" w:rsidRPr="00375474" w:rsidTr="002B1D13">
        <w:trPr>
          <w:trHeight w:val="397"/>
        </w:trPr>
        <w:tc>
          <w:tcPr>
            <w:tcW w:w="7827" w:type="dxa"/>
            <w:vAlign w:val="center"/>
          </w:tcPr>
          <w:p w:rsidR="002F2CE5" w:rsidRDefault="002F2CE5" w:rsidP="002F2CE5">
            <w:pPr>
              <w:spacing w:before="0" w:beforeAutospacing="0"/>
              <w:ind w:left="743" w:hanging="743"/>
              <w:rPr>
                <w:rFonts w:ascii="Arial" w:hAnsi="Arial" w:cs="Arial"/>
                <w:sz w:val="20"/>
                <w:szCs w:val="20"/>
              </w:rPr>
            </w:pPr>
            <w:r w:rsidRPr="00375474">
              <w:rPr>
                <w:rFonts w:ascii="Arial" w:hAnsi="Arial" w:cs="Arial"/>
                <w:sz w:val="20"/>
                <w:szCs w:val="20"/>
              </w:rPr>
              <w:t>2.1</w:t>
            </w:r>
            <w:r w:rsidRPr="00375474">
              <w:rPr>
                <w:rFonts w:ascii="Arial" w:hAnsi="Arial" w:cs="Arial"/>
                <w:sz w:val="20"/>
                <w:szCs w:val="20"/>
              </w:rPr>
              <w:tab/>
              <w:t xml:space="preserve">Contratos celebrados entre el COLPOS y las dependencias </w:t>
            </w:r>
          </w:p>
          <w:p w:rsidR="002F2CE5" w:rsidRPr="00375474" w:rsidRDefault="002F2CE5" w:rsidP="002F2CE5">
            <w:pPr>
              <w:spacing w:before="0" w:beforeAutospacing="0"/>
              <w:ind w:left="743"/>
              <w:rPr>
                <w:rFonts w:ascii="Arial" w:hAnsi="Arial" w:cs="Arial"/>
                <w:sz w:val="20"/>
                <w:szCs w:val="20"/>
              </w:rPr>
            </w:pPr>
            <w:r w:rsidRPr="00375474">
              <w:rPr>
                <w:rFonts w:ascii="Arial" w:hAnsi="Arial" w:cs="Arial"/>
                <w:sz w:val="20"/>
                <w:szCs w:val="20"/>
              </w:rPr>
              <w:t>o entidades de la Administración Pública.</w:t>
            </w:r>
            <w:r>
              <w:rPr>
                <w:rFonts w:ascii="Arial" w:hAnsi="Arial" w:cs="Arial"/>
                <w:sz w:val="20"/>
                <w:szCs w:val="20"/>
              </w:rPr>
              <w:t xml:space="preserve"> ------------------------------------------- </w:t>
            </w:r>
            <w:r w:rsidRPr="00375474">
              <w:rPr>
                <w:rFonts w:ascii="Arial" w:hAnsi="Arial" w:cs="Arial"/>
                <w:sz w:val="20"/>
                <w:szCs w:val="20"/>
              </w:rPr>
              <w:t>20</w:t>
            </w:r>
          </w:p>
        </w:tc>
      </w:tr>
      <w:tr w:rsidR="002F2CE5" w:rsidRPr="00375474" w:rsidTr="002B1D13">
        <w:trPr>
          <w:trHeight w:val="397"/>
        </w:trPr>
        <w:tc>
          <w:tcPr>
            <w:tcW w:w="7827" w:type="dxa"/>
            <w:vAlign w:val="center"/>
          </w:tcPr>
          <w:p w:rsidR="002F2CE5" w:rsidRPr="00375474" w:rsidRDefault="002F2CE5" w:rsidP="002F2CE5">
            <w:pPr>
              <w:spacing w:before="0" w:beforeAutospacing="0"/>
              <w:rPr>
                <w:rFonts w:ascii="Arial" w:hAnsi="Arial" w:cs="Arial"/>
                <w:sz w:val="20"/>
                <w:szCs w:val="20"/>
              </w:rPr>
            </w:pPr>
            <w:r w:rsidRPr="00375474">
              <w:rPr>
                <w:rFonts w:ascii="Arial" w:hAnsi="Arial" w:cs="Arial"/>
                <w:sz w:val="20"/>
                <w:szCs w:val="20"/>
              </w:rPr>
              <w:t>2.2</w:t>
            </w:r>
            <w:r w:rsidRPr="00375474">
              <w:rPr>
                <w:rFonts w:ascii="Arial" w:hAnsi="Arial" w:cs="Arial"/>
                <w:sz w:val="20"/>
                <w:szCs w:val="20"/>
              </w:rPr>
              <w:tab/>
              <w:t>Criterios para llevar a cabo el estudio de factibilidad.</w:t>
            </w:r>
            <w:r>
              <w:rPr>
                <w:rFonts w:ascii="Arial" w:hAnsi="Arial" w:cs="Arial"/>
                <w:sz w:val="20"/>
                <w:szCs w:val="20"/>
              </w:rPr>
              <w:t xml:space="preserve"> ---------------------------- </w:t>
            </w:r>
            <w:r w:rsidRPr="00375474">
              <w:rPr>
                <w:rFonts w:ascii="Arial" w:hAnsi="Arial" w:cs="Arial"/>
                <w:sz w:val="20"/>
                <w:szCs w:val="20"/>
              </w:rPr>
              <w:t>20</w:t>
            </w:r>
          </w:p>
        </w:tc>
      </w:tr>
      <w:tr w:rsidR="002F2CE5" w:rsidRPr="00375474" w:rsidTr="002B1D13">
        <w:trPr>
          <w:trHeight w:val="397"/>
        </w:trPr>
        <w:tc>
          <w:tcPr>
            <w:tcW w:w="7827" w:type="dxa"/>
            <w:vAlign w:val="center"/>
          </w:tcPr>
          <w:p w:rsidR="00F06449" w:rsidRDefault="002F2CE5" w:rsidP="00F06449">
            <w:pPr>
              <w:spacing w:before="0" w:beforeAutospacing="0"/>
              <w:ind w:left="743" w:hanging="743"/>
              <w:rPr>
                <w:rFonts w:ascii="Arial" w:hAnsi="Arial" w:cs="Arial"/>
                <w:sz w:val="20"/>
                <w:szCs w:val="20"/>
              </w:rPr>
            </w:pPr>
            <w:r w:rsidRPr="00375474">
              <w:rPr>
                <w:rFonts w:ascii="Arial" w:hAnsi="Arial" w:cs="Arial"/>
                <w:sz w:val="20"/>
                <w:szCs w:val="20"/>
              </w:rPr>
              <w:t>2.3</w:t>
            </w:r>
            <w:r w:rsidRPr="00375474">
              <w:rPr>
                <w:rFonts w:ascii="Arial" w:hAnsi="Arial" w:cs="Arial"/>
                <w:sz w:val="20"/>
                <w:szCs w:val="20"/>
              </w:rPr>
              <w:tab/>
              <w:t>Consolidación de bienes, arrendamientos y servicios al interior</w:t>
            </w:r>
          </w:p>
          <w:p w:rsidR="002F2CE5" w:rsidRPr="00375474" w:rsidRDefault="002F2CE5" w:rsidP="00F06449">
            <w:pPr>
              <w:spacing w:before="0" w:beforeAutospacing="0"/>
              <w:ind w:left="743"/>
              <w:rPr>
                <w:rFonts w:ascii="Arial" w:hAnsi="Arial" w:cs="Arial"/>
                <w:sz w:val="20"/>
                <w:szCs w:val="20"/>
              </w:rPr>
            </w:pPr>
            <w:r w:rsidRPr="00375474">
              <w:rPr>
                <w:rFonts w:ascii="Arial" w:hAnsi="Arial" w:cs="Arial"/>
                <w:sz w:val="20"/>
                <w:szCs w:val="20"/>
              </w:rPr>
              <w:t>del COLPOS</w:t>
            </w:r>
            <w:r>
              <w:rPr>
                <w:rFonts w:ascii="Arial" w:hAnsi="Arial" w:cs="Arial"/>
                <w:sz w:val="20"/>
                <w:szCs w:val="20"/>
              </w:rPr>
              <w:t xml:space="preserve"> ---------------------------------------------</w:t>
            </w:r>
            <w:r w:rsidR="00F06449">
              <w:rPr>
                <w:rFonts w:ascii="Arial" w:hAnsi="Arial" w:cs="Arial"/>
                <w:sz w:val="20"/>
                <w:szCs w:val="20"/>
              </w:rPr>
              <w:t>--------------</w:t>
            </w:r>
            <w:r>
              <w:rPr>
                <w:rFonts w:ascii="Arial" w:hAnsi="Arial" w:cs="Arial"/>
                <w:sz w:val="20"/>
                <w:szCs w:val="20"/>
              </w:rPr>
              <w:t xml:space="preserve">--------------------- </w:t>
            </w:r>
            <w:r w:rsidRPr="00375474">
              <w:rPr>
                <w:rFonts w:ascii="Arial" w:hAnsi="Arial" w:cs="Arial"/>
                <w:sz w:val="20"/>
                <w:szCs w:val="20"/>
              </w:rPr>
              <w:t>20</w:t>
            </w:r>
          </w:p>
        </w:tc>
      </w:tr>
      <w:tr w:rsidR="002F2CE5" w:rsidRPr="00375474" w:rsidTr="002B1D13">
        <w:trPr>
          <w:trHeight w:val="397"/>
        </w:trPr>
        <w:tc>
          <w:tcPr>
            <w:tcW w:w="7827" w:type="dxa"/>
            <w:vAlign w:val="center"/>
          </w:tcPr>
          <w:p w:rsidR="002F2CE5" w:rsidRPr="00375474" w:rsidRDefault="002F2CE5" w:rsidP="00F06449">
            <w:pPr>
              <w:spacing w:before="0" w:beforeAutospacing="0"/>
              <w:ind w:left="884" w:hanging="884"/>
              <w:rPr>
                <w:rFonts w:ascii="Arial" w:hAnsi="Arial" w:cs="Arial"/>
                <w:sz w:val="20"/>
                <w:szCs w:val="20"/>
              </w:rPr>
            </w:pPr>
            <w:r w:rsidRPr="00375474">
              <w:rPr>
                <w:rFonts w:ascii="Arial" w:hAnsi="Arial" w:cs="Arial"/>
                <w:sz w:val="20"/>
                <w:szCs w:val="20"/>
              </w:rPr>
              <w:t>2.4</w:t>
            </w:r>
            <w:r w:rsidRPr="00375474">
              <w:rPr>
                <w:rFonts w:ascii="Arial" w:hAnsi="Arial" w:cs="Arial"/>
                <w:sz w:val="20"/>
                <w:szCs w:val="20"/>
              </w:rPr>
              <w:tab/>
              <w:t>Contrataciones en términos de los artículos 41 y 42 de la LAASSP.</w:t>
            </w:r>
            <w:r>
              <w:rPr>
                <w:rFonts w:ascii="Arial" w:hAnsi="Arial" w:cs="Arial"/>
                <w:sz w:val="20"/>
                <w:szCs w:val="20"/>
              </w:rPr>
              <w:t xml:space="preserve"> ------ </w:t>
            </w:r>
            <w:r w:rsidRPr="00375474">
              <w:rPr>
                <w:rFonts w:ascii="Arial" w:hAnsi="Arial" w:cs="Arial"/>
                <w:sz w:val="20"/>
                <w:szCs w:val="20"/>
              </w:rPr>
              <w:t>21</w:t>
            </w:r>
          </w:p>
        </w:tc>
      </w:tr>
      <w:tr w:rsidR="002F2CE5" w:rsidRPr="00375474" w:rsidTr="002B1D13">
        <w:trPr>
          <w:trHeight w:val="397"/>
        </w:trPr>
        <w:tc>
          <w:tcPr>
            <w:tcW w:w="7827" w:type="dxa"/>
            <w:vAlign w:val="center"/>
          </w:tcPr>
          <w:p w:rsidR="002F2CE5" w:rsidRPr="00375474" w:rsidRDefault="002F2CE5" w:rsidP="002F2CE5">
            <w:pPr>
              <w:spacing w:before="0" w:beforeAutospacing="0"/>
              <w:ind w:left="1451" w:hanging="744"/>
              <w:rPr>
                <w:rFonts w:ascii="Arial" w:hAnsi="Arial" w:cs="Arial"/>
                <w:sz w:val="20"/>
                <w:szCs w:val="20"/>
              </w:rPr>
            </w:pPr>
            <w:r w:rsidRPr="00375474">
              <w:rPr>
                <w:rFonts w:ascii="Arial" w:hAnsi="Arial" w:cs="Arial"/>
                <w:sz w:val="20"/>
                <w:szCs w:val="20"/>
              </w:rPr>
              <w:t>2.4.1</w:t>
            </w:r>
            <w:r w:rsidRPr="00375474">
              <w:rPr>
                <w:rFonts w:ascii="Arial" w:hAnsi="Arial" w:cs="Arial"/>
                <w:sz w:val="20"/>
                <w:szCs w:val="20"/>
              </w:rPr>
              <w:tab/>
              <w:t>Artículo 41.</w:t>
            </w:r>
            <w:r>
              <w:rPr>
                <w:rFonts w:ascii="Arial" w:hAnsi="Arial" w:cs="Arial"/>
                <w:sz w:val="20"/>
                <w:szCs w:val="20"/>
              </w:rPr>
              <w:t xml:space="preserve"> ------------------------------------------------------------------------ </w:t>
            </w:r>
            <w:r w:rsidRPr="00375474">
              <w:rPr>
                <w:rFonts w:ascii="Arial" w:hAnsi="Arial" w:cs="Arial"/>
                <w:sz w:val="20"/>
                <w:szCs w:val="20"/>
              </w:rPr>
              <w:t>21</w:t>
            </w:r>
          </w:p>
        </w:tc>
      </w:tr>
      <w:tr w:rsidR="002F2CE5" w:rsidRPr="00375474" w:rsidTr="002B1D13">
        <w:trPr>
          <w:trHeight w:val="397"/>
        </w:trPr>
        <w:tc>
          <w:tcPr>
            <w:tcW w:w="7827" w:type="dxa"/>
            <w:vAlign w:val="center"/>
          </w:tcPr>
          <w:p w:rsidR="002F2CE5" w:rsidRPr="00375474" w:rsidRDefault="002F2CE5" w:rsidP="002F2CE5">
            <w:pPr>
              <w:spacing w:before="0" w:beforeAutospacing="0"/>
              <w:ind w:left="1451" w:hanging="708"/>
              <w:rPr>
                <w:rFonts w:ascii="Arial" w:hAnsi="Arial" w:cs="Arial"/>
                <w:sz w:val="20"/>
                <w:szCs w:val="20"/>
              </w:rPr>
            </w:pPr>
            <w:r w:rsidRPr="00375474">
              <w:rPr>
                <w:rFonts w:ascii="Arial" w:hAnsi="Arial" w:cs="Arial"/>
                <w:sz w:val="20"/>
                <w:szCs w:val="20"/>
              </w:rPr>
              <w:t>2.4.2</w:t>
            </w:r>
            <w:r w:rsidRPr="00375474">
              <w:rPr>
                <w:rFonts w:ascii="Arial" w:hAnsi="Arial" w:cs="Arial"/>
                <w:sz w:val="20"/>
                <w:szCs w:val="20"/>
              </w:rPr>
              <w:tab/>
              <w:t>Artículo 42.</w:t>
            </w:r>
            <w:r>
              <w:rPr>
                <w:rFonts w:ascii="Arial" w:hAnsi="Arial" w:cs="Arial"/>
                <w:sz w:val="20"/>
                <w:szCs w:val="20"/>
              </w:rPr>
              <w:t xml:space="preserve"> ------------------------------------------------------------------------ </w:t>
            </w:r>
            <w:r w:rsidRPr="00375474">
              <w:rPr>
                <w:rFonts w:ascii="Arial" w:hAnsi="Arial" w:cs="Arial"/>
                <w:sz w:val="20"/>
                <w:szCs w:val="20"/>
              </w:rPr>
              <w:t>21</w:t>
            </w:r>
          </w:p>
        </w:tc>
      </w:tr>
      <w:tr w:rsidR="002B1D13" w:rsidRPr="00375474" w:rsidTr="002B1D13">
        <w:trPr>
          <w:trHeight w:val="397"/>
        </w:trPr>
        <w:tc>
          <w:tcPr>
            <w:tcW w:w="7827" w:type="dxa"/>
            <w:vAlign w:val="center"/>
          </w:tcPr>
          <w:p w:rsidR="002B1D13" w:rsidRPr="00375474" w:rsidRDefault="002B1D13" w:rsidP="002B1D13">
            <w:pPr>
              <w:spacing w:before="0" w:beforeAutospacing="0"/>
              <w:ind w:left="743" w:hanging="743"/>
              <w:rPr>
                <w:rFonts w:ascii="Arial" w:hAnsi="Arial" w:cs="Arial"/>
                <w:sz w:val="20"/>
                <w:szCs w:val="20"/>
              </w:rPr>
            </w:pPr>
            <w:r w:rsidRPr="00375474">
              <w:rPr>
                <w:rFonts w:ascii="Arial" w:hAnsi="Arial" w:cs="Arial"/>
                <w:sz w:val="20"/>
                <w:szCs w:val="20"/>
              </w:rPr>
              <w:t>2.5</w:t>
            </w:r>
            <w:r w:rsidRPr="00375474">
              <w:rPr>
                <w:rFonts w:ascii="Arial" w:hAnsi="Arial" w:cs="Arial"/>
                <w:sz w:val="20"/>
                <w:szCs w:val="20"/>
              </w:rPr>
              <w:tab/>
              <w:t>Criterios para determinar la modalidad de contratos abiertos.</w:t>
            </w:r>
            <w:r>
              <w:rPr>
                <w:rFonts w:ascii="Arial" w:hAnsi="Arial" w:cs="Arial"/>
                <w:sz w:val="20"/>
                <w:szCs w:val="20"/>
              </w:rPr>
              <w:t xml:space="preserve"> ----------------- </w:t>
            </w:r>
            <w:r w:rsidRPr="00375474">
              <w:rPr>
                <w:rFonts w:ascii="Arial" w:hAnsi="Arial" w:cs="Arial"/>
                <w:sz w:val="20"/>
                <w:szCs w:val="20"/>
              </w:rPr>
              <w:t>22</w:t>
            </w:r>
          </w:p>
        </w:tc>
      </w:tr>
      <w:tr w:rsidR="002B1D13" w:rsidRPr="00375474" w:rsidTr="002B1D13">
        <w:trPr>
          <w:trHeight w:val="397"/>
        </w:trPr>
        <w:tc>
          <w:tcPr>
            <w:tcW w:w="7827" w:type="dxa"/>
            <w:vAlign w:val="center"/>
          </w:tcPr>
          <w:p w:rsidR="002B1D13" w:rsidRDefault="002B1D13" w:rsidP="00D26DE5">
            <w:pPr>
              <w:spacing w:before="0" w:beforeAutospacing="0"/>
              <w:ind w:left="743" w:hanging="743"/>
              <w:rPr>
                <w:rFonts w:ascii="Arial" w:hAnsi="Arial" w:cs="Arial"/>
                <w:sz w:val="20"/>
                <w:szCs w:val="20"/>
              </w:rPr>
            </w:pPr>
            <w:r w:rsidRPr="00375474">
              <w:rPr>
                <w:rFonts w:ascii="Arial" w:hAnsi="Arial" w:cs="Arial"/>
                <w:sz w:val="20"/>
                <w:szCs w:val="20"/>
              </w:rPr>
              <w:t>2.6.</w:t>
            </w:r>
            <w:r w:rsidRPr="00375474">
              <w:rPr>
                <w:rFonts w:ascii="Arial" w:hAnsi="Arial" w:cs="Arial"/>
                <w:sz w:val="20"/>
                <w:szCs w:val="20"/>
              </w:rPr>
              <w:tab/>
              <w:t>Criterios para determinar la adquisición de muebles usados</w:t>
            </w:r>
          </w:p>
          <w:p w:rsidR="002B1D13" w:rsidRPr="00375474" w:rsidRDefault="002B1D13" w:rsidP="002B1D13">
            <w:pPr>
              <w:spacing w:before="0" w:beforeAutospacing="0"/>
              <w:ind w:left="743"/>
              <w:rPr>
                <w:rFonts w:ascii="Arial" w:hAnsi="Arial" w:cs="Arial"/>
                <w:sz w:val="20"/>
                <w:szCs w:val="20"/>
              </w:rPr>
            </w:pPr>
            <w:r w:rsidRPr="00375474">
              <w:rPr>
                <w:rFonts w:ascii="Arial" w:hAnsi="Arial" w:cs="Arial"/>
                <w:sz w:val="20"/>
                <w:szCs w:val="20"/>
              </w:rPr>
              <w:t>o reconstruidos.</w:t>
            </w:r>
            <w:r>
              <w:rPr>
                <w:rFonts w:ascii="Arial" w:hAnsi="Arial" w:cs="Arial"/>
                <w:sz w:val="20"/>
                <w:szCs w:val="20"/>
              </w:rPr>
              <w:t xml:space="preserve"> ---------------------------------------------------------------------------- </w:t>
            </w:r>
            <w:r w:rsidRPr="00375474">
              <w:rPr>
                <w:rFonts w:ascii="Arial" w:hAnsi="Arial" w:cs="Arial"/>
                <w:sz w:val="20"/>
                <w:szCs w:val="20"/>
              </w:rPr>
              <w:t>22</w:t>
            </w:r>
          </w:p>
        </w:tc>
      </w:tr>
      <w:tr w:rsidR="002B1D13" w:rsidRPr="00375474" w:rsidTr="002B1D13">
        <w:trPr>
          <w:trHeight w:val="397"/>
        </w:trPr>
        <w:tc>
          <w:tcPr>
            <w:tcW w:w="7827" w:type="dxa"/>
            <w:vAlign w:val="center"/>
          </w:tcPr>
          <w:p w:rsidR="002B1D13" w:rsidRPr="00375474" w:rsidRDefault="002B1D13" w:rsidP="002B1D13">
            <w:pPr>
              <w:spacing w:before="0" w:beforeAutospacing="0"/>
              <w:ind w:left="743" w:hanging="743"/>
              <w:rPr>
                <w:rFonts w:ascii="Arial" w:hAnsi="Arial" w:cs="Arial"/>
                <w:sz w:val="20"/>
                <w:szCs w:val="20"/>
              </w:rPr>
            </w:pPr>
            <w:r w:rsidRPr="00375474">
              <w:rPr>
                <w:rFonts w:ascii="Arial" w:hAnsi="Arial" w:cs="Arial"/>
                <w:sz w:val="20"/>
                <w:szCs w:val="20"/>
              </w:rPr>
              <w:t>2.7</w:t>
            </w:r>
            <w:r w:rsidRPr="00375474">
              <w:rPr>
                <w:rFonts w:ascii="Arial" w:hAnsi="Arial" w:cs="Arial"/>
                <w:sz w:val="20"/>
                <w:szCs w:val="20"/>
              </w:rPr>
              <w:tab/>
              <w:t>Porcentaje para determinar el precio conveniente</w:t>
            </w:r>
            <w:r>
              <w:rPr>
                <w:rFonts w:ascii="Arial" w:hAnsi="Arial" w:cs="Arial"/>
                <w:sz w:val="20"/>
                <w:szCs w:val="20"/>
              </w:rPr>
              <w:t xml:space="preserve">. ------------------------------- </w:t>
            </w:r>
            <w:r w:rsidRPr="00375474">
              <w:rPr>
                <w:rFonts w:ascii="Arial" w:hAnsi="Arial" w:cs="Arial"/>
                <w:sz w:val="20"/>
                <w:szCs w:val="20"/>
              </w:rPr>
              <w:t>22</w:t>
            </w:r>
          </w:p>
        </w:tc>
      </w:tr>
      <w:tr w:rsidR="002B1D13" w:rsidRPr="00375474" w:rsidTr="002B1D13">
        <w:trPr>
          <w:trHeight w:val="397"/>
        </w:trPr>
        <w:tc>
          <w:tcPr>
            <w:tcW w:w="7827" w:type="dxa"/>
            <w:vAlign w:val="center"/>
          </w:tcPr>
          <w:p w:rsidR="002B1D13" w:rsidRPr="00375474" w:rsidRDefault="002B1D13" w:rsidP="002B1D13">
            <w:pPr>
              <w:spacing w:before="0" w:beforeAutospacing="0"/>
              <w:rPr>
                <w:rFonts w:ascii="Arial" w:hAnsi="Arial" w:cs="Arial"/>
                <w:sz w:val="20"/>
                <w:szCs w:val="20"/>
              </w:rPr>
            </w:pPr>
            <w:r w:rsidRPr="00375474">
              <w:rPr>
                <w:rFonts w:ascii="Arial" w:hAnsi="Arial" w:cs="Arial"/>
                <w:sz w:val="20"/>
                <w:szCs w:val="20"/>
              </w:rPr>
              <w:lastRenderedPageBreak/>
              <w:t>2.8</w:t>
            </w:r>
            <w:r w:rsidRPr="00375474">
              <w:rPr>
                <w:rFonts w:ascii="Arial" w:hAnsi="Arial" w:cs="Arial"/>
                <w:sz w:val="20"/>
                <w:szCs w:val="20"/>
              </w:rPr>
              <w:tab/>
              <w:t>Aspectos de sustentabilidad ambiental.</w:t>
            </w:r>
            <w:r>
              <w:rPr>
                <w:rFonts w:ascii="Arial" w:hAnsi="Arial" w:cs="Arial"/>
                <w:sz w:val="20"/>
                <w:szCs w:val="20"/>
              </w:rPr>
              <w:t xml:space="preserve"> ---------------------------------------------- </w:t>
            </w:r>
            <w:r w:rsidRPr="00375474">
              <w:rPr>
                <w:rFonts w:ascii="Arial" w:hAnsi="Arial" w:cs="Arial"/>
                <w:sz w:val="20"/>
                <w:szCs w:val="20"/>
              </w:rPr>
              <w:t>22</w:t>
            </w:r>
          </w:p>
        </w:tc>
      </w:tr>
      <w:tr w:rsidR="002B1D13" w:rsidRPr="00375474" w:rsidTr="002B1D13">
        <w:trPr>
          <w:trHeight w:val="397"/>
        </w:trPr>
        <w:tc>
          <w:tcPr>
            <w:tcW w:w="7827" w:type="dxa"/>
            <w:vAlign w:val="center"/>
          </w:tcPr>
          <w:p w:rsidR="002B1D13" w:rsidRPr="00375474" w:rsidRDefault="002B1D13" w:rsidP="00F06449">
            <w:pPr>
              <w:spacing w:before="0" w:beforeAutospacing="0"/>
              <w:ind w:left="743" w:hanging="743"/>
              <w:rPr>
                <w:rFonts w:ascii="Arial" w:hAnsi="Arial" w:cs="Arial"/>
                <w:sz w:val="20"/>
                <w:szCs w:val="20"/>
              </w:rPr>
            </w:pPr>
            <w:r w:rsidRPr="00375474">
              <w:rPr>
                <w:rFonts w:ascii="Arial" w:hAnsi="Arial" w:cs="Arial"/>
                <w:sz w:val="20"/>
                <w:szCs w:val="20"/>
              </w:rPr>
              <w:t>2.9</w:t>
            </w:r>
            <w:r w:rsidRPr="00375474">
              <w:rPr>
                <w:rFonts w:ascii="Arial" w:hAnsi="Arial" w:cs="Arial"/>
                <w:sz w:val="20"/>
                <w:szCs w:val="20"/>
              </w:rPr>
              <w:tab/>
              <w:t>Lapso para abstenerse de recibir proposiciones o adjudicar contratos.</w:t>
            </w:r>
            <w:r>
              <w:rPr>
                <w:rFonts w:ascii="Arial" w:hAnsi="Arial" w:cs="Arial"/>
                <w:sz w:val="20"/>
                <w:szCs w:val="20"/>
              </w:rPr>
              <w:t xml:space="preserve"> ----- </w:t>
            </w:r>
            <w:r w:rsidRPr="00375474">
              <w:rPr>
                <w:rFonts w:ascii="Arial" w:hAnsi="Arial" w:cs="Arial"/>
                <w:sz w:val="20"/>
                <w:szCs w:val="20"/>
              </w:rPr>
              <w:t>23</w:t>
            </w:r>
          </w:p>
        </w:tc>
      </w:tr>
      <w:tr w:rsidR="002B1D13" w:rsidRPr="00375474" w:rsidTr="002B1D13">
        <w:trPr>
          <w:trHeight w:val="397"/>
        </w:trPr>
        <w:tc>
          <w:tcPr>
            <w:tcW w:w="7827" w:type="dxa"/>
            <w:vAlign w:val="center"/>
          </w:tcPr>
          <w:p w:rsidR="002B1D13" w:rsidRPr="00375474" w:rsidRDefault="002B1D13" w:rsidP="002B1D13">
            <w:pPr>
              <w:spacing w:before="0" w:beforeAutospacing="0"/>
              <w:rPr>
                <w:rFonts w:ascii="Arial" w:hAnsi="Arial" w:cs="Arial"/>
                <w:sz w:val="20"/>
                <w:szCs w:val="20"/>
              </w:rPr>
            </w:pPr>
            <w:r w:rsidRPr="00375474">
              <w:rPr>
                <w:rFonts w:ascii="Arial" w:hAnsi="Arial" w:cs="Arial"/>
                <w:sz w:val="20"/>
                <w:szCs w:val="20"/>
              </w:rPr>
              <w:t>2.10</w:t>
            </w:r>
            <w:r w:rsidRPr="00375474">
              <w:rPr>
                <w:rFonts w:ascii="Arial" w:hAnsi="Arial" w:cs="Arial"/>
                <w:sz w:val="20"/>
                <w:szCs w:val="20"/>
              </w:rPr>
              <w:tab/>
              <w:t>Devolución o destrucción de las proposiciones.</w:t>
            </w:r>
            <w:r>
              <w:rPr>
                <w:rFonts w:ascii="Arial" w:hAnsi="Arial" w:cs="Arial"/>
                <w:sz w:val="20"/>
                <w:szCs w:val="20"/>
              </w:rPr>
              <w:t xml:space="preserve"> ----------------------------------- </w:t>
            </w:r>
            <w:r w:rsidRPr="00375474">
              <w:rPr>
                <w:rFonts w:ascii="Arial" w:hAnsi="Arial" w:cs="Arial"/>
                <w:sz w:val="20"/>
                <w:szCs w:val="20"/>
              </w:rPr>
              <w:t>23</w:t>
            </w:r>
          </w:p>
        </w:tc>
      </w:tr>
    </w:tbl>
    <w:p w:rsidR="00C6772C" w:rsidRDefault="00C6772C" w:rsidP="00375474">
      <w:pPr>
        <w:spacing w:before="0" w:beforeAutospacing="0"/>
        <w:ind w:firstLine="709"/>
        <w:jc w:val="center"/>
        <w:rPr>
          <w:rFonts w:ascii="Arial" w:hAnsi="Arial" w:cs="Arial"/>
          <w:sz w:val="20"/>
          <w:szCs w:val="20"/>
        </w:rPr>
      </w:pPr>
    </w:p>
    <w:p w:rsidR="00824CC2" w:rsidRPr="00375474" w:rsidRDefault="00824CC2" w:rsidP="00375474">
      <w:pPr>
        <w:spacing w:before="120" w:beforeAutospacing="0"/>
        <w:ind w:firstLine="709"/>
        <w:jc w:val="center"/>
        <w:rPr>
          <w:rFonts w:ascii="Arial" w:hAnsi="Arial" w:cs="Arial"/>
          <w:b/>
        </w:rPr>
      </w:pPr>
      <w:r w:rsidRPr="00375474">
        <w:rPr>
          <w:rFonts w:ascii="Arial" w:hAnsi="Arial" w:cs="Arial"/>
          <w:b/>
        </w:rPr>
        <w:t>CAPÍTULO TERCERO</w:t>
      </w:r>
    </w:p>
    <w:p w:rsidR="00D26DE5" w:rsidRDefault="00D26DE5" w:rsidP="00D26DE5">
      <w:pPr>
        <w:spacing w:before="0" w:beforeAutospacing="0"/>
        <w:ind w:firstLine="709"/>
        <w:jc w:val="center"/>
        <w:rPr>
          <w:rFonts w:ascii="Arial" w:hAnsi="Arial" w:cs="Arial"/>
          <w:b/>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099"/>
      </w:tblGrid>
      <w:tr w:rsidR="00D26DE5" w:rsidTr="00FE240C">
        <w:tc>
          <w:tcPr>
            <w:tcW w:w="7513" w:type="dxa"/>
          </w:tcPr>
          <w:p w:rsidR="00D26DE5" w:rsidRDefault="00D26DE5" w:rsidP="00900704">
            <w:pPr>
              <w:spacing w:before="0" w:beforeAutospacing="0"/>
              <w:ind w:left="743" w:hanging="743"/>
              <w:jc w:val="both"/>
              <w:rPr>
                <w:rFonts w:ascii="Arial" w:hAnsi="Arial" w:cs="Arial"/>
                <w:b/>
                <w:sz w:val="20"/>
                <w:szCs w:val="20"/>
              </w:rPr>
            </w:pPr>
            <w:r>
              <w:rPr>
                <w:rFonts w:ascii="Arial" w:hAnsi="Arial" w:cs="Arial"/>
                <w:b/>
                <w:sz w:val="20"/>
                <w:szCs w:val="20"/>
              </w:rPr>
              <w:t>3.</w:t>
            </w:r>
            <w:r>
              <w:rPr>
                <w:rFonts w:ascii="Arial" w:hAnsi="Arial" w:cs="Arial"/>
                <w:b/>
                <w:sz w:val="20"/>
                <w:szCs w:val="20"/>
              </w:rPr>
              <w:tab/>
              <w:t xml:space="preserve">ASPECTOS RELACIONADOS CON </w:t>
            </w:r>
            <w:r w:rsidR="00900704">
              <w:rPr>
                <w:rFonts w:ascii="Arial" w:hAnsi="Arial" w:cs="Arial"/>
                <w:b/>
                <w:sz w:val="20"/>
                <w:szCs w:val="20"/>
              </w:rPr>
              <w:t xml:space="preserve">LAS </w:t>
            </w:r>
            <w:r>
              <w:rPr>
                <w:rFonts w:ascii="Arial" w:hAnsi="Arial" w:cs="Arial"/>
                <w:b/>
                <w:sz w:val="20"/>
                <w:szCs w:val="20"/>
              </w:rPr>
              <w:t>OBLIGACIONES CONTRACTUALES</w:t>
            </w:r>
          </w:p>
        </w:tc>
        <w:tc>
          <w:tcPr>
            <w:tcW w:w="1099" w:type="dxa"/>
          </w:tcPr>
          <w:p w:rsidR="00D26DE5" w:rsidRDefault="00D56095" w:rsidP="00900704">
            <w:pPr>
              <w:spacing w:beforeAutospacing="0"/>
              <w:jc w:val="right"/>
              <w:rPr>
                <w:rFonts w:ascii="Arial" w:hAnsi="Arial" w:cs="Arial"/>
                <w:b/>
                <w:sz w:val="20"/>
                <w:szCs w:val="20"/>
              </w:rPr>
            </w:pPr>
            <w:r>
              <w:rPr>
                <w:rFonts w:ascii="Arial" w:hAnsi="Arial" w:cs="Arial"/>
                <w:b/>
                <w:sz w:val="20"/>
                <w:szCs w:val="20"/>
              </w:rPr>
              <w:t>2</w:t>
            </w:r>
            <w:r w:rsidR="00900704">
              <w:rPr>
                <w:rFonts w:ascii="Arial" w:hAnsi="Arial" w:cs="Arial"/>
                <w:b/>
                <w:sz w:val="20"/>
                <w:szCs w:val="20"/>
              </w:rPr>
              <w:t>3</w:t>
            </w:r>
          </w:p>
        </w:tc>
      </w:tr>
    </w:tbl>
    <w:p w:rsidR="00D26DE5" w:rsidRDefault="00D26DE5" w:rsidP="00D26DE5">
      <w:pPr>
        <w:spacing w:before="120" w:beforeAutospacing="0"/>
        <w:ind w:firstLine="709"/>
        <w:rPr>
          <w:rFonts w:ascii="Arial" w:hAnsi="Arial" w:cs="Arial"/>
          <w:b/>
          <w:sz w:val="20"/>
          <w:szCs w:val="20"/>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7"/>
      </w:tblGrid>
      <w:tr w:rsidR="002B1D13" w:rsidTr="002B1D13">
        <w:trPr>
          <w:trHeight w:val="397"/>
        </w:trPr>
        <w:tc>
          <w:tcPr>
            <w:tcW w:w="7827" w:type="dxa"/>
            <w:vAlign w:val="center"/>
          </w:tcPr>
          <w:p w:rsidR="002B1D13" w:rsidRDefault="002B1D13" w:rsidP="002B1D13">
            <w:pPr>
              <w:spacing w:before="0" w:beforeAutospacing="0"/>
              <w:rPr>
                <w:rFonts w:ascii="Arial" w:hAnsi="Arial" w:cs="Arial"/>
                <w:sz w:val="20"/>
                <w:szCs w:val="20"/>
              </w:rPr>
            </w:pPr>
            <w:r>
              <w:rPr>
                <w:rFonts w:ascii="Arial" w:hAnsi="Arial" w:cs="Arial"/>
                <w:sz w:val="20"/>
                <w:szCs w:val="20"/>
              </w:rPr>
              <w:t>3.1</w:t>
            </w:r>
            <w:r>
              <w:rPr>
                <w:rFonts w:ascii="Arial" w:hAnsi="Arial" w:cs="Arial"/>
                <w:sz w:val="20"/>
                <w:szCs w:val="20"/>
              </w:rPr>
              <w:tab/>
              <w:t>Anticipos. ------------------------------------------------------------------------------------- 23</w:t>
            </w:r>
          </w:p>
        </w:tc>
      </w:tr>
      <w:tr w:rsidR="002B1D13" w:rsidTr="002B1D13">
        <w:trPr>
          <w:trHeight w:val="397"/>
        </w:trPr>
        <w:tc>
          <w:tcPr>
            <w:tcW w:w="7827" w:type="dxa"/>
            <w:vAlign w:val="center"/>
          </w:tcPr>
          <w:p w:rsidR="00F06449" w:rsidRDefault="002B1D13" w:rsidP="00F06449">
            <w:pPr>
              <w:spacing w:before="0" w:beforeAutospacing="0"/>
              <w:ind w:left="743" w:hanging="743"/>
              <w:rPr>
                <w:rFonts w:ascii="Arial" w:hAnsi="Arial" w:cs="Arial"/>
                <w:sz w:val="20"/>
                <w:szCs w:val="20"/>
              </w:rPr>
            </w:pPr>
            <w:r>
              <w:rPr>
                <w:rFonts w:ascii="Arial" w:hAnsi="Arial" w:cs="Arial"/>
                <w:sz w:val="20"/>
                <w:szCs w:val="20"/>
              </w:rPr>
              <w:t>3.2</w:t>
            </w:r>
            <w:r>
              <w:rPr>
                <w:rFonts w:ascii="Arial" w:hAnsi="Arial" w:cs="Arial"/>
                <w:sz w:val="20"/>
                <w:szCs w:val="20"/>
              </w:rPr>
              <w:tab/>
              <w:t>Condiciones específicas para la entrega de bienes y prestación</w:t>
            </w:r>
          </w:p>
          <w:p w:rsidR="002B1D13" w:rsidRDefault="002B1D13" w:rsidP="00F06449">
            <w:pPr>
              <w:spacing w:before="0" w:beforeAutospacing="0"/>
              <w:ind w:left="743"/>
              <w:rPr>
                <w:rFonts w:ascii="Arial" w:hAnsi="Arial" w:cs="Arial"/>
                <w:sz w:val="20"/>
                <w:szCs w:val="20"/>
              </w:rPr>
            </w:pPr>
            <w:r>
              <w:rPr>
                <w:rFonts w:ascii="Arial" w:hAnsi="Arial" w:cs="Arial"/>
                <w:sz w:val="20"/>
                <w:szCs w:val="20"/>
              </w:rPr>
              <w:t>de servicios. -----------------------</w:t>
            </w:r>
            <w:r w:rsidR="00F06449">
              <w:rPr>
                <w:rFonts w:ascii="Arial" w:hAnsi="Arial" w:cs="Arial"/>
                <w:sz w:val="20"/>
                <w:szCs w:val="20"/>
              </w:rPr>
              <w:t>----------------</w:t>
            </w:r>
            <w:r>
              <w:rPr>
                <w:rFonts w:ascii="Arial" w:hAnsi="Arial" w:cs="Arial"/>
                <w:sz w:val="20"/>
                <w:szCs w:val="20"/>
              </w:rPr>
              <w:t>------------------------------------------ 23</w:t>
            </w:r>
          </w:p>
        </w:tc>
      </w:tr>
      <w:tr w:rsidR="002B1D13" w:rsidTr="002B1D13">
        <w:trPr>
          <w:trHeight w:val="397"/>
        </w:trPr>
        <w:tc>
          <w:tcPr>
            <w:tcW w:w="7827" w:type="dxa"/>
            <w:vAlign w:val="center"/>
          </w:tcPr>
          <w:p w:rsidR="002B1D13" w:rsidRDefault="002B1D13" w:rsidP="002B1D13">
            <w:pPr>
              <w:spacing w:before="0" w:beforeAutospacing="0"/>
              <w:ind w:left="743" w:hanging="743"/>
              <w:rPr>
                <w:rFonts w:ascii="Arial" w:hAnsi="Arial" w:cs="Arial"/>
                <w:sz w:val="20"/>
                <w:szCs w:val="20"/>
              </w:rPr>
            </w:pPr>
            <w:r>
              <w:rPr>
                <w:rFonts w:ascii="Arial" w:hAnsi="Arial" w:cs="Arial"/>
                <w:sz w:val="20"/>
                <w:szCs w:val="20"/>
              </w:rPr>
              <w:t>3.3</w:t>
            </w:r>
            <w:r>
              <w:rPr>
                <w:rFonts w:ascii="Arial" w:hAnsi="Arial" w:cs="Arial"/>
                <w:sz w:val="20"/>
                <w:szCs w:val="20"/>
              </w:rPr>
              <w:tab/>
              <w:t>Mecanismos de ajuste de precios. ---------------------------------------------------- 24</w:t>
            </w:r>
          </w:p>
        </w:tc>
      </w:tr>
      <w:tr w:rsidR="002B1D13" w:rsidTr="002B1D13">
        <w:trPr>
          <w:trHeight w:val="397"/>
        </w:trPr>
        <w:tc>
          <w:tcPr>
            <w:tcW w:w="7827" w:type="dxa"/>
            <w:vAlign w:val="center"/>
          </w:tcPr>
          <w:p w:rsidR="002B1D13" w:rsidRDefault="002B1D13" w:rsidP="002B1D13">
            <w:pPr>
              <w:spacing w:before="0" w:beforeAutospacing="0"/>
              <w:rPr>
                <w:rFonts w:ascii="Arial" w:hAnsi="Arial" w:cs="Arial"/>
                <w:sz w:val="20"/>
                <w:szCs w:val="20"/>
              </w:rPr>
            </w:pPr>
            <w:r>
              <w:rPr>
                <w:rFonts w:ascii="Arial" w:hAnsi="Arial" w:cs="Arial"/>
                <w:sz w:val="20"/>
                <w:szCs w:val="20"/>
              </w:rPr>
              <w:t>3.4</w:t>
            </w:r>
            <w:r>
              <w:rPr>
                <w:rFonts w:ascii="Arial" w:hAnsi="Arial" w:cs="Arial"/>
                <w:sz w:val="20"/>
                <w:szCs w:val="20"/>
              </w:rPr>
              <w:tab/>
              <w:t>Garantías. ------------------------------------------------------------------------------------ 24</w:t>
            </w:r>
          </w:p>
        </w:tc>
      </w:tr>
      <w:tr w:rsidR="002B1D13" w:rsidTr="002B1D13">
        <w:trPr>
          <w:trHeight w:val="397"/>
        </w:trPr>
        <w:tc>
          <w:tcPr>
            <w:tcW w:w="7827" w:type="dxa"/>
            <w:vAlign w:val="center"/>
          </w:tcPr>
          <w:p w:rsidR="002B1D13" w:rsidRDefault="002B1D13" w:rsidP="002B1D13">
            <w:pPr>
              <w:spacing w:before="0" w:beforeAutospacing="0"/>
              <w:ind w:firstLine="743"/>
              <w:rPr>
                <w:rFonts w:ascii="Arial" w:hAnsi="Arial" w:cs="Arial"/>
                <w:sz w:val="20"/>
                <w:szCs w:val="20"/>
              </w:rPr>
            </w:pPr>
            <w:r>
              <w:rPr>
                <w:rFonts w:ascii="Arial" w:hAnsi="Arial" w:cs="Arial"/>
                <w:sz w:val="20"/>
                <w:szCs w:val="20"/>
              </w:rPr>
              <w:t>3.4.1</w:t>
            </w:r>
            <w:r>
              <w:rPr>
                <w:rFonts w:ascii="Arial" w:hAnsi="Arial" w:cs="Arial"/>
                <w:sz w:val="20"/>
                <w:szCs w:val="20"/>
              </w:rPr>
              <w:tab/>
              <w:t>Garantías de cumplimiento a través de fianzas. ------------------------- 24</w:t>
            </w:r>
          </w:p>
        </w:tc>
      </w:tr>
      <w:tr w:rsidR="002B1D13" w:rsidTr="002B1D13">
        <w:trPr>
          <w:trHeight w:val="397"/>
        </w:trPr>
        <w:tc>
          <w:tcPr>
            <w:tcW w:w="7827" w:type="dxa"/>
            <w:vAlign w:val="center"/>
          </w:tcPr>
          <w:p w:rsidR="002B1D13" w:rsidRDefault="002B1D13" w:rsidP="002B1D13">
            <w:pPr>
              <w:spacing w:before="0" w:beforeAutospacing="0"/>
              <w:ind w:firstLine="743"/>
              <w:rPr>
                <w:rFonts w:ascii="Arial" w:hAnsi="Arial" w:cs="Arial"/>
                <w:sz w:val="20"/>
                <w:szCs w:val="20"/>
              </w:rPr>
            </w:pPr>
            <w:r>
              <w:rPr>
                <w:rFonts w:ascii="Arial" w:hAnsi="Arial" w:cs="Arial"/>
                <w:sz w:val="20"/>
                <w:szCs w:val="20"/>
              </w:rPr>
              <w:t>3.4.2</w:t>
            </w:r>
            <w:r>
              <w:rPr>
                <w:rFonts w:ascii="Arial" w:hAnsi="Arial" w:cs="Arial"/>
                <w:sz w:val="20"/>
                <w:szCs w:val="20"/>
              </w:rPr>
              <w:tab/>
              <w:t>Garantías a través de cheque de caja. ------------------------------------ 25</w:t>
            </w:r>
          </w:p>
        </w:tc>
      </w:tr>
      <w:tr w:rsidR="002B1D13" w:rsidTr="002B1D13">
        <w:trPr>
          <w:trHeight w:val="397"/>
        </w:trPr>
        <w:tc>
          <w:tcPr>
            <w:tcW w:w="7827" w:type="dxa"/>
            <w:vAlign w:val="center"/>
          </w:tcPr>
          <w:p w:rsidR="002B1D13" w:rsidRDefault="002B1D13" w:rsidP="002B1D13">
            <w:pPr>
              <w:spacing w:before="0" w:beforeAutospacing="0"/>
              <w:ind w:firstLine="743"/>
              <w:rPr>
                <w:rFonts w:ascii="Arial" w:hAnsi="Arial" w:cs="Arial"/>
                <w:sz w:val="20"/>
                <w:szCs w:val="20"/>
              </w:rPr>
            </w:pPr>
            <w:r>
              <w:rPr>
                <w:rFonts w:ascii="Arial" w:hAnsi="Arial" w:cs="Arial"/>
                <w:sz w:val="20"/>
                <w:szCs w:val="20"/>
              </w:rPr>
              <w:t>3.4.3</w:t>
            </w:r>
            <w:r>
              <w:rPr>
                <w:rFonts w:ascii="Arial" w:hAnsi="Arial" w:cs="Arial"/>
                <w:sz w:val="20"/>
                <w:szCs w:val="20"/>
              </w:rPr>
              <w:tab/>
              <w:t>Garantías para anticipo. ------------------------------------------------------- 25</w:t>
            </w:r>
          </w:p>
        </w:tc>
      </w:tr>
      <w:tr w:rsidR="002B1D13" w:rsidTr="002B1D13">
        <w:trPr>
          <w:trHeight w:val="397"/>
        </w:trPr>
        <w:tc>
          <w:tcPr>
            <w:tcW w:w="7827" w:type="dxa"/>
            <w:vAlign w:val="center"/>
          </w:tcPr>
          <w:p w:rsidR="002B1D13" w:rsidRDefault="002B1D13" w:rsidP="002B1D13">
            <w:pPr>
              <w:spacing w:before="0" w:beforeAutospacing="0"/>
              <w:ind w:firstLine="743"/>
              <w:rPr>
                <w:rFonts w:ascii="Arial" w:hAnsi="Arial" w:cs="Arial"/>
                <w:sz w:val="20"/>
                <w:szCs w:val="20"/>
              </w:rPr>
            </w:pPr>
            <w:r>
              <w:rPr>
                <w:rFonts w:ascii="Arial" w:hAnsi="Arial" w:cs="Arial"/>
                <w:sz w:val="20"/>
                <w:szCs w:val="20"/>
              </w:rPr>
              <w:t>3.4.4</w:t>
            </w:r>
            <w:r>
              <w:rPr>
                <w:rFonts w:ascii="Arial" w:hAnsi="Arial" w:cs="Arial"/>
                <w:sz w:val="20"/>
                <w:szCs w:val="20"/>
              </w:rPr>
              <w:tab/>
              <w:t>Responsabilidad civil del proveedor. --------------------------------------- 25</w:t>
            </w:r>
          </w:p>
        </w:tc>
      </w:tr>
      <w:tr w:rsidR="002B1D13" w:rsidTr="002B1D13">
        <w:trPr>
          <w:trHeight w:val="397"/>
        </w:trPr>
        <w:tc>
          <w:tcPr>
            <w:tcW w:w="7827" w:type="dxa"/>
            <w:vAlign w:val="center"/>
          </w:tcPr>
          <w:p w:rsidR="00F06449" w:rsidRDefault="002B1D13" w:rsidP="00F06449">
            <w:pPr>
              <w:spacing w:before="0" w:beforeAutospacing="0"/>
              <w:ind w:left="743" w:hanging="743"/>
              <w:rPr>
                <w:rFonts w:ascii="Arial" w:hAnsi="Arial" w:cs="Arial"/>
                <w:sz w:val="20"/>
                <w:szCs w:val="20"/>
              </w:rPr>
            </w:pPr>
            <w:r>
              <w:rPr>
                <w:rFonts w:ascii="Arial" w:hAnsi="Arial" w:cs="Arial"/>
                <w:sz w:val="20"/>
                <w:szCs w:val="20"/>
              </w:rPr>
              <w:t>3.5.</w:t>
            </w:r>
            <w:r>
              <w:rPr>
                <w:rFonts w:ascii="Arial" w:hAnsi="Arial" w:cs="Arial"/>
                <w:sz w:val="20"/>
                <w:szCs w:val="20"/>
              </w:rPr>
              <w:tab/>
              <w:t>Criterios para exceptuar a proveedores de la presentación</w:t>
            </w:r>
            <w:r w:rsidR="00F06449">
              <w:rPr>
                <w:rFonts w:ascii="Arial" w:hAnsi="Arial" w:cs="Arial"/>
                <w:sz w:val="20"/>
                <w:szCs w:val="20"/>
              </w:rPr>
              <w:t xml:space="preserve"> </w:t>
            </w:r>
            <w:r>
              <w:rPr>
                <w:rFonts w:ascii="Arial" w:hAnsi="Arial" w:cs="Arial"/>
                <w:sz w:val="20"/>
                <w:szCs w:val="20"/>
              </w:rPr>
              <w:t>de las</w:t>
            </w:r>
          </w:p>
          <w:p w:rsidR="002B1D13" w:rsidRDefault="002B1D13" w:rsidP="00F06449">
            <w:pPr>
              <w:spacing w:before="0" w:beforeAutospacing="0"/>
              <w:ind w:left="743"/>
              <w:rPr>
                <w:rFonts w:ascii="Arial" w:hAnsi="Arial" w:cs="Arial"/>
                <w:sz w:val="20"/>
                <w:szCs w:val="20"/>
              </w:rPr>
            </w:pPr>
            <w:r>
              <w:rPr>
                <w:rFonts w:ascii="Arial" w:hAnsi="Arial" w:cs="Arial"/>
                <w:sz w:val="20"/>
                <w:szCs w:val="20"/>
              </w:rPr>
              <w:t>garantías. ---------------------------------------------</w:t>
            </w:r>
            <w:r w:rsidR="00C14FF9">
              <w:rPr>
                <w:rFonts w:ascii="Arial" w:hAnsi="Arial" w:cs="Arial"/>
                <w:sz w:val="20"/>
                <w:szCs w:val="20"/>
              </w:rPr>
              <w:t>-------------</w:t>
            </w:r>
            <w:r w:rsidR="00F06449">
              <w:rPr>
                <w:rFonts w:ascii="Arial" w:hAnsi="Arial" w:cs="Arial"/>
                <w:sz w:val="20"/>
                <w:szCs w:val="20"/>
              </w:rPr>
              <w:t>-----------</w:t>
            </w:r>
            <w:r w:rsidR="00C14FF9">
              <w:rPr>
                <w:rFonts w:ascii="Arial" w:hAnsi="Arial" w:cs="Arial"/>
                <w:sz w:val="20"/>
                <w:szCs w:val="20"/>
              </w:rPr>
              <w:t xml:space="preserve">--------------- </w:t>
            </w:r>
            <w:r>
              <w:rPr>
                <w:rFonts w:ascii="Arial" w:hAnsi="Arial" w:cs="Arial"/>
                <w:sz w:val="20"/>
                <w:szCs w:val="20"/>
              </w:rPr>
              <w:t>26</w:t>
            </w:r>
          </w:p>
        </w:tc>
      </w:tr>
      <w:tr w:rsidR="00C31CA5" w:rsidTr="00893F6A">
        <w:trPr>
          <w:trHeight w:val="397"/>
        </w:trPr>
        <w:tc>
          <w:tcPr>
            <w:tcW w:w="7827" w:type="dxa"/>
            <w:vAlign w:val="center"/>
          </w:tcPr>
          <w:p w:rsidR="00C31CA5" w:rsidRDefault="00C31CA5" w:rsidP="00C31CA5">
            <w:pPr>
              <w:spacing w:before="120" w:beforeAutospacing="0"/>
              <w:ind w:left="743" w:hanging="743"/>
              <w:rPr>
                <w:rFonts w:ascii="Arial" w:hAnsi="Arial" w:cs="Arial"/>
                <w:sz w:val="20"/>
                <w:szCs w:val="20"/>
              </w:rPr>
            </w:pPr>
            <w:r>
              <w:rPr>
                <w:rFonts w:ascii="Arial" w:hAnsi="Arial" w:cs="Arial"/>
                <w:sz w:val="20"/>
                <w:szCs w:val="20"/>
              </w:rPr>
              <w:t>3.6</w:t>
            </w:r>
            <w:r>
              <w:rPr>
                <w:rFonts w:ascii="Arial" w:hAnsi="Arial" w:cs="Arial"/>
                <w:sz w:val="20"/>
                <w:szCs w:val="20"/>
              </w:rPr>
              <w:tab/>
              <w:t>C</w:t>
            </w:r>
            <w:r w:rsidRPr="005042AA">
              <w:rPr>
                <w:rFonts w:ascii="Arial" w:hAnsi="Arial" w:cs="Arial"/>
                <w:sz w:val="20"/>
                <w:szCs w:val="20"/>
              </w:rPr>
              <w:t>riterios para aplicar pe</w:t>
            </w:r>
            <w:r>
              <w:rPr>
                <w:rFonts w:ascii="Arial" w:hAnsi="Arial" w:cs="Arial"/>
                <w:sz w:val="20"/>
                <w:szCs w:val="20"/>
              </w:rPr>
              <w:t>nas convencionales, deducciones</w:t>
            </w:r>
          </w:p>
          <w:p w:rsidR="00C31CA5" w:rsidRDefault="00C31CA5" w:rsidP="00C31CA5">
            <w:pPr>
              <w:spacing w:before="0" w:beforeAutospacing="0"/>
              <w:ind w:left="743"/>
              <w:rPr>
                <w:rFonts w:ascii="Arial" w:hAnsi="Arial" w:cs="Arial"/>
                <w:sz w:val="20"/>
                <w:szCs w:val="20"/>
              </w:rPr>
            </w:pPr>
            <w:r w:rsidRPr="005042AA">
              <w:rPr>
                <w:rFonts w:ascii="Arial" w:hAnsi="Arial" w:cs="Arial"/>
                <w:sz w:val="20"/>
                <w:szCs w:val="20"/>
              </w:rPr>
              <w:t>y descuentos</w:t>
            </w:r>
            <w:r>
              <w:rPr>
                <w:rFonts w:ascii="Arial" w:hAnsi="Arial" w:cs="Arial"/>
                <w:sz w:val="20"/>
                <w:szCs w:val="20"/>
              </w:rPr>
              <w:t>. ------------------------------------------------------------------------------- 26</w:t>
            </w:r>
          </w:p>
        </w:tc>
      </w:tr>
      <w:tr w:rsidR="00C31CA5" w:rsidTr="00893F6A">
        <w:trPr>
          <w:trHeight w:val="397"/>
        </w:trPr>
        <w:tc>
          <w:tcPr>
            <w:tcW w:w="7827" w:type="dxa"/>
            <w:vAlign w:val="center"/>
          </w:tcPr>
          <w:p w:rsidR="00C31CA5" w:rsidRDefault="00C31CA5" w:rsidP="00C31CA5">
            <w:pPr>
              <w:spacing w:before="120" w:beforeAutospacing="0"/>
              <w:rPr>
                <w:rFonts w:ascii="Arial" w:hAnsi="Arial" w:cs="Arial"/>
                <w:sz w:val="20"/>
                <w:szCs w:val="20"/>
              </w:rPr>
            </w:pPr>
            <w:r>
              <w:rPr>
                <w:rFonts w:ascii="Arial" w:hAnsi="Arial" w:cs="Arial"/>
                <w:sz w:val="20"/>
                <w:szCs w:val="20"/>
              </w:rPr>
              <w:t>3.7</w:t>
            </w:r>
            <w:r>
              <w:rPr>
                <w:rFonts w:ascii="Arial" w:hAnsi="Arial" w:cs="Arial"/>
                <w:sz w:val="20"/>
                <w:szCs w:val="20"/>
              </w:rPr>
              <w:tab/>
            </w:r>
            <w:r w:rsidRPr="005042AA">
              <w:rPr>
                <w:rFonts w:ascii="Arial" w:hAnsi="Arial" w:cs="Arial"/>
                <w:sz w:val="20"/>
                <w:szCs w:val="20"/>
              </w:rPr>
              <w:t>pago oportuno</w:t>
            </w:r>
            <w:r>
              <w:rPr>
                <w:rFonts w:ascii="Arial" w:hAnsi="Arial" w:cs="Arial"/>
                <w:sz w:val="20"/>
                <w:szCs w:val="20"/>
              </w:rPr>
              <w:t>. ------------------------------------------------------------------------------ 26</w:t>
            </w:r>
          </w:p>
        </w:tc>
      </w:tr>
      <w:tr w:rsidR="00C31CA5" w:rsidTr="00893F6A">
        <w:trPr>
          <w:trHeight w:val="397"/>
        </w:trPr>
        <w:tc>
          <w:tcPr>
            <w:tcW w:w="7827" w:type="dxa"/>
            <w:vAlign w:val="center"/>
          </w:tcPr>
          <w:p w:rsidR="00C31CA5" w:rsidRDefault="00C31CA5" w:rsidP="00C31CA5">
            <w:pPr>
              <w:spacing w:before="120" w:beforeAutospacing="0"/>
              <w:jc w:val="both"/>
              <w:rPr>
                <w:rFonts w:ascii="Arial" w:hAnsi="Arial" w:cs="Arial"/>
                <w:sz w:val="20"/>
                <w:szCs w:val="20"/>
              </w:rPr>
            </w:pPr>
            <w:r>
              <w:rPr>
                <w:rFonts w:ascii="Arial" w:hAnsi="Arial" w:cs="Arial"/>
                <w:sz w:val="20"/>
                <w:szCs w:val="20"/>
              </w:rPr>
              <w:t>3.8</w:t>
            </w:r>
            <w:r>
              <w:rPr>
                <w:rFonts w:ascii="Arial" w:hAnsi="Arial" w:cs="Arial"/>
                <w:sz w:val="20"/>
                <w:szCs w:val="20"/>
              </w:rPr>
              <w:tab/>
            </w:r>
            <w:r w:rsidRPr="005042AA">
              <w:rPr>
                <w:rFonts w:ascii="Arial" w:hAnsi="Arial" w:cs="Arial"/>
                <w:sz w:val="20"/>
                <w:szCs w:val="20"/>
              </w:rPr>
              <w:t>Terminación anticipada de los contratos.</w:t>
            </w:r>
            <w:r>
              <w:rPr>
                <w:rFonts w:ascii="Arial" w:hAnsi="Arial" w:cs="Arial"/>
                <w:sz w:val="20"/>
                <w:szCs w:val="20"/>
              </w:rPr>
              <w:t xml:space="preserve"> -------------------------------------------- 26</w:t>
            </w:r>
          </w:p>
        </w:tc>
      </w:tr>
      <w:tr w:rsidR="006A7246" w:rsidTr="006A7246">
        <w:trPr>
          <w:trHeight w:val="397"/>
        </w:trPr>
        <w:tc>
          <w:tcPr>
            <w:tcW w:w="7827" w:type="dxa"/>
          </w:tcPr>
          <w:p w:rsidR="006A7246" w:rsidRPr="00375474" w:rsidRDefault="006A7246" w:rsidP="00C31CA5">
            <w:pPr>
              <w:spacing w:before="240" w:beforeAutospacing="0"/>
              <w:ind w:firstLine="709"/>
              <w:jc w:val="center"/>
              <w:rPr>
                <w:rFonts w:ascii="Arial" w:hAnsi="Arial" w:cs="Arial"/>
                <w:b/>
              </w:rPr>
            </w:pPr>
            <w:r w:rsidRPr="00375474">
              <w:rPr>
                <w:rFonts w:ascii="Arial" w:hAnsi="Arial" w:cs="Arial"/>
                <w:b/>
              </w:rPr>
              <w:t>CAPÍTULO CUARTO</w:t>
            </w:r>
          </w:p>
          <w:p w:rsidR="006A7246" w:rsidRPr="005042AA" w:rsidRDefault="006A7246" w:rsidP="005042AA">
            <w:pPr>
              <w:spacing w:before="240" w:beforeAutospacing="0"/>
              <w:jc w:val="center"/>
              <w:rPr>
                <w:rFonts w:ascii="Arial" w:hAnsi="Arial" w:cs="Arial"/>
                <w:b/>
                <w:sz w:val="20"/>
                <w:szCs w:val="20"/>
              </w:rPr>
            </w:pPr>
          </w:p>
          <w:p w:rsidR="006A7246" w:rsidRDefault="006A7246" w:rsidP="006A7246">
            <w:pPr>
              <w:spacing w:before="0" w:beforeAutospacing="0"/>
              <w:rPr>
                <w:rFonts w:ascii="Arial" w:hAnsi="Arial" w:cs="Arial"/>
                <w:sz w:val="20"/>
                <w:szCs w:val="20"/>
              </w:rPr>
            </w:pPr>
            <w:r>
              <w:rPr>
                <w:rFonts w:ascii="Arial" w:hAnsi="Arial" w:cs="Arial"/>
                <w:sz w:val="20"/>
                <w:szCs w:val="20"/>
              </w:rPr>
              <w:t xml:space="preserve">4.            </w:t>
            </w:r>
            <w:r w:rsidRPr="005042AA">
              <w:rPr>
                <w:rFonts w:ascii="Arial" w:hAnsi="Arial" w:cs="Arial"/>
                <w:sz w:val="20"/>
                <w:szCs w:val="20"/>
              </w:rPr>
              <w:t>Modificaciones a las POBALINES</w:t>
            </w:r>
            <w:r>
              <w:rPr>
                <w:rFonts w:ascii="Arial" w:hAnsi="Arial" w:cs="Arial"/>
                <w:sz w:val="20"/>
                <w:szCs w:val="20"/>
              </w:rPr>
              <w:t xml:space="preserve"> --------------------------------------------------- </w:t>
            </w:r>
            <w:r w:rsidRPr="005042AA">
              <w:rPr>
                <w:rFonts w:ascii="Arial" w:hAnsi="Arial" w:cs="Arial"/>
                <w:sz w:val="20"/>
                <w:szCs w:val="20"/>
              </w:rPr>
              <w:t>.</w:t>
            </w:r>
            <w:r>
              <w:rPr>
                <w:rFonts w:ascii="Arial" w:hAnsi="Arial" w:cs="Arial"/>
                <w:sz w:val="20"/>
                <w:szCs w:val="20"/>
              </w:rPr>
              <w:t>26</w:t>
            </w:r>
          </w:p>
        </w:tc>
      </w:tr>
      <w:tr w:rsidR="0084759E" w:rsidTr="006A7246">
        <w:trPr>
          <w:trHeight w:val="397"/>
        </w:trPr>
        <w:tc>
          <w:tcPr>
            <w:tcW w:w="7827" w:type="dxa"/>
          </w:tcPr>
          <w:p w:rsidR="0084759E" w:rsidRDefault="0084759E" w:rsidP="006A7246">
            <w:pPr>
              <w:spacing w:before="240" w:beforeAutospacing="0"/>
              <w:rPr>
                <w:rFonts w:ascii="Arial" w:hAnsi="Arial" w:cs="Arial"/>
                <w:sz w:val="20"/>
                <w:szCs w:val="20"/>
              </w:rPr>
            </w:pPr>
            <w:r>
              <w:rPr>
                <w:rFonts w:ascii="Arial" w:hAnsi="Arial" w:cs="Arial"/>
                <w:b/>
                <w:sz w:val="20"/>
                <w:szCs w:val="20"/>
              </w:rPr>
              <w:t>TRANSITORIOS</w:t>
            </w:r>
            <w:r w:rsidR="006A7246">
              <w:rPr>
                <w:rFonts w:ascii="Arial" w:hAnsi="Arial" w:cs="Arial"/>
                <w:b/>
                <w:sz w:val="20"/>
                <w:szCs w:val="20"/>
              </w:rPr>
              <w:t xml:space="preserve"> -------------------------------------------------------------------------------------- </w:t>
            </w:r>
            <w:r>
              <w:rPr>
                <w:rFonts w:ascii="Arial" w:hAnsi="Arial" w:cs="Arial"/>
                <w:sz w:val="20"/>
                <w:szCs w:val="20"/>
              </w:rPr>
              <w:t>26</w:t>
            </w:r>
          </w:p>
        </w:tc>
      </w:tr>
      <w:tr w:rsidR="006A7246" w:rsidTr="006A7246">
        <w:trPr>
          <w:trHeight w:val="397"/>
        </w:trPr>
        <w:tc>
          <w:tcPr>
            <w:tcW w:w="7827" w:type="dxa"/>
          </w:tcPr>
          <w:p w:rsidR="006A7246" w:rsidRDefault="006A7246" w:rsidP="006A7246">
            <w:pPr>
              <w:spacing w:before="240" w:beforeAutospacing="0"/>
              <w:rPr>
                <w:rFonts w:ascii="Arial" w:hAnsi="Arial" w:cs="Arial"/>
                <w:sz w:val="20"/>
                <w:szCs w:val="20"/>
              </w:rPr>
            </w:pPr>
            <w:r>
              <w:rPr>
                <w:rFonts w:ascii="Arial" w:hAnsi="Arial" w:cs="Arial"/>
                <w:b/>
                <w:sz w:val="20"/>
                <w:szCs w:val="20"/>
              </w:rPr>
              <w:t xml:space="preserve">ANEXOS ------------------------------------------------------------------------------------------------ </w:t>
            </w:r>
            <w:r>
              <w:rPr>
                <w:rFonts w:ascii="Arial" w:hAnsi="Arial" w:cs="Arial"/>
                <w:sz w:val="20"/>
                <w:szCs w:val="20"/>
              </w:rPr>
              <w:t>28</w:t>
            </w:r>
          </w:p>
        </w:tc>
      </w:tr>
    </w:tbl>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C93E0B" w:rsidRDefault="00C93E0B" w:rsidP="00824CC2">
      <w:pPr>
        <w:rPr>
          <w:rFonts w:ascii="Arial" w:hAnsi="Arial" w:cs="Arial"/>
          <w:sz w:val="20"/>
          <w:szCs w:val="20"/>
        </w:rPr>
      </w:pPr>
    </w:p>
    <w:p w:rsidR="00C31CA5" w:rsidRDefault="00C31CA5" w:rsidP="00824CC2">
      <w:pPr>
        <w:rPr>
          <w:rFonts w:ascii="Arial" w:hAnsi="Arial" w:cs="Arial"/>
          <w:sz w:val="20"/>
          <w:szCs w:val="20"/>
        </w:rPr>
      </w:pPr>
    </w:p>
    <w:p w:rsidR="00C31CA5" w:rsidRDefault="00C31CA5" w:rsidP="00824CC2">
      <w:pPr>
        <w:rPr>
          <w:rFonts w:ascii="Arial" w:hAnsi="Arial" w:cs="Arial"/>
          <w:sz w:val="20"/>
          <w:szCs w:val="20"/>
        </w:rPr>
      </w:pPr>
    </w:p>
    <w:p w:rsidR="00C31CA5" w:rsidRDefault="00C31CA5" w:rsidP="00824CC2">
      <w:pPr>
        <w:rPr>
          <w:rFonts w:ascii="Arial" w:hAnsi="Arial" w:cs="Arial"/>
          <w:sz w:val="20"/>
          <w:szCs w:val="20"/>
        </w:rPr>
      </w:pPr>
    </w:p>
    <w:p w:rsidR="00FE240C" w:rsidRDefault="00FE240C" w:rsidP="00824CC2">
      <w:pPr>
        <w:rPr>
          <w:rFonts w:ascii="Arial" w:hAnsi="Arial" w:cs="Arial"/>
          <w:sz w:val="20"/>
          <w:szCs w:val="20"/>
        </w:rPr>
      </w:pPr>
    </w:p>
    <w:p w:rsidR="00824CC2" w:rsidRDefault="00824CC2" w:rsidP="00824CC2">
      <w:pPr>
        <w:jc w:val="center"/>
        <w:rPr>
          <w:rFonts w:ascii="Arial" w:hAnsi="Arial" w:cs="Arial"/>
          <w:b/>
          <w:sz w:val="24"/>
          <w:szCs w:val="24"/>
        </w:rPr>
      </w:pPr>
      <w:r>
        <w:rPr>
          <w:rFonts w:ascii="Arial" w:hAnsi="Arial" w:cs="Arial"/>
          <w:b/>
          <w:sz w:val="24"/>
          <w:szCs w:val="24"/>
        </w:rPr>
        <w:lastRenderedPageBreak/>
        <w:t>INTRODUCCIÓN</w:t>
      </w:r>
    </w:p>
    <w:p w:rsidR="00824CC2" w:rsidRDefault="00824CC2" w:rsidP="00824CC2">
      <w:pPr>
        <w:jc w:val="both"/>
        <w:rPr>
          <w:rFonts w:ascii="Arial" w:hAnsi="Arial" w:cs="Arial"/>
          <w:sz w:val="20"/>
          <w:szCs w:val="20"/>
        </w:rPr>
      </w:pPr>
    </w:p>
    <w:p w:rsidR="00B94658" w:rsidRDefault="00B94658" w:rsidP="00824CC2">
      <w:pPr>
        <w:jc w:val="both"/>
        <w:rPr>
          <w:rFonts w:ascii="Arial" w:hAnsi="Arial" w:cs="Arial"/>
          <w:sz w:val="20"/>
          <w:szCs w:val="20"/>
        </w:rPr>
      </w:pPr>
    </w:p>
    <w:p w:rsidR="00824CC2" w:rsidRPr="00C2026E" w:rsidRDefault="00824CC2" w:rsidP="00B94658">
      <w:pPr>
        <w:spacing w:line="480" w:lineRule="auto"/>
        <w:jc w:val="both"/>
        <w:rPr>
          <w:rFonts w:ascii="Arial" w:hAnsi="Arial" w:cs="Arial"/>
          <w:sz w:val="20"/>
          <w:szCs w:val="20"/>
        </w:rPr>
      </w:pPr>
      <w:r w:rsidRPr="00C2026E">
        <w:rPr>
          <w:rFonts w:ascii="Arial" w:hAnsi="Arial" w:cs="Arial"/>
          <w:sz w:val="20"/>
          <w:szCs w:val="20"/>
        </w:rPr>
        <w:t xml:space="preserve">Con fundamento </w:t>
      </w:r>
      <w:r w:rsidR="00E435BB" w:rsidRPr="00C2026E">
        <w:rPr>
          <w:rFonts w:ascii="Arial" w:hAnsi="Arial" w:cs="Arial"/>
          <w:sz w:val="20"/>
          <w:szCs w:val="20"/>
        </w:rPr>
        <w:t xml:space="preserve">y cumplimiento </w:t>
      </w:r>
      <w:r w:rsidR="00EE79A7" w:rsidRPr="00C2026E">
        <w:rPr>
          <w:rFonts w:ascii="Arial" w:hAnsi="Arial" w:cs="Arial"/>
          <w:sz w:val="20"/>
          <w:szCs w:val="20"/>
        </w:rPr>
        <w:t xml:space="preserve">en lo establecido </w:t>
      </w:r>
      <w:r w:rsidR="00EE79A7" w:rsidRPr="007620D1">
        <w:rPr>
          <w:rFonts w:ascii="Arial" w:hAnsi="Arial" w:cs="Arial"/>
          <w:sz w:val="20"/>
          <w:szCs w:val="20"/>
        </w:rPr>
        <w:t xml:space="preserve">en </w:t>
      </w:r>
      <w:r w:rsidR="00624078" w:rsidRPr="007620D1">
        <w:rPr>
          <w:rFonts w:ascii="Arial" w:hAnsi="Arial" w:cs="Arial"/>
          <w:sz w:val="20"/>
          <w:szCs w:val="20"/>
        </w:rPr>
        <w:t>el</w:t>
      </w:r>
      <w:r w:rsidR="00E435BB" w:rsidRPr="007620D1">
        <w:rPr>
          <w:rFonts w:ascii="Arial" w:hAnsi="Arial" w:cs="Arial"/>
          <w:sz w:val="20"/>
          <w:szCs w:val="20"/>
        </w:rPr>
        <w:t xml:space="preserve"> artículo</w:t>
      </w:r>
      <w:r w:rsidR="00E435BB" w:rsidRPr="00C2026E">
        <w:rPr>
          <w:rFonts w:ascii="Arial" w:hAnsi="Arial" w:cs="Arial"/>
          <w:sz w:val="20"/>
          <w:szCs w:val="20"/>
        </w:rPr>
        <w:t xml:space="preserve"> 134 </w:t>
      </w:r>
      <w:r w:rsidR="00EE79A7" w:rsidRPr="00C2026E">
        <w:rPr>
          <w:rFonts w:ascii="Arial" w:hAnsi="Arial" w:cs="Arial"/>
          <w:sz w:val="20"/>
          <w:szCs w:val="20"/>
        </w:rPr>
        <w:t xml:space="preserve">de la Constitución Política de los Estados Unidos Mexicanos; </w:t>
      </w:r>
      <w:r w:rsidRPr="00C2026E">
        <w:rPr>
          <w:rFonts w:ascii="Arial" w:hAnsi="Arial" w:cs="Arial"/>
          <w:sz w:val="20"/>
          <w:szCs w:val="20"/>
        </w:rPr>
        <w:t>penúltimo párrafo del artículo 1 de la Ley de Adquisiciones, Arrendamientos</w:t>
      </w:r>
      <w:r w:rsidR="00AC1C94">
        <w:rPr>
          <w:rFonts w:ascii="Arial" w:hAnsi="Arial" w:cs="Arial"/>
          <w:sz w:val="20"/>
          <w:szCs w:val="20"/>
        </w:rPr>
        <w:t xml:space="preserve"> y Servicios del Sector Público;</w:t>
      </w:r>
      <w:r w:rsidR="006B161E">
        <w:rPr>
          <w:rFonts w:ascii="Arial" w:hAnsi="Arial" w:cs="Arial"/>
          <w:sz w:val="20"/>
          <w:szCs w:val="20"/>
        </w:rPr>
        <w:t xml:space="preserve"> </w:t>
      </w:r>
      <w:r w:rsidR="00EE79A7" w:rsidRPr="00C2026E">
        <w:rPr>
          <w:rFonts w:ascii="Arial" w:hAnsi="Arial" w:cs="Arial"/>
          <w:sz w:val="20"/>
          <w:szCs w:val="20"/>
        </w:rPr>
        <w:t>artículo 3 del Reglamento de la Ley de Adquisiciones, Arrendamientos y Servicios del Se</w:t>
      </w:r>
      <w:r w:rsidR="00AC1C94">
        <w:rPr>
          <w:rFonts w:ascii="Arial" w:hAnsi="Arial" w:cs="Arial"/>
          <w:sz w:val="20"/>
          <w:szCs w:val="20"/>
        </w:rPr>
        <w:t>ctor Público,</w:t>
      </w:r>
      <w:r w:rsidR="007620D1">
        <w:rPr>
          <w:rFonts w:ascii="Arial" w:hAnsi="Arial" w:cs="Arial"/>
          <w:sz w:val="20"/>
          <w:szCs w:val="20"/>
        </w:rPr>
        <w:t xml:space="preserve"> y al </w:t>
      </w:r>
      <w:r w:rsidR="00EE79A7" w:rsidRPr="00C2026E">
        <w:rPr>
          <w:rFonts w:ascii="Arial" w:hAnsi="Arial" w:cs="Arial"/>
          <w:sz w:val="20"/>
          <w:szCs w:val="20"/>
        </w:rPr>
        <w:t xml:space="preserve">Acuerdo por el que se emiten </w:t>
      </w:r>
      <w:r w:rsidR="00AC1C94">
        <w:rPr>
          <w:rFonts w:ascii="Arial" w:hAnsi="Arial" w:cs="Arial"/>
          <w:sz w:val="20"/>
          <w:szCs w:val="20"/>
        </w:rPr>
        <w:t>d</w:t>
      </w:r>
      <w:r w:rsidR="00EE79A7" w:rsidRPr="00C2026E">
        <w:rPr>
          <w:rFonts w:ascii="Arial" w:hAnsi="Arial" w:cs="Arial"/>
          <w:sz w:val="20"/>
          <w:szCs w:val="20"/>
        </w:rPr>
        <w:t>iversos Lineamientos en materia de Adquisiciones, Arrendamientos y Servicios y de Obras Públicas y Servicios relaciona</w:t>
      </w:r>
      <w:r w:rsidR="008D4E23">
        <w:rPr>
          <w:rFonts w:ascii="Arial" w:hAnsi="Arial" w:cs="Arial"/>
          <w:sz w:val="20"/>
          <w:szCs w:val="20"/>
        </w:rPr>
        <w:t>dos con las mismas</w:t>
      </w:r>
      <w:r w:rsidR="00EE79A7" w:rsidRPr="007620D1">
        <w:rPr>
          <w:rFonts w:ascii="Arial" w:hAnsi="Arial" w:cs="Arial"/>
          <w:sz w:val="20"/>
          <w:szCs w:val="20"/>
        </w:rPr>
        <w:t>,</w:t>
      </w:r>
      <w:r w:rsidR="006B161E">
        <w:rPr>
          <w:rFonts w:ascii="Arial" w:hAnsi="Arial" w:cs="Arial"/>
          <w:sz w:val="20"/>
          <w:szCs w:val="20"/>
        </w:rPr>
        <w:t xml:space="preserve"> </w:t>
      </w:r>
      <w:r w:rsidRPr="00C2026E">
        <w:rPr>
          <w:rFonts w:ascii="Arial" w:hAnsi="Arial" w:cs="Arial"/>
          <w:sz w:val="20"/>
          <w:szCs w:val="20"/>
        </w:rPr>
        <w:t xml:space="preserve">se emiten las siguientes </w:t>
      </w:r>
      <w:r w:rsidRPr="00C2026E">
        <w:rPr>
          <w:rFonts w:ascii="Arial" w:hAnsi="Arial" w:cs="Arial"/>
          <w:b/>
          <w:sz w:val="20"/>
          <w:szCs w:val="20"/>
        </w:rPr>
        <w:t>Políticas, Bases y Lineamientos en Materia de Adquisiciones, Arrendamientos y Servicios</w:t>
      </w:r>
      <w:r w:rsidR="006B161E">
        <w:rPr>
          <w:rFonts w:ascii="Arial" w:hAnsi="Arial" w:cs="Arial"/>
          <w:b/>
          <w:sz w:val="20"/>
          <w:szCs w:val="20"/>
        </w:rPr>
        <w:t xml:space="preserve"> </w:t>
      </w:r>
      <w:r w:rsidR="00E435BB" w:rsidRPr="00C2026E">
        <w:rPr>
          <w:rFonts w:ascii="Arial" w:hAnsi="Arial" w:cs="Arial"/>
          <w:b/>
          <w:sz w:val="20"/>
          <w:szCs w:val="20"/>
        </w:rPr>
        <w:t>del</w:t>
      </w:r>
      <w:r w:rsidR="006B161E">
        <w:rPr>
          <w:rFonts w:ascii="Arial" w:hAnsi="Arial" w:cs="Arial"/>
          <w:b/>
          <w:sz w:val="20"/>
          <w:szCs w:val="20"/>
        </w:rPr>
        <w:t xml:space="preserve"> </w:t>
      </w:r>
      <w:r w:rsidR="00E435BB" w:rsidRPr="00C2026E">
        <w:rPr>
          <w:rFonts w:ascii="Arial" w:hAnsi="Arial" w:cs="Arial"/>
          <w:b/>
          <w:sz w:val="20"/>
          <w:szCs w:val="20"/>
        </w:rPr>
        <w:t xml:space="preserve">Colegio de </w:t>
      </w:r>
      <w:r w:rsidR="00EE79A7" w:rsidRPr="00C2026E">
        <w:rPr>
          <w:rFonts w:ascii="Arial" w:hAnsi="Arial" w:cs="Arial"/>
          <w:b/>
          <w:sz w:val="20"/>
          <w:szCs w:val="20"/>
        </w:rPr>
        <w:t>P</w:t>
      </w:r>
      <w:r w:rsidR="00E435BB" w:rsidRPr="00C2026E">
        <w:rPr>
          <w:rFonts w:ascii="Arial" w:hAnsi="Arial" w:cs="Arial"/>
          <w:b/>
          <w:sz w:val="20"/>
          <w:szCs w:val="20"/>
        </w:rPr>
        <w:t>ostgraduados</w:t>
      </w:r>
      <w:r w:rsidRPr="00C2026E">
        <w:rPr>
          <w:rFonts w:ascii="Arial" w:hAnsi="Arial" w:cs="Arial"/>
          <w:sz w:val="20"/>
          <w:szCs w:val="20"/>
        </w:rPr>
        <w:t>, con el objeto de que los recursos económicos que dispo</w:t>
      </w:r>
      <w:r w:rsidR="00987BCC" w:rsidRPr="00C2026E">
        <w:rPr>
          <w:rFonts w:ascii="Arial" w:hAnsi="Arial" w:cs="Arial"/>
          <w:sz w:val="20"/>
          <w:szCs w:val="20"/>
        </w:rPr>
        <w:t xml:space="preserve">nga </w:t>
      </w:r>
      <w:r w:rsidR="00E435BB" w:rsidRPr="00C2026E">
        <w:rPr>
          <w:rFonts w:ascii="Arial" w:hAnsi="Arial" w:cs="Arial"/>
          <w:sz w:val="20"/>
          <w:szCs w:val="20"/>
        </w:rPr>
        <w:t xml:space="preserve">esta institución </w:t>
      </w:r>
      <w:r w:rsidRPr="00C2026E">
        <w:rPr>
          <w:rFonts w:ascii="Arial" w:hAnsi="Arial" w:cs="Arial"/>
          <w:sz w:val="20"/>
          <w:szCs w:val="20"/>
        </w:rPr>
        <w:t>para la contratación de bienes y servicios</w:t>
      </w:r>
      <w:r w:rsidR="00987BCC" w:rsidRPr="00C2026E">
        <w:rPr>
          <w:rFonts w:ascii="Arial" w:hAnsi="Arial" w:cs="Arial"/>
          <w:sz w:val="20"/>
          <w:szCs w:val="20"/>
        </w:rPr>
        <w:t>,</w:t>
      </w:r>
      <w:r w:rsidR="008D4E23">
        <w:rPr>
          <w:rFonts w:ascii="Arial" w:hAnsi="Arial" w:cs="Arial"/>
          <w:sz w:val="20"/>
          <w:szCs w:val="20"/>
        </w:rPr>
        <w:t xml:space="preserve"> se</w:t>
      </w:r>
      <w:r w:rsidR="008D4E23" w:rsidRPr="007620D1">
        <w:rPr>
          <w:rFonts w:ascii="Arial" w:hAnsi="Arial" w:cs="Arial"/>
          <w:sz w:val="20"/>
          <w:szCs w:val="20"/>
        </w:rPr>
        <w:t xml:space="preserve"> ejerzan</w:t>
      </w:r>
      <w:r w:rsidR="006B161E">
        <w:rPr>
          <w:rFonts w:ascii="Arial" w:hAnsi="Arial" w:cs="Arial"/>
          <w:sz w:val="20"/>
          <w:szCs w:val="20"/>
        </w:rPr>
        <w:t xml:space="preserve"> </w:t>
      </w:r>
      <w:r w:rsidRPr="00C2026E">
        <w:rPr>
          <w:rFonts w:ascii="Arial" w:hAnsi="Arial" w:cs="Arial"/>
          <w:sz w:val="20"/>
          <w:szCs w:val="20"/>
        </w:rPr>
        <w:t>procurando las mejores condiciones y se administren con eficiencia, eficacia, economía, transparencia y honradez, para satisfacer los objetivos a los que estén destinados, en cumplimiento a la misión de la Institución</w:t>
      </w:r>
      <w:r w:rsidR="00EE79A7" w:rsidRPr="00C2026E">
        <w:rPr>
          <w:rFonts w:ascii="Arial" w:hAnsi="Arial" w:cs="Arial"/>
          <w:sz w:val="20"/>
          <w:szCs w:val="20"/>
        </w:rPr>
        <w:t>.</w:t>
      </w:r>
    </w:p>
    <w:p w:rsidR="00824CC2" w:rsidRPr="00C2026E" w:rsidRDefault="00824CC2" w:rsidP="00B94658">
      <w:pPr>
        <w:autoSpaceDE w:val="0"/>
        <w:autoSpaceDN w:val="0"/>
        <w:adjustRightInd w:val="0"/>
        <w:spacing w:before="0" w:beforeAutospacing="0" w:line="480" w:lineRule="auto"/>
        <w:jc w:val="both"/>
        <w:rPr>
          <w:rFonts w:ascii="Arial" w:hAnsi="Arial" w:cs="Arial"/>
          <w:sz w:val="20"/>
          <w:szCs w:val="20"/>
        </w:rPr>
      </w:pPr>
    </w:p>
    <w:p w:rsidR="00987BCC" w:rsidRDefault="00987BCC" w:rsidP="00824CC2">
      <w:pPr>
        <w:autoSpaceDE w:val="0"/>
        <w:autoSpaceDN w:val="0"/>
        <w:adjustRightInd w:val="0"/>
        <w:spacing w:before="0" w:beforeAutospacing="0"/>
        <w:jc w:val="both"/>
        <w:rPr>
          <w:rFonts w:ascii="Arial" w:hAnsi="Arial" w:cs="Arial"/>
          <w:sz w:val="20"/>
          <w:szCs w:val="20"/>
        </w:rPr>
      </w:pPr>
    </w:p>
    <w:p w:rsidR="00987BCC" w:rsidRDefault="00987BCC" w:rsidP="00824CC2">
      <w:pPr>
        <w:autoSpaceDE w:val="0"/>
        <w:autoSpaceDN w:val="0"/>
        <w:adjustRightInd w:val="0"/>
        <w:spacing w:before="0" w:beforeAutospacing="0"/>
        <w:jc w:val="both"/>
        <w:rPr>
          <w:rFonts w:ascii="Arial" w:hAnsi="Arial" w:cs="Arial"/>
          <w:sz w:val="20"/>
          <w:szCs w:val="20"/>
        </w:rPr>
      </w:pPr>
    </w:p>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824CC2" w:rsidRDefault="00824CC2" w:rsidP="00824CC2">
      <w:pPr>
        <w:rPr>
          <w:rFonts w:ascii="Arial" w:hAnsi="Arial" w:cs="Arial"/>
          <w:sz w:val="20"/>
          <w:szCs w:val="20"/>
        </w:rPr>
      </w:pPr>
    </w:p>
    <w:p w:rsidR="00997001" w:rsidRDefault="00997001" w:rsidP="00824CC2">
      <w:pPr>
        <w:rPr>
          <w:rFonts w:ascii="Arial" w:hAnsi="Arial" w:cs="Arial"/>
          <w:sz w:val="20"/>
          <w:szCs w:val="20"/>
        </w:rPr>
      </w:pPr>
    </w:p>
    <w:p w:rsidR="00997001" w:rsidRDefault="00997001" w:rsidP="00824CC2">
      <w:pPr>
        <w:rPr>
          <w:rFonts w:ascii="Arial" w:hAnsi="Arial" w:cs="Arial"/>
          <w:sz w:val="20"/>
          <w:szCs w:val="20"/>
        </w:rPr>
      </w:pPr>
    </w:p>
    <w:p w:rsidR="00824CC2" w:rsidRPr="00380FC3" w:rsidRDefault="00824CC2" w:rsidP="00824CC2">
      <w:pPr>
        <w:rPr>
          <w:rFonts w:ascii="Arial" w:hAnsi="Arial" w:cs="Arial"/>
          <w:sz w:val="24"/>
          <w:szCs w:val="24"/>
        </w:rPr>
      </w:pPr>
    </w:p>
    <w:p w:rsidR="00824CC2" w:rsidRDefault="00824CC2" w:rsidP="00824CC2">
      <w:pPr>
        <w:jc w:val="center"/>
        <w:rPr>
          <w:rFonts w:ascii="Arial" w:hAnsi="Arial" w:cs="Arial"/>
          <w:b/>
          <w:sz w:val="24"/>
          <w:szCs w:val="24"/>
        </w:rPr>
      </w:pPr>
      <w:r>
        <w:rPr>
          <w:rFonts w:ascii="Arial" w:hAnsi="Arial" w:cs="Arial"/>
          <w:b/>
          <w:sz w:val="24"/>
          <w:szCs w:val="24"/>
        </w:rPr>
        <w:lastRenderedPageBreak/>
        <w:t>GLOSARIO DE TÉRMINOS</w:t>
      </w:r>
    </w:p>
    <w:p w:rsidR="00824CC2" w:rsidRDefault="00824CC2" w:rsidP="00824CC2">
      <w:pPr>
        <w:jc w:val="center"/>
        <w:rPr>
          <w:rFonts w:ascii="Arial" w:hAnsi="Arial" w:cs="Arial"/>
          <w:b/>
          <w:sz w:val="24"/>
          <w:szCs w:val="24"/>
        </w:rPr>
      </w:pPr>
    </w:p>
    <w:p w:rsidR="00824CC2" w:rsidRDefault="00824CC2" w:rsidP="00375474">
      <w:pPr>
        <w:jc w:val="both"/>
        <w:rPr>
          <w:rFonts w:ascii="Arial" w:hAnsi="Arial" w:cs="Arial"/>
          <w:sz w:val="20"/>
          <w:szCs w:val="20"/>
        </w:rPr>
      </w:pPr>
      <w:r>
        <w:rPr>
          <w:rFonts w:ascii="Arial" w:hAnsi="Arial" w:cs="Arial"/>
          <w:sz w:val="20"/>
          <w:szCs w:val="20"/>
        </w:rPr>
        <w:t>Además de lo establecido en las leyes y reglamentos aplicables, para los efectos del presente documento se entenderá por:</w:t>
      </w:r>
    </w:p>
    <w:p w:rsidR="00F00200" w:rsidRPr="00C2026E" w:rsidRDefault="00F00200" w:rsidP="00A5399D">
      <w:pPr>
        <w:jc w:val="both"/>
        <w:rPr>
          <w:rFonts w:ascii="Arial" w:hAnsi="Arial" w:cs="Arial"/>
          <w:b/>
          <w:sz w:val="24"/>
          <w:szCs w:val="24"/>
        </w:rPr>
      </w:pPr>
      <w:r w:rsidRPr="00C2026E">
        <w:rPr>
          <w:rFonts w:ascii="Arial" w:hAnsi="Arial" w:cs="Arial"/>
          <w:b/>
          <w:sz w:val="24"/>
          <w:szCs w:val="24"/>
        </w:rPr>
        <w:t>A</w:t>
      </w:r>
      <w:r w:rsidR="00C2026E" w:rsidRPr="00C2026E">
        <w:rPr>
          <w:rFonts w:ascii="Arial" w:hAnsi="Arial" w:cs="Arial"/>
          <w:b/>
          <w:sz w:val="24"/>
          <w:szCs w:val="24"/>
        </w:rPr>
        <w:t>cuerdo</w:t>
      </w:r>
      <w:r w:rsidRPr="00C2026E">
        <w:rPr>
          <w:rFonts w:ascii="Arial" w:hAnsi="Arial" w:cs="Arial"/>
          <w:b/>
          <w:sz w:val="24"/>
          <w:szCs w:val="24"/>
        </w:rPr>
        <w:t>:</w:t>
      </w:r>
    </w:p>
    <w:p w:rsidR="00C2026E" w:rsidRPr="00C2026E" w:rsidRDefault="00C2026E" w:rsidP="00C2026E">
      <w:pPr>
        <w:spacing w:before="0" w:beforeAutospacing="0"/>
        <w:jc w:val="both"/>
        <w:rPr>
          <w:rFonts w:ascii="Arial" w:hAnsi="Arial" w:cs="Arial"/>
          <w:sz w:val="20"/>
          <w:szCs w:val="20"/>
        </w:rPr>
      </w:pPr>
    </w:p>
    <w:p w:rsidR="00824CC2" w:rsidRPr="00AC1C94" w:rsidRDefault="00A5399D" w:rsidP="00B36019">
      <w:pPr>
        <w:spacing w:before="0" w:beforeAutospacing="0"/>
        <w:jc w:val="both"/>
        <w:rPr>
          <w:rFonts w:ascii="Arial" w:hAnsi="Arial" w:cs="Arial"/>
          <w:b/>
          <w:color w:val="000000" w:themeColor="text1"/>
          <w:sz w:val="24"/>
          <w:szCs w:val="24"/>
        </w:rPr>
      </w:pPr>
      <w:r w:rsidRPr="00AC1C94">
        <w:rPr>
          <w:rFonts w:ascii="Arial" w:hAnsi="Arial" w:cs="Arial"/>
          <w:color w:val="000000" w:themeColor="text1"/>
          <w:sz w:val="20"/>
          <w:szCs w:val="20"/>
        </w:rPr>
        <w:t xml:space="preserve">Acuerdo por el que se </w:t>
      </w:r>
      <w:r w:rsidR="00B36019" w:rsidRPr="00AC1C94">
        <w:rPr>
          <w:rFonts w:ascii="Arial" w:hAnsi="Arial" w:cs="Arial"/>
          <w:color w:val="000000" w:themeColor="text1"/>
          <w:sz w:val="20"/>
          <w:szCs w:val="20"/>
        </w:rPr>
        <w:t>e</w:t>
      </w:r>
      <w:r w:rsidRPr="00AC1C94">
        <w:rPr>
          <w:rFonts w:ascii="Arial" w:hAnsi="Arial" w:cs="Arial"/>
          <w:color w:val="000000" w:themeColor="text1"/>
          <w:sz w:val="20"/>
          <w:szCs w:val="20"/>
        </w:rPr>
        <w:t xml:space="preserve">miten </w:t>
      </w:r>
      <w:r w:rsidR="00B36019" w:rsidRPr="00AC1C94">
        <w:rPr>
          <w:rFonts w:ascii="Arial" w:hAnsi="Arial" w:cs="Arial"/>
          <w:color w:val="000000" w:themeColor="text1"/>
          <w:sz w:val="20"/>
          <w:szCs w:val="20"/>
        </w:rPr>
        <w:t>d</w:t>
      </w:r>
      <w:r w:rsidRPr="00AC1C94">
        <w:rPr>
          <w:rFonts w:ascii="Arial" w:hAnsi="Arial" w:cs="Arial"/>
          <w:color w:val="000000" w:themeColor="text1"/>
          <w:sz w:val="20"/>
          <w:szCs w:val="20"/>
        </w:rPr>
        <w:t>iversos Lineamientos en Materia de Adquisiciones, Arrendamientos y Servicios y de Obras Públicas y Servici</w:t>
      </w:r>
      <w:r w:rsidR="00396FC1" w:rsidRPr="00AC1C94">
        <w:rPr>
          <w:rFonts w:ascii="Arial" w:hAnsi="Arial" w:cs="Arial"/>
          <w:color w:val="000000" w:themeColor="text1"/>
          <w:sz w:val="20"/>
          <w:szCs w:val="20"/>
        </w:rPr>
        <w:t>os Relacionados con las Mismas</w:t>
      </w:r>
      <w:r w:rsidRPr="00AC1C94">
        <w:rPr>
          <w:rFonts w:ascii="Arial" w:hAnsi="Arial" w:cs="Arial"/>
          <w:color w:val="000000" w:themeColor="text1"/>
          <w:sz w:val="20"/>
          <w:szCs w:val="20"/>
        </w:rPr>
        <w:t>, publicado en el Diario Oficial de la Federación, el 9 de septiembre 2010</w:t>
      </w:r>
      <w:r w:rsidR="00B36019" w:rsidRPr="00893F6A">
        <w:rPr>
          <w:rFonts w:ascii="Arial" w:hAnsi="Arial" w:cs="Arial"/>
          <w:color w:val="000000" w:themeColor="text1"/>
          <w:sz w:val="20"/>
          <w:szCs w:val="20"/>
        </w:rPr>
        <w:t>.</w:t>
      </w:r>
    </w:p>
    <w:p w:rsidR="00B36019" w:rsidRDefault="00B36019"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Administración Central</w:t>
      </w:r>
      <w:r w:rsidR="00F00200">
        <w:rPr>
          <w:rFonts w:ascii="Arial" w:hAnsi="Arial" w:cs="Arial"/>
          <w:b/>
          <w:sz w:val="24"/>
          <w:szCs w:val="24"/>
        </w:rPr>
        <w:t>:</w:t>
      </w:r>
    </w:p>
    <w:p w:rsidR="00824CC2" w:rsidRDefault="00824CC2" w:rsidP="00824CC2">
      <w:pPr>
        <w:spacing w:before="0" w:beforeAutospacing="0"/>
        <w:rPr>
          <w:rFonts w:ascii="Arial" w:hAnsi="Arial" w:cs="Arial"/>
          <w:sz w:val="20"/>
          <w:szCs w:val="20"/>
        </w:rPr>
      </w:pPr>
    </w:p>
    <w:p w:rsidR="00824CC2" w:rsidRDefault="003A0E4B" w:rsidP="00824CC2">
      <w:pPr>
        <w:spacing w:before="0" w:beforeAutospacing="0"/>
        <w:rPr>
          <w:rFonts w:ascii="Arial" w:hAnsi="Arial" w:cs="Arial"/>
          <w:sz w:val="24"/>
          <w:szCs w:val="24"/>
        </w:rPr>
      </w:pPr>
      <w:r w:rsidRPr="00F00200">
        <w:rPr>
          <w:rFonts w:ascii="Arial" w:hAnsi="Arial" w:cs="Arial"/>
          <w:sz w:val="20"/>
          <w:szCs w:val="20"/>
        </w:rPr>
        <w:t xml:space="preserve">El </w:t>
      </w:r>
      <w:r w:rsidR="00824CC2" w:rsidRPr="00F00200">
        <w:rPr>
          <w:rFonts w:ascii="Arial" w:hAnsi="Arial" w:cs="Arial"/>
          <w:sz w:val="20"/>
          <w:szCs w:val="20"/>
        </w:rPr>
        <w:t>Corporativo</w:t>
      </w:r>
      <w:r w:rsidR="00B36019">
        <w:rPr>
          <w:rFonts w:ascii="Arial" w:hAnsi="Arial" w:cs="Arial"/>
          <w:sz w:val="20"/>
          <w:szCs w:val="20"/>
        </w:rPr>
        <w:t xml:space="preserve"> </w:t>
      </w:r>
      <w:r w:rsidRPr="00C2026E">
        <w:rPr>
          <w:rFonts w:ascii="Arial" w:hAnsi="Arial" w:cs="Arial"/>
          <w:sz w:val="20"/>
          <w:szCs w:val="20"/>
        </w:rPr>
        <w:t>del Colegio de Postgraduados</w:t>
      </w:r>
      <w:r w:rsidR="00560B77" w:rsidRPr="00C2026E">
        <w:rPr>
          <w:rFonts w:ascii="Arial" w:hAnsi="Arial" w:cs="Arial"/>
          <w:sz w:val="20"/>
          <w:szCs w:val="20"/>
        </w:rPr>
        <w:t>.</w:t>
      </w:r>
    </w:p>
    <w:p w:rsidR="00824CC2" w:rsidRDefault="00824CC2" w:rsidP="00824CC2">
      <w:pPr>
        <w:spacing w:before="0" w:beforeAutospacing="0"/>
        <w:rPr>
          <w:rFonts w:ascii="Arial" w:hAnsi="Arial" w:cs="Arial"/>
          <w:b/>
          <w:bCs/>
          <w:sz w:val="24"/>
          <w:szCs w:val="24"/>
          <w:lang w:eastAsia="es-ES"/>
        </w:rPr>
      </w:pPr>
    </w:p>
    <w:p w:rsidR="00824CC2" w:rsidRDefault="00824CC2" w:rsidP="00824CC2">
      <w:pPr>
        <w:spacing w:before="0" w:beforeAutospacing="0"/>
        <w:rPr>
          <w:rFonts w:ascii="Arial" w:hAnsi="Arial" w:cs="Arial"/>
          <w:b/>
          <w:bCs/>
          <w:sz w:val="24"/>
          <w:szCs w:val="24"/>
          <w:lang w:eastAsia="es-ES"/>
        </w:rPr>
      </w:pPr>
      <w:r>
        <w:rPr>
          <w:rFonts w:ascii="Arial" w:hAnsi="Arial" w:cs="Arial"/>
          <w:b/>
          <w:bCs/>
          <w:sz w:val="24"/>
          <w:szCs w:val="24"/>
          <w:lang w:eastAsia="es-ES"/>
        </w:rPr>
        <w:t>CAAS:</w:t>
      </w:r>
    </w:p>
    <w:p w:rsidR="00824CC2" w:rsidRDefault="00824CC2" w:rsidP="00824CC2">
      <w:pPr>
        <w:spacing w:before="0" w:beforeAutospacing="0"/>
        <w:rPr>
          <w:rFonts w:ascii="Arial" w:hAnsi="Arial" w:cs="Arial"/>
          <w:sz w:val="20"/>
          <w:szCs w:val="20"/>
          <w:lang w:eastAsia="es-ES"/>
        </w:rPr>
      </w:pPr>
    </w:p>
    <w:p w:rsidR="00824CC2" w:rsidRDefault="00824CC2" w:rsidP="00824CC2">
      <w:pPr>
        <w:spacing w:before="0" w:beforeAutospacing="0"/>
        <w:rPr>
          <w:rFonts w:ascii="Arial" w:hAnsi="Arial" w:cs="Arial"/>
          <w:sz w:val="24"/>
          <w:szCs w:val="24"/>
          <w:lang w:eastAsia="es-ES"/>
        </w:rPr>
      </w:pPr>
      <w:r>
        <w:rPr>
          <w:rFonts w:ascii="Arial" w:hAnsi="Arial" w:cs="Arial"/>
          <w:sz w:val="20"/>
          <w:szCs w:val="20"/>
          <w:lang w:eastAsia="es-ES"/>
        </w:rPr>
        <w:t>Comité de Adquisiciones, Arrendamientos y Servicios del Colegio de Postgraduados</w:t>
      </w:r>
      <w:r>
        <w:rPr>
          <w:rFonts w:ascii="Arial" w:hAnsi="Arial" w:cs="Arial"/>
          <w:sz w:val="24"/>
          <w:szCs w:val="24"/>
          <w:lang w:eastAsia="es-ES"/>
        </w:rPr>
        <w:t>.</w:t>
      </w:r>
    </w:p>
    <w:p w:rsidR="00C3407A" w:rsidRDefault="00C3407A" w:rsidP="00824CC2">
      <w:pPr>
        <w:spacing w:before="0" w:beforeAutospacing="0"/>
        <w:rPr>
          <w:rFonts w:ascii="Arial" w:hAnsi="Arial" w:cs="Arial"/>
          <w:sz w:val="24"/>
          <w:szCs w:val="24"/>
          <w:lang w:eastAsia="es-ES"/>
        </w:rPr>
      </w:pPr>
    </w:p>
    <w:p w:rsidR="00F00200" w:rsidRPr="00C2026E" w:rsidRDefault="00C3407A" w:rsidP="00824CC2">
      <w:pPr>
        <w:spacing w:before="0" w:beforeAutospacing="0"/>
        <w:rPr>
          <w:rFonts w:ascii="Arial" w:hAnsi="Arial" w:cs="Arial"/>
          <w:b/>
          <w:sz w:val="24"/>
          <w:szCs w:val="24"/>
          <w:lang w:eastAsia="es-ES"/>
        </w:rPr>
      </w:pPr>
      <w:r w:rsidRPr="00C2026E">
        <w:rPr>
          <w:rFonts w:ascii="Arial" w:hAnsi="Arial" w:cs="Arial"/>
          <w:b/>
          <w:sz w:val="24"/>
          <w:szCs w:val="24"/>
          <w:lang w:eastAsia="es-ES"/>
        </w:rPr>
        <w:t>C</w:t>
      </w:r>
      <w:r w:rsidR="00C2026E" w:rsidRPr="00C2026E">
        <w:rPr>
          <w:rFonts w:ascii="Arial" w:hAnsi="Arial" w:cs="Arial"/>
          <w:b/>
          <w:sz w:val="24"/>
          <w:szCs w:val="24"/>
          <w:lang w:eastAsia="es-ES"/>
        </w:rPr>
        <w:t>lasificador</w:t>
      </w:r>
    </w:p>
    <w:p w:rsidR="00F00200" w:rsidRPr="00C2026E" w:rsidRDefault="00F00200" w:rsidP="00824CC2">
      <w:pPr>
        <w:spacing w:before="0" w:beforeAutospacing="0"/>
        <w:rPr>
          <w:rFonts w:ascii="Arial" w:hAnsi="Arial" w:cs="Arial"/>
          <w:b/>
          <w:sz w:val="24"/>
          <w:szCs w:val="24"/>
          <w:lang w:eastAsia="es-ES"/>
        </w:rPr>
      </w:pPr>
    </w:p>
    <w:p w:rsidR="00C3407A" w:rsidRPr="00C06FF1" w:rsidRDefault="00C3407A" w:rsidP="00824CC2">
      <w:pPr>
        <w:spacing w:before="0" w:beforeAutospacing="0"/>
        <w:rPr>
          <w:rFonts w:ascii="Arial" w:hAnsi="Arial" w:cs="Arial"/>
          <w:sz w:val="20"/>
          <w:szCs w:val="20"/>
        </w:rPr>
      </w:pPr>
      <w:r w:rsidRPr="00C06FF1">
        <w:rPr>
          <w:rFonts w:ascii="Arial" w:hAnsi="Arial" w:cs="Arial"/>
          <w:sz w:val="20"/>
          <w:szCs w:val="20"/>
          <w:lang w:eastAsia="es-ES"/>
        </w:rPr>
        <w:t>Clasificador por objeto del Gasto para la Administración Pública Federal</w:t>
      </w:r>
      <w:r w:rsidR="00D747C8" w:rsidRPr="00C06FF1">
        <w:rPr>
          <w:rFonts w:ascii="Arial" w:hAnsi="Arial" w:cs="Arial"/>
          <w:sz w:val="20"/>
          <w:szCs w:val="20"/>
          <w:lang w:eastAsia="es-ES"/>
        </w:rPr>
        <w:t>, publicado en el Diario Oficial de la Federación el 28 de diciembre de 2010.</w:t>
      </w:r>
    </w:p>
    <w:p w:rsidR="00824CC2" w:rsidRPr="00C06FF1" w:rsidRDefault="00824CC2" w:rsidP="00824CC2">
      <w:pPr>
        <w:spacing w:before="0" w:beforeAutospacing="0"/>
        <w:rPr>
          <w:rFonts w:ascii="Arial" w:hAnsi="Arial" w:cs="Arial"/>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COLPOS:</w:t>
      </w:r>
    </w:p>
    <w:p w:rsidR="00824CC2" w:rsidRDefault="00824CC2" w:rsidP="00824CC2">
      <w:pPr>
        <w:spacing w:before="0" w:beforeAutospacing="0"/>
        <w:rPr>
          <w:rFonts w:ascii="Arial" w:hAnsi="Arial" w:cs="Arial"/>
          <w:sz w:val="20"/>
          <w:szCs w:val="20"/>
        </w:rPr>
      </w:pPr>
    </w:p>
    <w:p w:rsidR="00824CC2" w:rsidRDefault="00824CC2" w:rsidP="00824CC2">
      <w:pPr>
        <w:spacing w:before="0" w:beforeAutospacing="0"/>
        <w:rPr>
          <w:rFonts w:ascii="Arial" w:hAnsi="Arial" w:cs="Arial"/>
          <w:sz w:val="20"/>
          <w:szCs w:val="20"/>
        </w:rPr>
      </w:pPr>
      <w:r>
        <w:rPr>
          <w:rFonts w:ascii="Arial" w:hAnsi="Arial" w:cs="Arial"/>
          <w:sz w:val="20"/>
          <w:szCs w:val="20"/>
        </w:rPr>
        <w:t>Colegio de Postgraduados.</w:t>
      </w:r>
    </w:p>
    <w:p w:rsidR="00824CC2" w:rsidRDefault="00824CC2"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COMERI:</w:t>
      </w:r>
    </w:p>
    <w:p w:rsidR="00824CC2" w:rsidRDefault="00824CC2" w:rsidP="00824CC2">
      <w:pPr>
        <w:spacing w:before="0" w:beforeAutospacing="0"/>
        <w:rPr>
          <w:rFonts w:ascii="Arial" w:hAnsi="Arial" w:cs="Arial"/>
          <w:sz w:val="20"/>
          <w:szCs w:val="20"/>
        </w:rPr>
      </w:pPr>
    </w:p>
    <w:p w:rsidR="00824CC2" w:rsidRDefault="00824CC2" w:rsidP="00824CC2">
      <w:pPr>
        <w:spacing w:before="0" w:beforeAutospacing="0"/>
        <w:rPr>
          <w:rFonts w:ascii="Arial" w:hAnsi="Arial" w:cs="Arial"/>
          <w:sz w:val="20"/>
          <w:szCs w:val="20"/>
        </w:rPr>
      </w:pPr>
      <w:r>
        <w:rPr>
          <w:rFonts w:ascii="Arial" w:hAnsi="Arial" w:cs="Arial"/>
          <w:sz w:val="20"/>
          <w:szCs w:val="20"/>
        </w:rPr>
        <w:t>Comité de Mejora Regulatoria Interna del Colegio de Postgraduados.</w:t>
      </w:r>
    </w:p>
    <w:p w:rsidR="00824CC2" w:rsidRDefault="00824CC2" w:rsidP="00824CC2">
      <w:pPr>
        <w:spacing w:before="0" w:beforeAutospacing="0"/>
        <w:rPr>
          <w:rFonts w:ascii="Arial" w:hAnsi="Arial" w:cs="Arial"/>
          <w:b/>
          <w:sz w:val="24"/>
          <w:szCs w:val="24"/>
        </w:rPr>
      </w:pPr>
    </w:p>
    <w:p w:rsidR="00D747C8" w:rsidRPr="00396FC1" w:rsidRDefault="00D747C8" w:rsidP="00824CC2">
      <w:pPr>
        <w:spacing w:before="0" w:beforeAutospacing="0"/>
        <w:rPr>
          <w:rFonts w:ascii="Arial" w:hAnsi="Arial" w:cs="Arial"/>
          <w:b/>
          <w:sz w:val="24"/>
          <w:szCs w:val="24"/>
        </w:rPr>
      </w:pPr>
      <w:r w:rsidRPr="00396FC1">
        <w:rPr>
          <w:rFonts w:ascii="Arial" w:hAnsi="Arial" w:cs="Arial"/>
          <w:b/>
          <w:sz w:val="24"/>
          <w:szCs w:val="24"/>
        </w:rPr>
        <w:t>CompraNet:</w:t>
      </w:r>
    </w:p>
    <w:p w:rsidR="00D747C8" w:rsidRPr="00396FC1" w:rsidRDefault="00D747C8" w:rsidP="00824CC2">
      <w:pPr>
        <w:spacing w:before="0" w:beforeAutospacing="0"/>
        <w:rPr>
          <w:rFonts w:ascii="Arial" w:hAnsi="Arial" w:cs="Arial"/>
          <w:b/>
          <w:sz w:val="24"/>
          <w:szCs w:val="24"/>
        </w:rPr>
      </w:pPr>
    </w:p>
    <w:p w:rsidR="00D747C8" w:rsidRPr="00375474" w:rsidRDefault="00D747C8" w:rsidP="00824CC2">
      <w:pPr>
        <w:spacing w:before="0" w:beforeAutospacing="0"/>
        <w:rPr>
          <w:rFonts w:ascii="Arial" w:hAnsi="Arial" w:cs="Arial"/>
          <w:sz w:val="20"/>
          <w:szCs w:val="20"/>
        </w:rPr>
      </w:pPr>
      <w:r w:rsidRPr="00375474">
        <w:rPr>
          <w:rFonts w:ascii="Arial" w:hAnsi="Arial" w:cs="Arial"/>
          <w:sz w:val="20"/>
          <w:szCs w:val="20"/>
        </w:rPr>
        <w:t>Sistema Electrónico de Contrataciones Gubernamentales de la Secretaría de la Función Pública.</w:t>
      </w:r>
    </w:p>
    <w:p w:rsidR="00D747C8" w:rsidRDefault="00D747C8"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LAASSP:</w:t>
      </w:r>
    </w:p>
    <w:p w:rsidR="00824CC2" w:rsidRDefault="00824CC2" w:rsidP="00824CC2">
      <w:pPr>
        <w:spacing w:before="0" w:beforeAutospacing="0"/>
        <w:rPr>
          <w:rFonts w:ascii="Arial" w:hAnsi="Arial" w:cs="Arial"/>
          <w:sz w:val="20"/>
          <w:szCs w:val="20"/>
        </w:rPr>
      </w:pPr>
    </w:p>
    <w:p w:rsidR="00824CC2" w:rsidRDefault="00824CC2" w:rsidP="00824CC2">
      <w:pPr>
        <w:spacing w:before="0" w:beforeAutospacing="0"/>
        <w:rPr>
          <w:rFonts w:ascii="Arial" w:hAnsi="Arial" w:cs="Arial"/>
          <w:sz w:val="20"/>
          <w:szCs w:val="20"/>
        </w:rPr>
      </w:pPr>
      <w:r>
        <w:rPr>
          <w:rFonts w:ascii="Arial" w:hAnsi="Arial" w:cs="Arial"/>
          <w:sz w:val="20"/>
          <w:szCs w:val="20"/>
        </w:rPr>
        <w:t>Ley de Adquisiciones, Arrendamientos y Servicios del Sector Público.</w:t>
      </w:r>
    </w:p>
    <w:p w:rsidR="00824CC2" w:rsidRDefault="00824CC2"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MAAG:</w:t>
      </w:r>
    </w:p>
    <w:p w:rsidR="00824CC2" w:rsidRDefault="00824CC2" w:rsidP="00824CC2">
      <w:pPr>
        <w:autoSpaceDE w:val="0"/>
        <w:autoSpaceDN w:val="0"/>
        <w:adjustRightInd w:val="0"/>
        <w:spacing w:before="0" w:beforeAutospacing="0"/>
        <w:rPr>
          <w:rFonts w:ascii="TimesNewRoman,Bold" w:hAnsi="TimesNewRoman,Bold" w:cs="TimesNewRoman,Bold"/>
          <w:bCs/>
          <w:sz w:val="18"/>
          <w:szCs w:val="18"/>
          <w:highlight w:val="magenta"/>
        </w:rPr>
      </w:pPr>
    </w:p>
    <w:p w:rsidR="00824CC2" w:rsidRPr="003A0E4B" w:rsidRDefault="00824CC2" w:rsidP="00824CC2">
      <w:pPr>
        <w:autoSpaceDE w:val="0"/>
        <w:autoSpaceDN w:val="0"/>
        <w:adjustRightInd w:val="0"/>
        <w:spacing w:before="0" w:beforeAutospacing="0"/>
        <w:rPr>
          <w:rFonts w:ascii="Arial" w:hAnsi="Arial" w:cs="Arial"/>
          <w:sz w:val="20"/>
          <w:szCs w:val="20"/>
        </w:rPr>
      </w:pPr>
      <w:r w:rsidRPr="003A0E4B">
        <w:rPr>
          <w:rFonts w:ascii="Arial" w:hAnsi="Arial" w:cs="Arial"/>
          <w:bCs/>
          <w:sz w:val="20"/>
          <w:szCs w:val="20"/>
        </w:rPr>
        <w:t>Manual Administrativo de Aplicación General en Materia de Adquisiciones, Arrendamientos y Servicios del Sector Público.</w:t>
      </w:r>
    </w:p>
    <w:p w:rsidR="00375474" w:rsidRDefault="00375474" w:rsidP="00824CC2">
      <w:pPr>
        <w:spacing w:before="0" w:beforeAutospacing="0"/>
        <w:rPr>
          <w:rFonts w:ascii="Arial" w:hAnsi="Arial" w:cs="Arial"/>
          <w:b/>
          <w:sz w:val="24"/>
          <w:szCs w:val="24"/>
        </w:rPr>
      </w:pPr>
    </w:p>
    <w:p w:rsidR="00375474" w:rsidRDefault="00375474" w:rsidP="00824CC2">
      <w:pPr>
        <w:spacing w:before="0" w:beforeAutospacing="0"/>
        <w:rPr>
          <w:rFonts w:ascii="Arial" w:hAnsi="Arial" w:cs="Arial"/>
          <w:b/>
          <w:sz w:val="24"/>
          <w:szCs w:val="24"/>
        </w:rPr>
      </w:pPr>
    </w:p>
    <w:p w:rsidR="00375474" w:rsidRDefault="00375474"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NOM:</w:t>
      </w:r>
    </w:p>
    <w:p w:rsidR="00824CC2" w:rsidRDefault="00824CC2" w:rsidP="00824CC2">
      <w:pPr>
        <w:spacing w:before="0" w:beforeAutospacing="0"/>
        <w:rPr>
          <w:rFonts w:ascii="Arial" w:hAnsi="Arial" w:cs="Arial"/>
          <w:sz w:val="20"/>
          <w:szCs w:val="20"/>
        </w:rPr>
      </w:pPr>
    </w:p>
    <w:p w:rsidR="00824CC2" w:rsidRDefault="00824CC2" w:rsidP="00824CC2">
      <w:pPr>
        <w:spacing w:before="0" w:beforeAutospacing="0"/>
        <w:rPr>
          <w:rFonts w:ascii="Arial" w:hAnsi="Arial" w:cs="Arial"/>
          <w:sz w:val="20"/>
          <w:szCs w:val="20"/>
        </w:rPr>
      </w:pPr>
      <w:r>
        <w:rPr>
          <w:rFonts w:ascii="Arial" w:hAnsi="Arial" w:cs="Arial"/>
          <w:sz w:val="20"/>
          <w:szCs w:val="20"/>
        </w:rPr>
        <w:t>Normas Oficiales Mexicanas.</w:t>
      </w:r>
    </w:p>
    <w:p w:rsidR="00AC1C94" w:rsidRDefault="00AC1C94"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lastRenderedPageBreak/>
        <w:t>OIC:</w:t>
      </w:r>
    </w:p>
    <w:p w:rsidR="00824CC2" w:rsidRDefault="00824CC2" w:rsidP="00824CC2">
      <w:pPr>
        <w:spacing w:before="0" w:beforeAutospacing="0"/>
        <w:rPr>
          <w:rFonts w:ascii="Arial" w:hAnsi="Arial" w:cs="Arial"/>
          <w:sz w:val="20"/>
          <w:szCs w:val="20"/>
        </w:rPr>
      </w:pPr>
    </w:p>
    <w:p w:rsidR="00824CC2" w:rsidRPr="00376B05" w:rsidRDefault="003A0E4B" w:rsidP="00824CC2">
      <w:pPr>
        <w:spacing w:before="0" w:beforeAutospacing="0"/>
        <w:rPr>
          <w:rFonts w:ascii="Arial" w:hAnsi="Arial" w:cs="Arial"/>
          <w:sz w:val="20"/>
          <w:szCs w:val="20"/>
        </w:rPr>
      </w:pPr>
      <w:r>
        <w:rPr>
          <w:rFonts w:ascii="Arial" w:hAnsi="Arial" w:cs="Arial"/>
          <w:sz w:val="20"/>
          <w:szCs w:val="20"/>
        </w:rPr>
        <w:t xml:space="preserve">Órgano Interno de Control </w:t>
      </w:r>
      <w:r w:rsidR="00376B05" w:rsidRPr="00C2026E">
        <w:rPr>
          <w:rFonts w:ascii="Arial" w:hAnsi="Arial" w:cs="Arial"/>
          <w:sz w:val="20"/>
          <w:szCs w:val="20"/>
        </w:rPr>
        <w:t>en el</w:t>
      </w:r>
      <w:r w:rsidR="00AC1C94">
        <w:rPr>
          <w:rFonts w:ascii="Arial" w:hAnsi="Arial" w:cs="Arial"/>
          <w:sz w:val="20"/>
          <w:szCs w:val="20"/>
        </w:rPr>
        <w:t xml:space="preserve"> </w:t>
      </w:r>
      <w:r w:rsidR="00824CC2">
        <w:rPr>
          <w:rFonts w:ascii="Arial" w:hAnsi="Arial" w:cs="Arial"/>
          <w:sz w:val="20"/>
          <w:szCs w:val="20"/>
        </w:rPr>
        <w:t>Colegio de Postgraduados</w:t>
      </w:r>
      <w:r w:rsidR="00C2026E">
        <w:rPr>
          <w:rFonts w:ascii="Arial" w:hAnsi="Arial" w:cs="Arial"/>
          <w:sz w:val="20"/>
          <w:szCs w:val="20"/>
        </w:rPr>
        <w:t>.</w:t>
      </w:r>
    </w:p>
    <w:p w:rsidR="00C53974" w:rsidRDefault="00C53974" w:rsidP="00824CC2">
      <w:pPr>
        <w:spacing w:before="0" w:beforeAutospacing="0"/>
        <w:rPr>
          <w:rFonts w:ascii="Arial" w:hAnsi="Arial" w:cs="Arial"/>
          <w:sz w:val="20"/>
          <w:szCs w:val="20"/>
        </w:rPr>
      </w:pPr>
    </w:p>
    <w:p w:rsidR="00376B05" w:rsidRPr="00C2026E" w:rsidRDefault="00376B05" w:rsidP="00824CC2">
      <w:pPr>
        <w:spacing w:before="0" w:beforeAutospacing="0"/>
        <w:rPr>
          <w:rFonts w:ascii="Arial" w:hAnsi="Arial" w:cs="Arial"/>
          <w:b/>
          <w:sz w:val="24"/>
          <w:szCs w:val="24"/>
        </w:rPr>
      </w:pPr>
      <w:r w:rsidRPr="00C2026E">
        <w:rPr>
          <w:rFonts w:ascii="Arial" w:hAnsi="Arial" w:cs="Arial"/>
          <w:b/>
          <w:sz w:val="24"/>
          <w:szCs w:val="24"/>
        </w:rPr>
        <w:t>OLI:</w:t>
      </w:r>
    </w:p>
    <w:p w:rsidR="00376B05" w:rsidRPr="00C2026E" w:rsidRDefault="00376B05" w:rsidP="00824CC2">
      <w:pPr>
        <w:spacing w:before="0" w:beforeAutospacing="0"/>
        <w:rPr>
          <w:rFonts w:ascii="Arial" w:hAnsi="Arial" w:cs="Arial"/>
          <w:sz w:val="20"/>
          <w:szCs w:val="20"/>
          <w:highlight w:val="darkCyan"/>
        </w:rPr>
      </w:pPr>
    </w:p>
    <w:p w:rsidR="00C53974" w:rsidRPr="00C2026E" w:rsidRDefault="00376B05" w:rsidP="00824CC2">
      <w:pPr>
        <w:spacing w:before="0" w:beforeAutospacing="0"/>
        <w:rPr>
          <w:rFonts w:ascii="Arial" w:hAnsi="Arial" w:cs="Arial"/>
          <w:sz w:val="20"/>
          <w:szCs w:val="20"/>
        </w:rPr>
      </w:pPr>
      <w:r w:rsidRPr="00C2026E">
        <w:rPr>
          <w:rFonts w:ascii="Arial" w:hAnsi="Arial" w:cs="Arial"/>
          <w:sz w:val="20"/>
          <w:szCs w:val="20"/>
        </w:rPr>
        <w:t>Oficio de Liberación de Inversión</w:t>
      </w:r>
    </w:p>
    <w:p w:rsidR="00824CC2" w:rsidRDefault="00824CC2"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PAAAS:</w:t>
      </w:r>
    </w:p>
    <w:p w:rsidR="00824CC2" w:rsidRDefault="00824CC2" w:rsidP="00824CC2">
      <w:pPr>
        <w:spacing w:before="0" w:beforeAutospacing="0"/>
        <w:rPr>
          <w:rFonts w:ascii="Arial" w:hAnsi="Arial" w:cs="Arial"/>
          <w:sz w:val="20"/>
          <w:szCs w:val="20"/>
        </w:rPr>
      </w:pPr>
    </w:p>
    <w:p w:rsidR="00824CC2" w:rsidRDefault="00824CC2" w:rsidP="00824CC2">
      <w:pPr>
        <w:spacing w:before="0" w:beforeAutospacing="0"/>
        <w:rPr>
          <w:rFonts w:ascii="Arial" w:hAnsi="Arial" w:cs="Arial"/>
          <w:sz w:val="20"/>
          <w:szCs w:val="20"/>
        </w:rPr>
      </w:pPr>
      <w:r>
        <w:rPr>
          <w:rFonts w:ascii="Arial" w:hAnsi="Arial" w:cs="Arial"/>
          <w:sz w:val="20"/>
          <w:szCs w:val="20"/>
        </w:rPr>
        <w:t>Programa Anual de Adquisiciones, Arrendamientos y Servicios.</w:t>
      </w:r>
    </w:p>
    <w:p w:rsidR="00987BCC" w:rsidRDefault="00987BCC" w:rsidP="00824CC2">
      <w:pPr>
        <w:spacing w:before="0" w:beforeAutospacing="0"/>
        <w:rPr>
          <w:rFonts w:ascii="Arial" w:hAnsi="Arial" w:cs="Arial"/>
          <w:sz w:val="20"/>
          <w:szCs w:val="20"/>
        </w:rPr>
      </w:pPr>
    </w:p>
    <w:p w:rsidR="00376B05" w:rsidRPr="00C2026E" w:rsidRDefault="00987BCC" w:rsidP="00824CC2">
      <w:pPr>
        <w:spacing w:before="0" w:beforeAutospacing="0"/>
        <w:rPr>
          <w:rFonts w:ascii="Arial" w:hAnsi="Arial" w:cs="Arial"/>
          <w:b/>
          <w:sz w:val="24"/>
          <w:szCs w:val="24"/>
        </w:rPr>
      </w:pPr>
      <w:r w:rsidRPr="00C2026E">
        <w:rPr>
          <w:rFonts w:ascii="Arial" w:hAnsi="Arial" w:cs="Arial"/>
          <w:b/>
          <w:sz w:val="24"/>
          <w:szCs w:val="24"/>
        </w:rPr>
        <w:t>POBALINES:</w:t>
      </w:r>
    </w:p>
    <w:p w:rsidR="00376B05" w:rsidRPr="00C2026E" w:rsidRDefault="00376B05" w:rsidP="00824CC2">
      <w:pPr>
        <w:spacing w:before="0" w:beforeAutospacing="0"/>
        <w:rPr>
          <w:rFonts w:ascii="Arial" w:hAnsi="Arial" w:cs="Arial"/>
          <w:b/>
          <w:sz w:val="20"/>
          <w:szCs w:val="20"/>
        </w:rPr>
      </w:pPr>
    </w:p>
    <w:p w:rsidR="00987BCC" w:rsidRPr="00C2026E" w:rsidRDefault="00EE79A7" w:rsidP="00AC1C94">
      <w:pPr>
        <w:spacing w:before="0" w:beforeAutospacing="0"/>
        <w:jc w:val="both"/>
        <w:rPr>
          <w:rFonts w:ascii="Arial" w:hAnsi="Arial" w:cs="Arial"/>
          <w:sz w:val="20"/>
          <w:szCs w:val="20"/>
        </w:rPr>
      </w:pPr>
      <w:r w:rsidRPr="00C2026E">
        <w:rPr>
          <w:rFonts w:ascii="Arial" w:hAnsi="Arial" w:cs="Arial"/>
          <w:sz w:val="20"/>
          <w:szCs w:val="20"/>
        </w:rPr>
        <w:t xml:space="preserve">Políticas, Bases y Lineamientos en Materia de Adquisiciones, Arrendamientos y Servicios </w:t>
      </w:r>
      <w:r w:rsidR="00376B05" w:rsidRPr="00C2026E">
        <w:rPr>
          <w:rFonts w:ascii="Arial" w:hAnsi="Arial" w:cs="Arial"/>
          <w:sz w:val="20"/>
          <w:szCs w:val="20"/>
        </w:rPr>
        <w:t>del</w:t>
      </w:r>
      <w:r w:rsidR="00AC1C94">
        <w:rPr>
          <w:rFonts w:ascii="Arial" w:hAnsi="Arial" w:cs="Arial"/>
          <w:sz w:val="20"/>
          <w:szCs w:val="20"/>
        </w:rPr>
        <w:t xml:space="preserve"> </w:t>
      </w:r>
      <w:r w:rsidR="00376B05" w:rsidRPr="00C2026E">
        <w:rPr>
          <w:rFonts w:ascii="Arial" w:hAnsi="Arial" w:cs="Arial"/>
          <w:sz w:val="20"/>
          <w:szCs w:val="20"/>
        </w:rPr>
        <w:t>Colegio de Postgraduados</w:t>
      </w:r>
    </w:p>
    <w:p w:rsidR="00824CC2" w:rsidRDefault="00824CC2" w:rsidP="00824CC2">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PEF:</w:t>
      </w:r>
    </w:p>
    <w:p w:rsidR="00824CC2" w:rsidRDefault="00824CC2" w:rsidP="00824CC2">
      <w:pPr>
        <w:spacing w:before="0" w:beforeAutospacing="0"/>
        <w:rPr>
          <w:rFonts w:ascii="Arial" w:hAnsi="Arial" w:cs="Arial"/>
          <w:sz w:val="20"/>
          <w:szCs w:val="20"/>
        </w:rPr>
      </w:pPr>
    </w:p>
    <w:p w:rsidR="00824CC2" w:rsidRDefault="00824CC2" w:rsidP="00824CC2">
      <w:pPr>
        <w:spacing w:before="0" w:beforeAutospacing="0"/>
        <w:rPr>
          <w:rFonts w:ascii="Arial" w:hAnsi="Arial" w:cs="Arial"/>
          <w:sz w:val="20"/>
          <w:szCs w:val="20"/>
        </w:rPr>
      </w:pPr>
      <w:r>
        <w:rPr>
          <w:rFonts w:ascii="Arial" w:hAnsi="Arial" w:cs="Arial"/>
          <w:sz w:val="20"/>
          <w:szCs w:val="20"/>
        </w:rPr>
        <w:t>Presupuesto de Egresos de la Federación.</w:t>
      </w:r>
    </w:p>
    <w:p w:rsidR="00824CC2" w:rsidRDefault="00824CC2" w:rsidP="00824CC2">
      <w:pPr>
        <w:spacing w:before="0" w:beforeAutospacing="0"/>
        <w:rPr>
          <w:rFonts w:ascii="Arial" w:hAnsi="Arial" w:cs="Arial"/>
          <w:b/>
          <w:sz w:val="24"/>
          <w:szCs w:val="24"/>
        </w:rPr>
      </w:pPr>
    </w:p>
    <w:p w:rsidR="00420C6F" w:rsidRPr="00C2026E" w:rsidRDefault="00420C6F" w:rsidP="00420C6F">
      <w:pPr>
        <w:spacing w:before="0" w:beforeAutospacing="0"/>
        <w:rPr>
          <w:rFonts w:ascii="Arial" w:hAnsi="Arial" w:cs="Arial"/>
          <w:b/>
          <w:sz w:val="24"/>
          <w:szCs w:val="24"/>
        </w:rPr>
      </w:pPr>
      <w:r w:rsidRPr="00C2026E">
        <w:rPr>
          <w:rFonts w:ascii="Arial" w:hAnsi="Arial" w:cs="Arial"/>
          <w:b/>
          <w:sz w:val="24"/>
          <w:szCs w:val="24"/>
        </w:rPr>
        <w:t>PROGRAMA DE CADENAS PRODUCTIVAS:</w:t>
      </w:r>
    </w:p>
    <w:p w:rsidR="00420C6F" w:rsidRPr="00C2026E" w:rsidRDefault="00420C6F" w:rsidP="00420C6F">
      <w:pPr>
        <w:spacing w:before="0" w:beforeAutospacing="0"/>
        <w:rPr>
          <w:rFonts w:ascii="Arial" w:hAnsi="Arial" w:cs="Arial"/>
          <w:sz w:val="19"/>
          <w:szCs w:val="19"/>
        </w:rPr>
      </w:pPr>
    </w:p>
    <w:p w:rsidR="00C12B50" w:rsidRPr="00AC1C94" w:rsidRDefault="00396FC1" w:rsidP="00C12B50">
      <w:pPr>
        <w:spacing w:before="0" w:beforeAutospacing="0"/>
        <w:jc w:val="both"/>
        <w:rPr>
          <w:rFonts w:ascii="Arial" w:hAnsi="Arial" w:cs="Arial"/>
          <w:b/>
          <w:color w:val="000000" w:themeColor="text1"/>
          <w:sz w:val="24"/>
          <w:szCs w:val="24"/>
        </w:rPr>
      </w:pPr>
      <w:r>
        <w:rPr>
          <w:rFonts w:ascii="Arial" w:hAnsi="Arial" w:cs="Arial"/>
          <w:sz w:val="20"/>
          <w:szCs w:val="20"/>
        </w:rPr>
        <w:t>S</w:t>
      </w:r>
      <w:r w:rsidR="00420C6F" w:rsidRPr="00C2026E">
        <w:rPr>
          <w:rFonts w:ascii="Arial" w:hAnsi="Arial" w:cs="Arial"/>
          <w:sz w:val="20"/>
          <w:szCs w:val="20"/>
        </w:rPr>
        <w:t>istema en Internet desarrollado y administrado por Nacional Financiera, S.N.C., Institución de Banca de Desarrollo para, entre otros aspectos, registrar las cuentas por pagar de las dependencias y entidades de la Administración Pública Federal, consultar información, intercambiar datos, enviar mensajes de datos y realizar operaciones financieras</w:t>
      </w:r>
      <w:r w:rsidR="00C12B50">
        <w:rPr>
          <w:rFonts w:ascii="Arial" w:hAnsi="Arial" w:cs="Arial"/>
          <w:sz w:val="20"/>
          <w:szCs w:val="20"/>
        </w:rPr>
        <w:t>.</w:t>
      </w:r>
    </w:p>
    <w:p w:rsidR="00C12B50" w:rsidRDefault="00C12B50" w:rsidP="00C12B50">
      <w:pPr>
        <w:spacing w:before="0" w:beforeAutospacing="0"/>
        <w:rPr>
          <w:rFonts w:ascii="Arial" w:hAnsi="Arial" w:cs="Arial"/>
          <w:b/>
          <w:sz w:val="24"/>
          <w:szCs w:val="24"/>
        </w:rPr>
      </w:pPr>
    </w:p>
    <w:p w:rsidR="00824CC2" w:rsidRDefault="00824CC2" w:rsidP="00824CC2">
      <w:pPr>
        <w:spacing w:before="0" w:beforeAutospacing="0"/>
        <w:rPr>
          <w:rFonts w:ascii="Arial" w:hAnsi="Arial" w:cs="Arial"/>
          <w:b/>
          <w:sz w:val="24"/>
          <w:szCs w:val="24"/>
        </w:rPr>
      </w:pPr>
      <w:r>
        <w:rPr>
          <w:rFonts w:ascii="Arial" w:hAnsi="Arial" w:cs="Arial"/>
          <w:b/>
          <w:sz w:val="24"/>
          <w:szCs w:val="24"/>
        </w:rPr>
        <w:t>Reglamento:</w:t>
      </w:r>
    </w:p>
    <w:p w:rsidR="00824CC2" w:rsidRDefault="00824CC2" w:rsidP="00824CC2">
      <w:pPr>
        <w:spacing w:before="0" w:beforeAutospacing="0"/>
        <w:rPr>
          <w:rFonts w:ascii="Arial" w:hAnsi="Arial" w:cs="Arial"/>
          <w:sz w:val="20"/>
          <w:szCs w:val="20"/>
        </w:rPr>
      </w:pPr>
    </w:p>
    <w:p w:rsidR="00824CC2" w:rsidRDefault="00824CC2" w:rsidP="00824CC2">
      <w:pPr>
        <w:spacing w:before="0" w:beforeAutospacing="0"/>
        <w:rPr>
          <w:rFonts w:ascii="Arial" w:hAnsi="Arial" w:cs="Arial"/>
          <w:sz w:val="20"/>
          <w:szCs w:val="20"/>
        </w:rPr>
      </w:pPr>
      <w:r>
        <w:rPr>
          <w:rFonts w:ascii="Arial" w:hAnsi="Arial" w:cs="Arial"/>
          <w:sz w:val="20"/>
          <w:szCs w:val="20"/>
        </w:rPr>
        <w:t>Reglamento de la Ley de Adquisiciones, Arrendamientos y Servicios del Sector Público.</w:t>
      </w:r>
    </w:p>
    <w:p w:rsidR="00824CC2" w:rsidRDefault="00824CC2" w:rsidP="00824CC2">
      <w:pPr>
        <w:tabs>
          <w:tab w:val="left" w:pos="426"/>
          <w:tab w:val="left" w:pos="2835"/>
        </w:tabs>
        <w:spacing w:before="0" w:beforeAutospacing="0"/>
        <w:ind w:left="2835" w:hanging="2835"/>
        <w:jc w:val="both"/>
        <w:rPr>
          <w:rFonts w:ascii="Arial" w:hAnsi="Arial" w:cs="Arial"/>
          <w:b/>
          <w:sz w:val="24"/>
          <w:szCs w:val="24"/>
        </w:rPr>
      </w:pPr>
    </w:p>
    <w:p w:rsidR="00824CC2" w:rsidRPr="00AC1C94" w:rsidRDefault="00636102" w:rsidP="00824CC2">
      <w:pPr>
        <w:spacing w:before="0" w:beforeAutospacing="0"/>
        <w:rPr>
          <w:rFonts w:ascii="Arial" w:hAnsi="Arial" w:cs="Arial"/>
          <w:b/>
          <w:sz w:val="24"/>
          <w:szCs w:val="24"/>
        </w:rPr>
      </w:pPr>
      <w:r>
        <w:rPr>
          <w:rFonts w:ascii="Arial" w:hAnsi="Arial" w:cs="Arial"/>
          <w:b/>
          <w:sz w:val="24"/>
          <w:szCs w:val="24"/>
        </w:rPr>
        <w:t>UBP</w:t>
      </w:r>
      <w:r w:rsidR="00824CC2" w:rsidRPr="00AC1C94">
        <w:rPr>
          <w:rFonts w:ascii="Arial" w:hAnsi="Arial" w:cs="Arial"/>
          <w:b/>
          <w:sz w:val="24"/>
          <w:szCs w:val="24"/>
        </w:rPr>
        <w:t>P`S:</w:t>
      </w:r>
    </w:p>
    <w:p w:rsidR="00824CC2" w:rsidRPr="00AC1C94" w:rsidRDefault="00824CC2" w:rsidP="00824CC2">
      <w:pPr>
        <w:spacing w:before="0" w:beforeAutospacing="0"/>
        <w:rPr>
          <w:rFonts w:ascii="Arial" w:hAnsi="Arial" w:cs="Arial"/>
          <w:sz w:val="20"/>
          <w:szCs w:val="20"/>
        </w:rPr>
      </w:pPr>
    </w:p>
    <w:p w:rsidR="00824CC2" w:rsidRPr="00B653C3" w:rsidRDefault="00824CC2" w:rsidP="00824CC2">
      <w:pPr>
        <w:spacing w:before="0" w:beforeAutospacing="0"/>
        <w:rPr>
          <w:rFonts w:ascii="Arial" w:hAnsi="Arial" w:cs="Arial"/>
          <w:sz w:val="20"/>
          <w:szCs w:val="20"/>
        </w:rPr>
      </w:pPr>
      <w:r w:rsidRPr="00AC1C94">
        <w:rPr>
          <w:rFonts w:ascii="Arial" w:hAnsi="Arial" w:cs="Arial"/>
          <w:sz w:val="20"/>
          <w:szCs w:val="20"/>
        </w:rPr>
        <w:t>Unidades Administrativas del COLPOS</w:t>
      </w:r>
      <w:r w:rsidR="00893F6A">
        <w:rPr>
          <w:rFonts w:ascii="Arial" w:hAnsi="Arial" w:cs="Arial"/>
          <w:sz w:val="20"/>
          <w:szCs w:val="20"/>
        </w:rPr>
        <w:t>.</w:t>
      </w:r>
    </w:p>
    <w:p w:rsidR="00B653C3" w:rsidRDefault="00B653C3" w:rsidP="00824CC2">
      <w:pPr>
        <w:spacing w:before="0" w:beforeAutospacing="0"/>
        <w:rPr>
          <w:rFonts w:ascii="Arial" w:hAnsi="Arial" w:cs="Arial"/>
          <w:sz w:val="20"/>
          <w:szCs w:val="20"/>
        </w:rPr>
      </w:pPr>
    </w:p>
    <w:p w:rsidR="00893F6A" w:rsidRDefault="00893F6A" w:rsidP="00893F6A">
      <w:pPr>
        <w:spacing w:before="0" w:beforeAutospacing="0"/>
        <w:rPr>
          <w:rFonts w:ascii="Arial" w:hAnsi="Arial" w:cs="Arial"/>
          <w:b/>
          <w:bCs/>
          <w:sz w:val="24"/>
          <w:szCs w:val="24"/>
          <w:lang w:eastAsia="es-ES"/>
        </w:rPr>
      </w:pPr>
      <w:r>
        <w:rPr>
          <w:rFonts w:ascii="Arial" w:hAnsi="Arial" w:cs="Arial"/>
          <w:b/>
          <w:bCs/>
          <w:sz w:val="24"/>
          <w:szCs w:val="24"/>
          <w:lang w:eastAsia="es-ES"/>
        </w:rPr>
        <w:t>UBPP`S Contratantes:</w:t>
      </w:r>
    </w:p>
    <w:p w:rsidR="00893F6A" w:rsidRDefault="00893F6A" w:rsidP="00893F6A">
      <w:pPr>
        <w:spacing w:before="0" w:beforeAutospacing="0"/>
        <w:rPr>
          <w:rFonts w:ascii="Arial" w:hAnsi="Arial" w:cs="Arial"/>
          <w:bCs/>
          <w:sz w:val="20"/>
          <w:szCs w:val="20"/>
          <w:lang w:eastAsia="es-ES"/>
        </w:rPr>
      </w:pPr>
    </w:p>
    <w:p w:rsidR="00893F6A" w:rsidRDefault="00893F6A" w:rsidP="00893F6A">
      <w:pPr>
        <w:spacing w:before="0" w:beforeAutospacing="0"/>
        <w:jc w:val="both"/>
        <w:rPr>
          <w:rFonts w:ascii="Arial" w:hAnsi="Arial" w:cs="Arial"/>
          <w:bCs/>
          <w:sz w:val="20"/>
          <w:szCs w:val="20"/>
          <w:lang w:eastAsia="es-ES"/>
        </w:rPr>
      </w:pPr>
      <w:r>
        <w:rPr>
          <w:rFonts w:ascii="Arial" w:hAnsi="Arial" w:cs="Arial"/>
          <w:bCs/>
          <w:sz w:val="20"/>
          <w:szCs w:val="20"/>
          <w:lang w:eastAsia="es-ES"/>
        </w:rPr>
        <w:t>El Departamento de Adquisiciones y Contratos y Áreas de Adquisiciones en los Campus.</w:t>
      </w:r>
    </w:p>
    <w:p w:rsidR="00BE40A7" w:rsidRDefault="00BE40A7" w:rsidP="00B653C3">
      <w:pPr>
        <w:rPr>
          <w:rFonts w:ascii="Arial" w:hAnsi="Arial" w:cs="Arial"/>
          <w:b/>
          <w:sz w:val="24"/>
          <w:szCs w:val="24"/>
        </w:rPr>
      </w:pPr>
    </w:p>
    <w:p w:rsidR="00C12B50" w:rsidRDefault="00C12B50" w:rsidP="00B653C3">
      <w:pPr>
        <w:rPr>
          <w:rFonts w:ascii="Arial" w:hAnsi="Arial" w:cs="Arial"/>
          <w:b/>
          <w:sz w:val="24"/>
          <w:szCs w:val="24"/>
        </w:rPr>
      </w:pPr>
    </w:p>
    <w:p w:rsidR="00C12B50" w:rsidRDefault="00C12B50" w:rsidP="00B653C3">
      <w:pPr>
        <w:rPr>
          <w:rFonts w:ascii="Arial" w:hAnsi="Arial" w:cs="Arial"/>
          <w:b/>
          <w:sz w:val="24"/>
          <w:szCs w:val="24"/>
        </w:rPr>
      </w:pPr>
    </w:p>
    <w:p w:rsidR="00C12B50" w:rsidRDefault="00C12B50" w:rsidP="00B653C3">
      <w:pPr>
        <w:rPr>
          <w:rFonts w:ascii="Arial" w:hAnsi="Arial" w:cs="Arial"/>
          <w:b/>
          <w:sz w:val="24"/>
          <w:szCs w:val="24"/>
        </w:rPr>
      </w:pPr>
    </w:p>
    <w:p w:rsidR="00C12B50" w:rsidRDefault="00C12B50" w:rsidP="00B653C3">
      <w:pPr>
        <w:rPr>
          <w:rFonts w:ascii="Arial" w:hAnsi="Arial" w:cs="Arial"/>
          <w:b/>
          <w:sz w:val="24"/>
          <w:szCs w:val="24"/>
        </w:rPr>
      </w:pPr>
    </w:p>
    <w:p w:rsidR="00C12B50" w:rsidRDefault="00C12B50" w:rsidP="00B653C3">
      <w:pPr>
        <w:rPr>
          <w:rFonts w:ascii="Arial" w:hAnsi="Arial" w:cs="Arial"/>
          <w:b/>
          <w:sz w:val="24"/>
          <w:szCs w:val="24"/>
        </w:rPr>
      </w:pPr>
    </w:p>
    <w:p w:rsidR="00C12B50" w:rsidRDefault="00C12B50" w:rsidP="00B653C3">
      <w:pPr>
        <w:rPr>
          <w:rFonts w:ascii="Arial" w:hAnsi="Arial" w:cs="Arial"/>
          <w:b/>
          <w:sz w:val="24"/>
          <w:szCs w:val="24"/>
        </w:rPr>
      </w:pPr>
    </w:p>
    <w:p w:rsidR="00824CC2" w:rsidRPr="00375474" w:rsidRDefault="00824CC2" w:rsidP="00824CC2">
      <w:pPr>
        <w:jc w:val="center"/>
        <w:rPr>
          <w:rFonts w:ascii="Arial" w:hAnsi="Arial" w:cs="Arial"/>
          <w:b/>
          <w:sz w:val="24"/>
          <w:szCs w:val="24"/>
        </w:rPr>
      </w:pPr>
      <w:r w:rsidRPr="00375474">
        <w:rPr>
          <w:rFonts w:ascii="Arial" w:hAnsi="Arial" w:cs="Arial"/>
          <w:b/>
          <w:sz w:val="24"/>
          <w:szCs w:val="24"/>
        </w:rPr>
        <w:lastRenderedPageBreak/>
        <w:t>ÁMBITO DE APLICACIÓN Y MATERIA QUE REGULA</w:t>
      </w:r>
    </w:p>
    <w:p w:rsidR="00824CC2" w:rsidRDefault="00824CC2" w:rsidP="00824CC2">
      <w:pPr>
        <w:jc w:val="center"/>
        <w:rPr>
          <w:rFonts w:ascii="Arial" w:hAnsi="Arial" w:cs="Arial"/>
          <w:sz w:val="24"/>
          <w:szCs w:val="24"/>
        </w:rPr>
      </w:pPr>
    </w:p>
    <w:p w:rsidR="00B94658" w:rsidRDefault="00B94658" w:rsidP="00824CC2">
      <w:pPr>
        <w:jc w:val="center"/>
        <w:rPr>
          <w:rFonts w:ascii="Arial" w:hAnsi="Arial" w:cs="Arial"/>
          <w:sz w:val="24"/>
          <w:szCs w:val="24"/>
        </w:rPr>
      </w:pPr>
    </w:p>
    <w:p w:rsidR="004B3C87" w:rsidRPr="00C2026E" w:rsidRDefault="004B3C87" w:rsidP="00B94658">
      <w:pPr>
        <w:autoSpaceDE w:val="0"/>
        <w:autoSpaceDN w:val="0"/>
        <w:adjustRightInd w:val="0"/>
        <w:spacing w:line="480" w:lineRule="auto"/>
        <w:jc w:val="both"/>
        <w:rPr>
          <w:rFonts w:ascii="Arial" w:hAnsi="Arial" w:cs="Arial"/>
          <w:sz w:val="20"/>
          <w:szCs w:val="20"/>
        </w:rPr>
      </w:pPr>
      <w:r w:rsidRPr="00C2026E">
        <w:rPr>
          <w:rFonts w:ascii="PresidenciaBase" w:hAnsi="PresidenciaBase" w:cs="PresidenciaBase"/>
          <w:sz w:val="20"/>
          <w:szCs w:val="20"/>
          <w:lang w:eastAsia="es-MX"/>
        </w:rPr>
        <w:t>Las presentes P</w:t>
      </w:r>
      <w:r w:rsidR="00EE79A7" w:rsidRPr="00C2026E">
        <w:rPr>
          <w:rFonts w:ascii="PresidenciaBase" w:hAnsi="PresidenciaBase" w:cs="PresidenciaBase"/>
          <w:sz w:val="20"/>
          <w:szCs w:val="20"/>
          <w:lang w:eastAsia="es-MX"/>
        </w:rPr>
        <w:t xml:space="preserve">OBALINES </w:t>
      </w:r>
      <w:r w:rsidR="002310A6" w:rsidRPr="00C2026E">
        <w:rPr>
          <w:rFonts w:ascii="PresidenciaBase" w:hAnsi="PresidenciaBase" w:cs="PresidenciaBase"/>
          <w:sz w:val="20"/>
          <w:szCs w:val="20"/>
          <w:lang w:eastAsia="es-MX"/>
        </w:rPr>
        <w:t>serán</w:t>
      </w:r>
      <w:r w:rsidRPr="00C2026E">
        <w:rPr>
          <w:rFonts w:ascii="PresidenciaBase" w:hAnsi="PresidenciaBase" w:cs="PresidenciaBase"/>
          <w:sz w:val="20"/>
          <w:szCs w:val="20"/>
          <w:lang w:eastAsia="es-MX"/>
        </w:rPr>
        <w:t xml:space="preserve"> de aplicación obligatoria para todas las UBPP´S que conforman el C</w:t>
      </w:r>
      <w:r w:rsidR="00EE79A7" w:rsidRPr="00C2026E">
        <w:rPr>
          <w:rFonts w:ascii="PresidenciaBase" w:hAnsi="PresidenciaBase" w:cs="PresidenciaBase"/>
          <w:sz w:val="20"/>
          <w:szCs w:val="20"/>
          <w:lang w:eastAsia="es-MX"/>
        </w:rPr>
        <w:t>OLPOS</w:t>
      </w:r>
      <w:r w:rsidRPr="00C2026E">
        <w:rPr>
          <w:rFonts w:ascii="PresidenciaBase" w:hAnsi="PresidenciaBase" w:cs="PresidenciaBase"/>
          <w:sz w:val="20"/>
          <w:szCs w:val="20"/>
          <w:lang w:eastAsia="es-MX"/>
        </w:rPr>
        <w:t xml:space="preserve">. </w:t>
      </w:r>
      <w:r w:rsidRPr="00C2026E">
        <w:rPr>
          <w:rFonts w:ascii="Arial" w:hAnsi="Arial" w:cs="Arial"/>
          <w:sz w:val="20"/>
          <w:szCs w:val="20"/>
        </w:rPr>
        <w:t>La interpretación y supervisión de su cumplimiento, quedan a cargo de la Secretaría Administrativa o en quien ella delegue.</w:t>
      </w:r>
    </w:p>
    <w:p w:rsidR="002310A6" w:rsidRPr="00D51DBD" w:rsidRDefault="002310A6" w:rsidP="00C2026E">
      <w:pPr>
        <w:spacing w:line="480" w:lineRule="auto"/>
        <w:jc w:val="both"/>
        <w:rPr>
          <w:rFonts w:ascii="Arial" w:hAnsi="Arial" w:cs="Arial"/>
          <w:sz w:val="20"/>
          <w:szCs w:val="20"/>
        </w:rPr>
      </w:pPr>
      <w:r w:rsidRPr="002310A6">
        <w:rPr>
          <w:rFonts w:ascii="Arial" w:hAnsi="Arial" w:cs="Arial"/>
          <w:sz w:val="20"/>
          <w:szCs w:val="20"/>
        </w:rPr>
        <w:t xml:space="preserve">Las disposiciones contenidas en este documento, tienen por objeto proporcionar los elementos normativos y criterios uniformes, </w:t>
      </w:r>
      <w:r w:rsidRPr="00C2026E">
        <w:rPr>
          <w:rFonts w:ascii="Arial" w:hAnsi="Arial" w:cs="Arial"/>
          <w:sz w:val="20"/>
          <w:szCs w:val="20"/>
        </w:rPr>
        <w:t xml:space="preserve">que </w:t>
      </w:r>
      <w:r w:rsidR="00546660" w:rsidRPr="00C2026E">
        <w:rPr>
          <w:rFonts w:ascii="Arial" w:hAnsi="Arial" w:cs="Arial"/>
          <w:sz w:val="20"/>
          <w:szCs w:val="20"/>
        </w:rPr>
        <w:t>regulen</w:t>
      </w:r>
      <w:r w:rsidRPr="00C2026E">
        <w:rPr>
          <w:rFonts w:ascii="Arial" w:hAnsi="Arial" w:cs="Arial"/>
          <w:sz w:val="20"/>
          <w:szCs w:val="20"/>
        </w:rPr>
        <w:t xml:space="preserve"> los </w:t>
      </w:r>
      <w:r w:rsidR="00546660" w:rsidRPr="00C2026E">
        <w:rPr>
          <w:rFonts w:ascii="Arial" w:hAnsi="Arial" w:cs="Arial"/>
          <w:sz w:val="20"/>
          <w:szCs w:val="20"/>
        </w:rPr>
        <w:t>procedimientos</w:t>
      </w:r>
      <w:r w:rsidR="00546660">
        <w:rPr>
          <w:rFonts w:ascii="Arial" w:hAnsi="Arial" w:cs="Arial"/>
          <w:sz w:val="20"/>
          <w:szCs w:val="20"/>
        </w:rPr>
        <w:t xml:space="preserve"> de</w:t>
      </w:r>
      <w:r w:rsidRPr="002310A6">
        <w:rPr>
          <w:rFonts w:ascii="Arial" w:hAnsi="Arial" w:cs="Arial"/>
          <w:sz w:val="20"/>
          <w:szCs w:val="20"/>
        </w:rPr>
        <w:t xml:space="preserve"> adquisición, arrendamiento o contratación de bienes o servicios, aplicables al COLPOS, </w:t>
      </w:r>
      <w:r w:rsidRPr="00BE40A7">
        <w:rPr>
          <w:rFonts w:ascii="Arial" w:hAnsi="Arial" w:cs="Arial"/>
          <w:sz w:val="20"/>
          <w:szCs w:val="20"/>
        </w:rPr>
        <w:t xml:space="preserve">que </w:t>
      </w:r>
      <w:r w:rsidR="00BE40A7" w:rsidRPr="00396FC1">
        <w:rPr>
          <w:rFonts w:ascii="Arial" w:hAnsi="Arial" w:cs="Arial"/>
          <w:sz w:val="20"/>
          <w:szCs w:val="20"/>
        </w:rPr>
        <w:t>garantice</w:t>
      </w:r>
      <w:r w:rsidR="00C12B50">
        <w:rPr>
          <w:rFonts w:ascii="Arial" w:hAnsi="Arial" w:cs="Arial"/>
          <w:sz w:val="20"/>
          <w:szCs w:val="20"/>
        </w:rPr>
        <w:t xml:space="preserve"> </w:t>
      </w:r>
      <w:r w:rsidR="00BE40A7" w:rsidRPr="00396FC1">
        <w:rPr>
          <w:rFonts w:ascii="Arial" w:hAnsi="Arial" w:cs="Arial"/>
          <w:sz w:val="20"/>
          <w:szCs w:val="20"/>
        </w:rPr>
        <w:t>el ejercicio</w:t>
      </w:r>
      <w:r w:rsidR="00C12B50">
        <w:rPr>
          <w:rFonts w:ascii="Arial" w:hAnsi="Arial" w:cs="Arial"/>
          <w:sz w:val="20"/>
          <w:szCs w:val="20"/>
        </w:rPr>
        <w:t xml:space="preserve"> </w:t>
      </w:r>
      <w:r w:rsidR="00BE40A7" w:rsidRPr="00396FC1">
        <w:rPr>
          <w:rFonts w:ascii="Arial" w:hAnsi="Arial" w:cs="Arial"/>
          <w:sz w:val="20"/>
          <w:szCs w:val="20"/>
        </w:rPr>
        <w:t>d</w:t>
      </w:r>
      <w:r w:rsidRPr="00396FC1">
        <w:rPr>
          <w:rFonts w:ascii="Arial" w:hAnsi="Arial" w:cs="Arial"/>
          <w:sz w:val="20"/>
          <w:szCs w:val="20"/>
        </w:rPr>
        <w:t>el</w:t>
      </w:r>
      <w:r w:rsidRPr="002310A6">
        <w:rPr>
          <w:rFonts w:ascii="Arial" w:hAnsi="Arial" w:cs="Arial"/>
          <w:sz w:val="20"/>
          <w:szCs w:val="20"/>
        </w:rPr>
        <w:t xml:space="preserve"> presupuesto en las mejores condiciones disponibles en cuanto a </w:t>
      </w:r>
      <w:r w:rsidRPr="00BE40A7">
        <w:rPr>
          <w:rFonts w:ascii="Arial" w:hAnsi="Arial" w:cs="Arial"/>
          <w:sz w:val="20"/>
          <w:szCs w:val="20"/>
        </w:rPr>
        <w:t>precio,</w:t>
      </w:r>
      <w:r w:rsidRPr="002310A6">
        <w:rPr>
          <w:rFonts w:ascii="Arial" w:hAnsi="Arial" w:cs="Arial"/>
          <w:sz w:val="20"/>
          <w:szCs w:val="20"/>
        </w:rPr>
        <w:t xml:space="preserve"> calidad, financiamiento, oportunidad, eficiencia energética, uso responsable del agua, optimización y uso sustentable de los recursos.</w:t>
      </w:r>
    </w:p>
    <w:p w:rsidR="002310A6" w:rsidRPr="00D51DBD" w:rsidRDefault="002310A6" w:rsidP="00B94658">
      <w:pPr>
        <w:autoSpaceDE w:val="0"/>
        <w:autoSpaceDN w:val="0"/>
        <w:adjustRightInd w:val="0"/>
        <w:spacing w:line="480" w:lineRule="auto"/>
        <w:jc w:val="both"/>
        <w:rPr>
          <w:rFonts w:ascii="PresidenciaBase" w:hAnsi="PresidenciaBase" w:cs="PresidenciaBase"/>
          <w:sz w:val="20"/>
          <w:szCs w:val="20"/>
          <w:lang w:eastAsia="es-MX"/>
        </w:rPr>
      </w:pPr>
    </w:p>
    <w:p w:rsidR="00306212" w:rsidRPr="00D51DBD" w:rsidRDefault="00306212" w:rsidP="00824CC2">
      <w:pPr>
        <w:rPr>
          <w:rFonts w:ascii="Arial" w:hAnsi="Arial" w:cs="Arial"/>
          <w:sz w:val="20"/>
          <w:szCs w:val="20"/>
        </w:rPr>
      </w:pPr>
    </w:p>
    <w:p w:rsidR="00306212" w:rsidRPr="00D51DBD" w:rsidRDefault="00306212" w:rsidP="00824CC2">
      <w:pPr>
        <w:rPr>
          <w:rFonts w:ascii="Arial" w:hAnsi="Arial" w:cs="Arial"/>
          <w:sz w:val="20"/>
          <w:szCs w:val="20"/>
        </w:rPr>
      </w:pPr>
    </w:p>
    <w:p w:rsidR="00D51DBD" w:rsidRDefault="00D51DBD" w:rsidP="00824CC2">
      <w:pPr>
        <w:jc w:val="center"/>
        <w:rPr>
          <w:rFonts w:ascii="Arial" w:hAnsi="Arial" w:cs="Arial"/>
          <w:b/>
          <w:sz w:val="20"/>
          <w:szCs w:val="20"/>
        </w:rPr>
      </w:pPr>
    </w:p>
    <w:p w:rsidR="00546660" w:rsidRDefault="00546660" w:rsidP="00824CC2">
      <w:pPr>
        <w:jc w:val="center"/>
        <w:rPr>
          <w:rFonts w:ascii="Arial" w:hAnsi="Arial" w:cs="Arial"/>
          <w:b/>
          <w:sz w:val="20"/>
          <w:szCs w:val="20"/>
        </w:rPr>
      </w:pPr>
    </w:p>
    <w:p w:rsidR="00546660" w:rsidRDefault="00546660" w:rsidP="00824CC2">
      <w:pPr>
        <w:jc w:val="center"/>
        <w:rPr>
          <w:rFonts w:ascii="Arial" w:hAnsi="Arial" w:cs="Arial"/>
          <w:b/>
          <w:sz w:val="20"/>
          <w:szCs w:val="20"/>
        </w:rPr>
      </w:pPr>
    </w:p>
    <w:p w:rsidR="00636102" w:rsidRDefault="00636102" w:rsidP="00824CC2">
      <w:pPr>
        <w:jc w:val="center"/>
        <w:rPr>
          <w:rFonts w:ascii="Arial" w:hAnsi="Arial" w:cs="Arial"/>
          <w:b/>
          <w:sz w:val="20"/>
          <w:szCs w:val="20"/>
        </w:rPr>
      </w:pPr>
    </w:p>
    <w:p w:rsidR="00636102" w:rsidRDefault="00636102" w:rsidP="00824CC2">
      <w:pPr>
        <w:jc w:val="center"/>
        <w:rPr>
          <w:rFonts w:ascii="Arial" w:hAnsi="Arial" w:cs="Arial"/>
          <w:b/>
          <w:sz w:val="20"/>
          <w:szCs w:val="20"/>
        </w:rPr>
      </w:pPr>
    </w:p>
    <w:p w:rsidR="00636102" w:rsidRDefault="00636102" w:rsidP="00824CC2">
      <w:pPr>
        <w:jc w:val="center"/>
        <w:rPr>
          <w:rFonts w:ascii="Arial" w:hAnsi="Arial" w:cs="Arial"/>
          <w:b/>
          <w:sz w:val="20"/>
          <w:szCs w:val="20"/>
        </w:rPr>
      </w:pPr>
    </w:p>
    <w:p w:rsidR="00A25816" w:rsidRDefault="00A25816" w:rsidP="00824CC2">
      <w:pPr>
        <w:jc w:val="center"/>
        <w:rPr>
          <w:rFonts w:ascii="Arial" w:hAnsi="Arial" w:cs="Arial"/>
          <w:b/>
          <w:sz w:val="20"/>
          <w:szCs w:val="20"/>
        </w:rPr>
      </w:pPr>
    </w:p>
    <w:p w:rsidR="00A25816" w:rsidRDefault="00A25816" w:rsidP="00824CC2">
      <w:pPr>
        <w:jc w:val="center"/>
        <w:rPr>
          <w:rFonts w:ascii="Arial" w:hAnsi="Arial" w:cs="Arial"/>
          <w:b/>
          <w:sz w:val="20"/>
          <w:szCs w:val="20"/>
        </w:rPr>
      </w:pPr>
    </w:p>
    <w:p w:rsidR="00546660" w:rsidRDefault="00546660" w:rsidP="00824CC2">
      <w:pPr>
        <w:jc w:val="center"/>
        <w:rPr>
          <w:rFonts w:ascii="Arial" w:hAnsi="Arial" w:cs="Arial"/>
          <w:b/>
          <w:sz w:val="20"/>
          <w:szCs w:val="20"/>
        </w:rPr>
      </w:pPr>
    </w:p>
    <w:p w:rsidR="00B153BF" w:rsidRDefault="00B153BF" w:rsidP="00824CC2">
      <w:pPr>
        <w:jc w:val="center"/>
        <w:rPr>
          <w:rFonts w:ascii="Arial" w:hAnsi="Arial" w:cs="Arial"/>
          <w:b/>
          <w:sz w:val="20"/>
          <w:szCs w:val="20"/>
        </w:rPr>
      </w:pPr>
    </w:p>
    <w:p w:rsidR="00B153BF" w:rsidRPr="00D51DBD" w:rsidRDefault="00B153BF" w:rsidP="00824CC2">
      <w:pPr>
        <w:jc w:val="center"/>
        <w:rPr>
          <w:rFonts w:ascii="Arial" w:hAnsi="Arial" w:cs="Arial"/>
          <w:b/>
          <w:sz w:val="20"/>
          <w:szCs w:val="20"/>
        </w:rPr>
      </w:pPr>
    </w:p>
    <w:p w:rsidR="00D8344F" w:rsidRDefault="00D8344F" w:rsidP="00A5399D">
      <w:pPr>
        <w:rPr>
          <w:rFonts w:ascii="Arial" w:hAnsi="Arial" w:cs="Arial"/>
          <w:b/>
        </w:rPr>
      </w:pPr>
    </w:p>
    <w:p w:rsidR="00886260" w:rsidRPr="00423B6C" w:rsidRDefault="00886260" w:rsidP="00886260">
      <w:pPr>
        <w:jc w:val="center"/>
        <w:rPr>
          <w:rFonts w:ascii="Arial" w:hAnsi="Arial" w:cs="Arial"/>
          <w:b/>
          <w:sz w:val="24"/>
          <w:szCs w:val="24"/>
        </w:rPr>
      </w:pPr>
      <w:r w:rsidRPr="00423B6C">
        <w:rPr>
          <w:rFonts w:ascii="Arial" w:hAnsi="Arial" w:cs="Arial"/>
          <w:b/>
          <w:sz w:val="24"/>
          <w:szCs w:val="24"/>
        </w:rPr>
        <w:lastRenderedPageBreak/>
        <w:t>DESCRIPCIÓN DE LAS POLÍTICAS</w:t>
      </w:r>
    </w:p>
    <w:p w:rsidR="00886260" w:rsidRDefault="00886260" w:rsidP="00886260">
      <w:pPr>
        <w:rPr>
          <w:rFonts w:ascii="Arial" w:hAnsi="Arial" w:cs="Arial"/>
          <w:sz w:val="20"/>
          <w:szCs w:val="20"/>
        </w:rPr>
      </w:pPr>
    </w:p>
    <w:p w:rsidR="00886260" w:rsidRDefault="00886260" w:rsidP="00886260">
      <w:pPr>
        <w:rPr>
          <w:rFonts w:ascii="Arial" w:hAnsi="Arial" w:cs="Arial"/>
          <w:sz w:val="20"/>
          <w:szCs w:val="20"/>
        </w:rPr>
      </w:pPr>
    </w:p>
    <w:p w:rsidR="00886260" w:rsidRDefault="00886260" w:rsidP="00886260">
      <w:pPr>
        <w:rPr>
          <w:rFonts w:ascii="Arial" w:hAnsi="Arial" w:cs="Arial"/>
          <w:sz w:val="20"/>
          <w:szCs w:val="20"/>
        </w:rPr>
      </w:pPr>
    </w:p>
    <w:p w:rsidR="00886260" w:rsidRDefault="00886260" w:rsidP="00893F6A">
      <w:pPr>
        <w:jc w:val="both"/>
        <w:rPr>
          <w:rFonts w:ascii="Arial" w:hAnsi="Arial" w:cs="Arial"/>
          <w:sz w:val="20"/>
          <w:szCs w:val="20"/>
        </w:rPr>
      </w:pPr>
      <w:r>
        <w:rPr>
          <w:rFonts w:ascii="Arial" w:hAnsi="Arial" w:cs="Arial"/>
          <w:sz w:val="20"/>
          <w:szCs w:val="20"/>
        </w:rPr>
        <w:t xml:space="preserve">El Colegio de Postgraduados, con la emisión de </w:t>
      </w:r>
      <w:r w:rsidR="00893F6A">
        <w:rPr>
          <w:rFonts w:ascii="Arial" w:hAnsi="Arial" w:cs="Arial"/>
          <w:sz w:val="20"/>
          <w:szCs w:val="20"/>
        </w:rPr>
        <w:t xml:space="preserve">las POBALINES, </w:t>
      </w:r>
      <w:r>
        <w:rPr>
          <w:rFonts w:ascii="Arial" w:hAnsi="Arial" w:cs="Arial"/>
          <w:sz w:val="20"/>
          <w:szCs w:val="20"/>
        </w:rPr>
        <w:t xml:space="preserve">establece el marco que regula los principios generales señalados en el artículo 134 constitucional, creando los mecanismos que conduzcan y organicen a los servidores públicos  que tienen la responsabilidad de llevar a cabo los procedimientos de adquisición y arrendamientos de bienes y contratación de servicios, métodos que permitan la transparencia y simplificación administrativa en las etapas de contratación. </w:t>
      </w:r>
    </w:p>
    <w:p w:rsidR="00886260" w:rsidRDefault="00886260" w:rsidP="00893F6A">
      <w:pPr>
        <w:jc w:val="both"/>
        <w:rPr>
          <w:rFonts w:ascii="Arial" w:hAnsi="Arial" w:cs="Arial"/>
          <w:sz w:val="20"/>
          <w:szCs w:val="20"/>
        </w:rPr>
      </w:pPr>
      <w:r>
        <w:rPr>
          <w:rFonts w:ascii="Arial" w:hAnsi="Arial" w:cs="Arial"/>
          <w:sz w:val="20"/>
          <w:szCs w:val="20"/>
        </w:rPr>
        <w:t xml:space="preserve">Las políticas que se registran en este documento,  orientan a  los servidores públicos  señalados  en el mismo,  a atender los procedimientos de contratación tomando en cuenta, </w:t>
      </w:r>
      <w:r>
        <w:rPr>
          <w:rFonts w:ascii="Arial" w:hAnsi="Arial" w:cs="Arial"/>
          <w:b/>
          <w:sz w:val="20"/>
          <w:szCs w:val="20"/>
        </w:rPr>
        <w:t xml:space="preserve"> </w:t>
      </w:r>
      <w:r>
        <w:rPr>
          <w:rFonts w:ascii="Arial" w:hAnsi="Arial" w:cs="Arial"/>
          <w:sz w:val="20"/>
          <w:szCs w:val="20"/>
        </w:rPr>
        <w:t>la previsión y proyección de  adquisiciones, arrendamientos y servicios, con una visión integral, acorde con  los objetivos institucionales,  con sujeción a un programa calendarizado que  procure la atención de las necesidades de la entidad y apego al presupuesto autorizado a la misma en cada ejercicio fiscal.</w:t>
      </w:r>
    </w:p>
    <w:p w:rsidR="00D51DBD" w:rsidRPr="0062152F" w:rsidRDefault="00886260" w:rsidP="00893F6A">
      <w:pPr>
        <w:jc w:val="both"/>
        <w:rPr>
          <w:rFonts w:ascii="Arial" w:hAnsi="Arial" w:cs="Arial"/>
          <w:sz w:val="24"/>
          <w:szCs w:val="24"/>
        </w:rPr>
      </w:pPr>
      <w:r>
        <w:rPr>
          <w:rFonts w:ascii="Arial" w:hAnsi="Arial" w:cs="Arial"/>
          <w:sz w:val="20"/>
          <w:szCs w:val="20"/>
        </w:rPr>
        <w:t xml:space="preserve">Las presentes POBALINES contienen en su capitulado la designación de las </w:t>
      </w:r>
      <w:r w:rsidR="00893F6A">
        <w:rPr>
          <w:rFonts w:ascii="Arial" w:hAnsi="Arial" w:cs="Arial"/>
          <w:sz w:val="20"/>
          <w:szCs w:val="20"/>
        </w:rPr>
        <w:t xml:space="preserve">UBPP`S, </w:t>
      </w:r>
      <w:r>
        <w:rPr>
          <w:rFonts w:ascii="Arial" w:hAnsi="Arial" w:cs="Arial"/>
          <w:sz w:val="20"/>
          <w:szCs w:val="20"/>
        </w:rPr>
        <w:t>que a través de sus titulares se ocuparán de los procedimientos de contratación,   las particularidades aplicables en los procedimientos de contratación y lo relacionado con las obligaciones contractuales de las partes.</w:t>
      </w:r>
    </w:p>
    <w:p w:rsidR="00D51DBD" w:rsidRPr="00E514E0" w:rsidRDefault="00D51DBD" w:rsidP="00824CC2">
      <w:pPr>
        <w:rPr>
          <w:rFonts w:ascii="Arial" w:hAnsi="Arial" w:cs="Arial"/>
          <w:sz w:val="18"/>
          <w:szCs w:val="18"/>
        </w:rPr>
      </w:pPr>
    </w:p>
    <w:p w:rsidR="00C12B50" w:rsidRDefault="00C12B50"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F06449" w:rsidRDefault="00F06449" w:rsidP="00824CC2">
      <w:pPr>
        <w:jc w:val="center"/>
        <w:rPr>
          <w:rFonts w:ascii="Arial" w:hAnsi="Arial" w:cs="Arial"/>
          <w:b/>
        </w:rPr>
      </w:pPr>
    </w:p>
    <w:p w:rsidR="00F06449" w:rsidRDefault="00F06449"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886260" w:rsidRDefault="00886260" w:rsidP="00824CC2">
      <w:pPr>
        <w:jc w:val="center"/>
        <w:rPr>
          <w:rFonts w:ascii="Arial" w:hAnsi="Arial" w:cs="Arial"/>
          <w:b/>
        </w:rPr>
      </w:pPr>
    </w:p>
    <w:p w:rsidR="00824CC2" w:rsidRPr="00375474" w:rsidRDefault="00824CC2" w:rsidP="00824CC2">
      <w:pPr>
        <w:jc w:val="center"/>
        <w:rPr>
          <w:rFonts w:ascii="Arial" w:hAnsi="Arial" w:cs="Arial"/>
          <w:b/>
          <w:sz w:val="24"/>
          <w:szCs w:val="24"/>
        </w:rPr>
      </w:pPr>
      <w:r w:rsidRPr="00375474">
        <w:rPr>
          <w:rFonts w:ascii="Arial" w:hAnsi="Arial" w:cs="Arial"/>
          <w:b/>
          <w:sz w:val="24"/>
          <w:szCs w:val="24"/>
        </w:rPr>
        <w:lastRenderedPageBreak/>
        <w:t>CAPITULO PRIMERO</w:t>
      </w:r>
    </w:p>
    <w:p w:rsidR="00824CC2" w:rsidRDefault="00824CC2" w:rsidP="00824CC2">
      <w:pPr>
        <w:jc w:val="center"/>
        <w:rPr>
          <w:rFonts w:ascii="Arial" w:hAnsi="Arial" w:cs="Arial"/>
          <w:b/>
          <w:sz w:val="24"/>
          <w:szCs w:val="24"/>
        </w:rPr>
      </w:pPr>
    </w:p>
    <w:p w:rsidR="00824CC2" w:rsidRPr="00E56474" w:rsidRDefault="00B42501" w:rsidP="00824CC2">
      <w:pPr>
        <w:numPr>
          <w:ilvl w:val="0"/>
          <w:numId w:val="1"/>
        </w:numPr>
        <w:spacing w:beforeAutospacing="0"/>
        <w:ind w:left="567" w:hanging="567"/>
        <w:jc w:val="both"/>
        <w:rPr>
          <w:rFonts w:ascii="Arial" w:hAnsi="Arial" w:cs="Arial"/>
          <w:b/>
        </w:rPr>
      </w:pPr>
      <w:r w:rsidRPr="00E56474">
        <w:rPr>
          <w:rFonts w:ascii="Arial" w:hAnsi="Arial" w:cs="Arial"/>
          <w:b/>
          <w:sz w:val="20"/>
          <w:szCs w:val="20"/>
        </w:rPr>
        <w:t xml:space="preserve">ÁREAS Y NIVEL JERÁRQUICO DE LOS SERVIDORES PÚBLICOS RESPONSABLES DE ATENDER </w:t>
      </w:r>
      <w:r w:rsidR="00C7214E" w:rsidRPr="00E56474">
        <w:rPr>
          <w:rFonts w:ascii="Arial" w:hAnsi="Arial" w:cs="Arial"/>
          <w:b/>
          <w:sz w:val="20"/>
          <w:szCs w:val="20"/>
        </w:rPr>
        <w:t xml:space="preserve">Y GESTIONAR </w:t>
      </w:r>
      <w:r w:rsidRPr="00E56474">
        <w:rPr>
          <w:rFonts w:ascii="Arial" w:hAnsi="Arial" w:cs="Arial"/>
          <w:b/>
          <w:sz w:val="20"/>
          <w:szCs w:val="20"/>
        </w:rPr>
        <w:t>LOS DIVERSOS ACTOS RELACIONADOS CON LOS PROCEDIMIENTOS DE CONTRATACIÓN</w:t>
      </w:r>
      <w:r w:rsidR="009B1517" w:rsidRPr="00E56474">
        <w:rPr>
          <w:rFonts w:ascii="Arial" w:hAnsi="Arial" w:cs="Arial"/>
          <w:b/>
          <w:sz w:val="20"/>
          <w:szCs w:val="20"/>
        </w:rPr>
        <w:t>.</w:t>
      </w:r>
    </w:p>
    <w:p w:rsidR="00824CC2" w:rsidRPr="00A25816" w:rsidRDefault="00824CC2" w:rsidP="00824CC2">
      <w:pPr>
        <w:jc w:val="both"/>
        <w:rPr>
          <w:rFonts w:ascii="Arial" w:hAnsi="Arial" w:cs="Arial"/>
          <w:sz w:val="20"/>
          <w:szCs w:val="20"/>
        </w:rPr>
      </w:pPr>
      <w:r w:rsidRPr="00A25816">
        <w:rPr>
          <w:rFonts w:ascii="Arial" w:hAnsi="Arial" w:cs="Arial"/>
          <w:sz w:val="20"/>
          <w:szCs w:val="20"/>
        </w:rPr>
        <w:t xml:space="preserve">Para los efectos relativos a estas POBALINES, los titulares de las </w:t>
      </w:r>
      <w:r w:rsidR="00B42501" w:rsidRPr="00A25816">
        <w:rPr>
          <w:rFonts w:ascii="Arial" w:hAnsi="Arial" w:cs="Arial"/>
          <w:sz w:val="20"/>
          <w:szCs w:val="20"/>
        </w:rPr>
        <w:t>UBPP</w:t>
      </w:r>
      <w:r w:rsidR="00A25816" w:rsidRPr="00A25816">
        <w:rPr>
          <w:rFonts w:ascii="Arial" w:hAnsi="Arial" w:cs="Arial"/>
          <w:sz w:val="20"/>
          <w:szCs w:val="20"/>
        </w:rPr>
        <w:t>’S</w:t>
      </w:r>
      <w:r w:rsidRPr="00A25816">
        <w:rPr>
          <w:rFonts w:ascii="Arial" w:hAnsi="Arial" w:cs="Arial"/>
          <w:sz w:val="20"/>
          <w:szCs w:val="20"/>
        </w:rPr>
        <w:t xml:space="preserve"> que a continuació</w:t>
      </w:r>
      <w:r w:rsidR="00571150" w:rsidRPr="00A25816">
        <w:rPr>
          <w:rFonts w:ascii="Arial" w:hAnsi="Arial" w:cs="Arial"/>
          <w:sz w:val="20"/>
          <w:szCs w:val="20"/>
        </w:rPr>
        <w:t xml:space="preserve">n se </w:t>
      </w:r>
      <w:r w:rsidR="009B1517" w:rsidRPr="00A25816">
        <w:rPr>
          <w:rFonts w:ascii="Arial" w:hAnsi="Arial" w:cs="Arial"/>
          <w:sz w:val="20"/>
          <w:szCs w:val="20"/>
        </w:rPr>
        <w:t>enlistan</w:t>
      </w:r>
      <w:r w:rsidRPr="00A25816">
        <w:rPr>
          <w:rFonts w:ascii="Arial" w:hAnsi="Arial" w:cs="Arial"/>
          <w:sz w:val="20"/>
          <w:szCs w:val="20"/>
        </w:rPr>
        <w:t xml:space="preserve">, serán los servidores públicos autorizados para realizar los actos administrativos referidos en este documento: </w:t>
      </w:r>
    </w:p>
    <w:p w:rsidR="00824CC2" w:rsidRDefault="00824CC2" w:rsidP="00824CC2">
      <w:pPr>
        <w:jc w:val="both"/>
        <w:rPr>
          <w:rFonts w:ascii="Arial" w:hAnsi="Arial" w:cs="Arial"/>
          <w:sz w:val="20"/>
          <w:szCs w:val="20"/>
        </w:rPr>
      </w:pPr>
      <w:r>
        <w:rPr>
          <w:rFonts w:ascii="Arial" w:hAnsi="Arial" w:cs="Arial"/>
          <w:sz w:val="20"/>
          <w:szCs w:val="20"/>
        </w:rPr>
        <w:t>Dirección General, Secretaría Académica, Secretaría Administrativa, Directores de Campus, Directores de Área, Subdirectores y Jefes de Departamento.</w:t>
      </w:r>
    </w:p>
    <w:p w:rsidR="00824CC2" w:rsidRPr="00375474" w:rsidRDefault="00824CC2" w:rsidP="00824CC2">
      <w:pPr>
        <w:rPr>
          <w:rFonts w:ascii="Arial" w:hAnsi="Arial" w:cs="Arial"/>
          <w:b/>
          <w:sz w:val="20"/>
          <w:szCs w:val="20"/>
        </w:rPr>
      </w:pPr>
      <w:r w:rsidRPr="00375474">
        <w:rPr>
          <w:rFonts w:ascii="Arial" w:hAnsi="Arial" w:cs="Arial"/>
          <w:b/>
          <w:sz w:val="20"/>
          <w:szCs w:val="20"/>
        </w:rPr>
        <w:t>1.1.</w:t>
      </w:r>
      <w:r w:rsidRPr="00375474">
        <w:rPr>
          <w:rFonts w:ascii="Arial" w:hAnsi="Arial" w:cs="Arial"/>
          <w:b/>
          <w:sz w:val="20"/>
          <w:szCs w:val="20"/>
        </w:rPr>
        <w:tab/>
        <w:t>Programa Anual de Adquisiciones</w:t>
      </w:r>
      <w:r w:rsidR="006D7738" w:rsidRPr="00375474">
        <w:rPr>
          <w:rFonts w:ascii="Arial" w:hAnsi="Arial" w:cs="Arial"/>
          <w:b/>
          <w:sz w:val="20"/>
          <w:szCs w:val="20"/>
        </w:rPr>
        <w:t>, Arrendamientos y Servicios</w:t>
      </w:r>
      <w:r w:rsidRPr="00375474">
        <w:rPr>
          <w:rFonts w:ascii="Arial" w:hAnsi="Arial" w:cs="Arial"/>
          <w:b/>
          <w:sz w:val="20"/>
          <w:szCs w:val="20"/>
        </w:rPr>
        <w:t>.</w:t>
      </w:r>
    </w:p>
    <w:p w:rsidR="0094798C" w:rsidRPr="00AC1C94" w:rsidRDefault="00824CC2" w:rsidP="003C456E">
      <w:pPr>
        <w:spacing w:before="120" w:beforeAutospacing="0"/>
        <w:jc w:val="both"/>
        <w:rPr>
          <w:rFonts w:ascii="Arial" w:hAnsi="Arial" w:cs="Arial"/>
          <w:b/>
          <w:color w:val="000000" w:themeColor="text1"/>
          <w:sz w:val="24"/>
          <w:szCs w:val="24"/>
        </w:rPr>
      </w:pPr>
      <w:r>
        <w:rPr>
          <w:rFonts w:ascii="Arial" w:hAnsi="Arial" w:cs="Arial"/>
          <w:sz w:val="20"/>
          <w:szCs w:val="20"/>
        </w:rPr>
        <w:t>La Dirección Finanzas, con el apoyo de</w:t>
      </w:r>
      <w:r w:rsidR="007172CE">
        <w:rPr>
          <w:rFonts w:ascii="Arial" w:hAnsi="Arial" w:cs="Arial"/>
          <w:sz w:val="20"/>
          <w:szCs w:val="20"/>
        </w:rPr>
        <w:t>l</w:t>
      </w:r>
      <w:r w:rsidR="009B1517" w:rsidRPr="00A25816">
        <w:rPr>
          <w:rFonts w:ascii="Arial" w:hAnsi="Arial" w:cs="Arial"/>
          <w:sz w:val="20"/>
          <w:szCs w:val="20"/>
        </w:rPr>
        <w:t xml:space="preserve"> </w:t>
      </w:r>
      <w:r w:rsidR="007172CE">
        <w:rPr>
          <w:rFonts w:ascii="Arial" w:hAnsi="Arial" w:cs="Arial"/>
          <w:sz w:val="20"/>
          <w:szCs w:val="20"/>
        </w:rPr>
        <w:t>Departamento</w:t>
      </w:r>
      <w:r w:rsidR="00C12B50">
        <w:rPr>
          <w:rFonts w:ascii="Arial" w:hAnsi="Arial" w:cs="Arial"/>
          <w:sz w:val="20"/>
          <w:szCs w:val="20"/>
        </w:rPr>
        <w:t xml:space="preserve"> </w:t>
      </w:r>
      <w:r w:rsidR="00BF2AAD" w:rsidRPr="00C12B50">
        <w:rPr>
          <w:rFonts w:ascii="Arial" w:hAnsi="Arial" w:cs="Arial"/>
          <w:sz w:val="20"/>
          <w:szCs w:val="20"/>
        </w:rPr>
        <w:t>de</w:t>
      </w:r>
      <w:r w:rsidR="00C12B50">
        <w:rPr>
          <w:rFonts w:ascii="Arial" w:hAnsi="Arial" w:cs="Arial"/>
          <w:sz w:val="20"/>
          <w:szCs w:val="20"/>
        </w:rPr>
        <w:t xml:space="preserve"> </w:t>
      </w:r>
      <w:r>
        <w:rPr>
          <w:rFonts w:ascii="Arial" w:hAnsi="Arial" w:cs="Arial"/>
          <w:sz w:val="20"/>
          <w:szCs w:val="20"/>
        </w:rPr>
        <w:t>Adquisicion</w:t>
      </w:r>
      <w:r w:rsidR="00571150">
        <w:rPr>
          <w:rFonts w:ascii="Arial" w:hAnsi="Arial" w:cs="Arial"/>
          <w:sz w:val="20"/>
          <w:szCs w:val="20"/>
        </w:rPr>
        <w:t xml:space="preserve">es y Contratos </w:t>
      </w:r>
      <w:r w:rsidR="009B1517" w:rsidRPr="00D72D61">
        <w:rPr>
          <w:rFonts w:ascii="Arial" w:hAnsi="Arial" w:cs="Arial"/>
          <w:sz w:val="20"/>
          <w:szCs w:val="20"/>
        </w:rPr>
        <w:t>y</w:t>
      </w:r>
      <w:r w:rsidR="00C12B50">
        <w:rPr>
          <w:rFonts w:ascii="Arial" w:hAnsi="Arial" w:cs="Arial"/>
          <w:sz w:val="20"/>
          <w:szCs w:val="20"/>
        </w:rPr>
        <w:t xml:space="preserve"> </w:t>
      </w:r>
      <w:r w:rsidR="009B1517" w:rsidRPr="00C12B50">
        <w:rPr>
          <w:rFonts w:ascii="Arial" w:hAnsi="Arial" w:cs="Arial"/>
          <w:sz w:val="20"/>
          <w:szCs w:val="20"/>
        </w:rPr>
        <w:t>del</w:t>
      </w:r>
      <w:r w:rsidR="00C12B50">
        <w:rPr>
          <w:rFonts w:ascii="Arial" w:hAnsi="Arial" w:cs="Arial"/>
          <w:sz w:val="20"/>
          <w:szCs w:val="20"/>
        </w:rPr>
        <w:t xml:space="preserve"> </w:t>
      </w:r>
      <w:r>
        <w:rPr>
          <w:rFonts w:ascii="Arial" w:hAnsi="Arial" w:cs="Arial"/>
          <w:sz w:val="20"/>
          <w:szCs w:val="20"/>
        </w:rPr>
        <w:t>Almacén General</w:t>
      </w:r>
      <w:r w:rsidR="000239CD" w:rsidRPr="00D72D61">
        <w:rPr>
          <w:rFonts w:ascii="Arial" w:hAnsi="Arial" w:cs="Arial"/>
          <w:sz w:val="20"/>
          <w:szCs w:val="20"/>
        </w:rPr>
        <w:t>, así</w:t>
      </w:r>
      <w:r w:rsidR="00C12B50">
        <w:rPr>
          <w:rFonts w:ascii="Arial" w:hAnsi="Arial" w:cs="Arial"/>
          <w:sz w:val="20"/>
          <w:szCs w:val="20"/>
        </w:rPr>
        <w:t xml:space="preserve"> </w:t>
      </w:r>
      <w:r w:rsidR="000239CD" w:rsidRPr="00D72D61">
        <w:rPr>
          <w:rFonts w:ascii="Arial" w:hAnsi="Arial" w:cs="Arial"/>
          <w:sz w:val="20"/>
          <w:szCs w:val="20"/>
        </w:rPr>
        <w:t>como</w:t>
      </w:r>
      <w:r w:rsidR="0094798C">
        <w:rPr>
          <w:rFonts w:ascii="Arial" w:hAnsi="Arial" w:cs="Arial"/>
          <w:sz w:val="20"/>
          <w:szCs w:val="20"/>
        </w:rPr>
        <w:t xml:space="preserve"> </w:t>
      </w:r>
      <w:r>
        <w:rPr>
          <w:rFonts w:ascii="Arial" w:hAnsi="Arial" w:cs="Arial"/>
          <w:sz w:val="20"/>
          <w:szCs w:val="20"/>
        </w:rPr>
        <w:t xml:space="preserve">las áreas de Servicios Generales, de las Direcciones de los Campus y sus Subdirecciones Administrativas, serán las responsables de elaborar </w:t>
      </w:r>
      <w:r w:rsidRPr="000239CD">
        <w:rPr>
          <w:rFonts w:ascii="Arial" w:hAnsi="Arial" w:cs="Arial"/>
          <w:sz w:val="20"/>
          <w:szCs w:val="20"/>
        </w:rPr>
        <w:t>y</w:t>
      </w:r>
      <w:r w:rsidR="00571150" w:rsidRPr="000239CD">
        <w:rPr>
          <w:rFonts w:ascii="Arial" w:hAnsi="Arial" w:cs="Arial"/>
          <w:sz w:val="20"/>
          <w:szCs w:val="20"/>
        </w:rPr>
        <w:t>,</w:t>
      </w:r>
      <w:r w:rsidRPr="000239CD">
        <w:rPr>
          <w:rFonts w:ascii="Arial" w:hAnsi="Arial" w:cs="Arial"/>
          <w:sz w:val="20"/>
          <w:szCs w:val="20"/>
        </w:rPr>
        <w:t xml:space="preserve"> en su caso,</w:t>
      </w:r>
      <w:r>
        <w:rPr>
          <w:rFonts w:ascii="Arial" w:hAnsi="Arial" w:cs="Arial"/>
          <w:sz w:val="20"/>
          <w:szCs w:val="20"/>
        </w:rPr>
        <w:t xml:space="preserve"> actualizar el </w:t>
      </w:r>
      <w:r w:rsidRPr="00B653C3">
        <w:rPr>
          <w:rFonts w:ascii="Arial" w:hAnsi="Arial" w:cs="Arial"/>
          <w:sz w:val="20"/>
          <w:szCs w:val="20"/>
        </w:rPr>
        <w:t>P</w:t>
      </w:r>
      <w:r w:rsidR="006D7738" w:rsidRPr="00B653C3">
        <w:rPr>
          <w:rFonts w:ascii="Arial" w:hAnsi="Arial" w:cs="Arial"/>
          <w:sz w:val="20"/>
          <w:szCs w:val="20"/>
        </w:rPr>
        <w:t>AAAS</w:t>
      </w:r>
      <w:r>
        <w:rPr>
          <w:rFonts w:ascii="Arial" w:hAnsi="Arial" w:cs="Arial"/>
          <w:sz w:val="20"/>
          <w:szCs w:val="20"/>
        </w:rPr>
        <w:t xml:space="preserve">, atendiendo los señalamientos </w:t>
      </w:r>
      <w:r w:rsidR="00370707">
        <w:rPr>
          <w:rFonts w:ascii="Arial" w:hAnsi="Arial" w:cs="Arial"/>
          <w:sz w:val="20"/>
          <w:szCs w:val="20"/>
        </w:rPr>
        <w:t xml:space="preserve">del </w:t>
      </w:r>
      <w:r w:rsidR="00370707" w:rsidRPr="00B42501">
        <w:rPr>
          <w:rFonts w:ascii="Arial" w:hAnsi="Arial" w:cs="Arial"/>
          <w:sz w:val="20"/>
          <w:szCs w:val="20"/>
        </w:rPr>
        <w:t>punto 4.1.1.7 del MAAG.</w:t>
      </w:r>
      <w:r w:rsidR="0094798C">
        <w:rPr>
          <w:rFonts w:ascii="Arial" w:hAnsi="Arial" w:cs="Arial"/>
          <w:sz w:val="20"/>
          <w:szCs w:val="20"/>
        </w:rPr>
        <w:t xml:space="preserve"> </w:t>
      </w:r>
      <w:r>
        <w:rPr>
          <w:rFonts w:ascii="Arial" w:hAnsi="Arial" w:cs="Arial"/>
          <w:sz w:val="20"/>
          <w:szCs w:val="20"/>
        </w:rPr>
        <w:t>Dichas instancias aportarán la información relacionada con las necesidades de los mismos.</w:t>
      </w:r>
    </w:p>
    <w:p w:rsidR="009C0BE1" w:rsidRPr="00D72D61" w:rsidRDefault="000239CD" w:rsidP="00571150">
      <w:pPr>
        <w:jc w:val="both"/>
        <w:rPr>
          <w:rFonts w:ascii="Arial" w:hAnsi="Arial" w:cs="Arial"/>
          <w:sz w:val="20"/>
          <w:szCs w:val="20"/>
        </w:rPr>
      </w:pPr>
      <w:r w:rsidRPr="00D72D61">
        <w:rPr>
          <w:rFonts w:ascii="Arial" w:hAnsi="Arial" w:cs="Arial"/>
          <w:sz w:val="20"/>
          <w:szCs w:val="20"/>
        </w:rPr>
        <w:t xml:space="preserve">Este programa </w:t>
      </w:r>
      <w:r w:rsidR="00571150" w:rsidRPr="00D72D61">
        <w:rPr>
          <w:rFonts w:ascii="Arial" w:hAnsi="Arial" w:cs="Arial"/>
          <w:sz w:val="20"/>
          <w:szCs w:val="20"/>
        </w:rPr>
        <w:t xml:space="preserve">será el plan rector de las adquisiciones, arrendamientos y servicios </w:t>
      </w:r>
      <w:r w:rsidR="006D7738" w:rsidRPr="00B653C3">
        <w:rPr>
          <w:rFonts w:ascii="Arial" w:hAnsi="Arial" w:cs="Arial"/>
          <w:sz w:val="20"/>
          <w:szCs w:val="20"/>
        </w:rPr>
        <w:t xml:space="preserve">del siguiente ejercicio presupuestal </w:t>
      </w:r>
      <w:r w:rsidR="00571150" w:rsidRPr="00D72D61">
        <w:rPr>
          <w:rFonts w:ascii="Arial" w:hAnsi="Arial" w:cs="Arial"/>
          <w:sz w:val="20"/>
          <w:szCs w:val="20"/>
        </w:rPr>
        <w:t xml:space="preserve">y se formulará con base en el artículo 20 la LAASSP, mediante la información que le remitan las diversas </w:t>
      </w:r>
      <w:r w:rsidR="007172CE">
        <w:rPr>
          <w:rFonts w:ascii="Arial" w:hAnsi="Arial" w:cs="Arial"/>
          <w:sz w:val="20"/>
          <w:szCs w:val="20"/>
        </w:rPr>
        <w:t>UB</w:t>
      </w:r>
      <w:r w:rsidR="00636102">
        <w:rPr>
          <w:rFonts w:ascii="Arial" w:hAnsi="Arial" w:cs="Arial"/>
          <w:sz w:val="20"/>
          <w:szCs w:val="20"/>
        </w:rPr>
        <w:t>P</w:t>
      </w:r>
      <w:r w:rsidR="007172CE">
        <w:rPr>
          <w:rFonts w:ascii="Arial" w:hAnsi="Arial" w:cs="Arial"/>
          <w:sz w:val="20"/>
          <w:szCs w:val="20"/>
        </w:rPr>
        <w:t>P`S</w:t>
      </w:r>
      <w:r w:rsidR="00571150" w:rsidRPr="00D72D61">
        <w:rPr>
          <w:rFonts w:ascii="Arial" w:hAnsi="Arial" w:cs="Arial"/>
          <w:sz w:val="20"/>
          <w:szCs w:val="20"/>
        </w:rPr>
        <w:t xml:space="preserve"> de la entidad,</w:t>
      </w:r>
      <w:r w:rsidR="009C0BE1" w:rsidRPr="00D72D61">
        <w:rPr>
          <w:rFonts w:ascii="Arial" w:hAnsi="Arial" w:cs="Arial"/>
          <w:sz w:val="20"/>
          <w:szCs w:val="20"/>
        </w:rPr>
        <w:t xml:space="preserve"> referente a todas las </w:t>
      </w:r>
      <w:r w:rsidRPr="00D72D61">
        <w:rPr>
          <w:rFonts w:ascii="Arial" w:hAnsi="Arial" w:cs="Arial"/>
          <w:sz w:val="20"/>
          <w:szCs w:val="20"/>
        </w:rPr>
        <w:t xml:space="preserve">necesidades de bienes y servicios que requieran para el ejercicio fiscal siguiente, considerándose </w:t>
      </w:r>
      <w:r w:rsidR="009C0BE1" w:rsidRPr="00D72D61">
        <w:rPr>
          <w:rFonts w:ascii="Arial" w:hAnsi="Arial" w:cs="Arial"/>
          <w:sz w:val="20"/>
          <w:szCs w:val="20"/>
        </w:rPr>
        <w:t>el grado de deterioro de los bienes, el consumo histórico y la existencia de bienes en los inventarios.</w:t>
      </w:r>
    </w:p>
    <w:p w:rsidR="00571150" w:rsidRPr="00D72D61" w:rsidRDefault="000239CD" w:rsidP="00571150">
      <w:pPr>
        <w:jc w:val="both"/>
        <w:rPr>
          <w:rFonts w:ascii="Arial" w:hAnsi="Arial" w:cs="Arial"/>
          <w:sz w:val="20"/>
          <w:szCs w:val="20"/>
        </w:rPr>
      </w:pPr>
      <w:r w:rsidRPr="00D72D61">
        <w:rPr>
          <w:rFonts w:ascii="Arial" w:hAnsi="Arial" w:cs="Arial"/>
          <w:sz w:val="20"/>
          <w:szCs w:val="20"/>
        </w:rPr>
        <w:t>Dicha</w:t>
      </w:r>
      <w:r w:rsidR="0094798C">
        <w:rPr>
          <w:rFonts w:ascii="Arial" w:hAnsi="Arial" w:cs="Arial"/>
          <w:sz w:val="20"/>
          <w:szCs w:val="20"/>
        </w:rPr>
        <w:t xml:space="preserve"> </w:t>
      </w:r>
      <w:r w:rsidR="00824CC2" w:rsidRPr="00D72D61">
        <w:rPr>
          <w:rFonts w:ascii="Arial" w:hAnsi="Arial" w:cs="Arial"/>
          <w:sz w:val="20"/>
          <w:szCs w:val="20"/>
        </w:rPr>
        <w:t xml:space="preserve">información </w:t>
      </w:r>
      <w:r w:rsidR="009C0BE1" w:rsidRPr="00D72D61">
        <w:rPr>
          <w:rFonts w:ascii="Arial" w:hAnsi="Arial" w:cs="Arial"/>
          <w:sz w:val="20"/>
          <w:szCs w:val="20"/>
        </w:rPr>
        <w:t xml:space="preserve">deberá </w:t>
      </w:r>
      <w:r w:rsidRPr="00D72D61">
        <w:rPr>
          <w:rFonts w:ascii="Arial" w:hAnsi="Arial" w:cs="Arial"/>
          <w:sz w:val="20"/>
          <w:szCs w:val="20"/>
        </w:rPr>
        <w:t>recabarse a partir del 1 de octubre de cada año, y entregada a las instancias correspondientes a</w:t>
      </w:r>
      <w:r w:rsidR="0094798C">
        <w:rPr>
          <w:rFonts w:ascii="Arial" w:hAnsi="Arial" w:cs="Arial"/>
          <w:sz w:val="20"/>
          <w:szCs w:val="20"/>
        </w:rPr>
        <w:t xml:space="preserve"> </w:t>
      </w:r>
      <w:r w:rsidR="00824CC2" w:rsidRPr="00D72D61">
        <w:rPr>
          <w:rFonts w:ascii="Arial" w:hAnsi="Arial" w:cs="Arial"/>
          <w:sz w:val="20"/>
          <w:szCs w:val="20"/>
        </w:rPr>
        <w:t>más tardar el último día hábil del mes de noviembre.</w:t>
      </w:r>
    </w:p>
    <w:p w:rsidR="00571150" w:rsidRPr="00D72D61" w:rsidRDefault="00571150" w:rsidP="00571150">
      <w:pPr>
        <w:jc w:val="both"/>
        <w:rPr>
          <w:rFonts w:ascii="Arial" w:hAnsi="Arial" w:cs="Arial"/>
          <w:sz w:val="20"/>
          <w:szCs w:val="20"/>
        </w:rPr>
      </w:pPr>
      <w:r w:rsidRPr="00D72D61">
        <w:rPr>
          <w:rFonts w:ascii="Arial" w:hAnsi="Arial" w:cs="Arial"/>
          <w:sz w:val="20"/>
          <w:szCs w:val="20"/>
        </w:rPr>
        <w:t>A</w:t>
      </w:r>
      <w:r w:rsidR="000239CD" w:rsidRPr="00D72D61">
        <w:rPr>
          <w:rFonts w:ascii="Arial" w:hAnsi="Arial" w:cs="Arial"/>
          <w:sz w:val="20"/>
          <w:szCs w:val="20"/>
        </w:rPr>
        <w:t>tendiendo</w:t>
      </w:r>
      <w:r w:rsidR="0094798C">
        <w:rPr>
          <w:rFonts w:ascii="Arial" w:hAnsi="Arial" w:cs="Arial"/>
          <w:sz w:val="20"/>
          <w:szCs w:val="20"/>
        </w:rPr>
        <w:t xml:space="preserve"> </w:t>
      </w:r>
      <w:r w:rsidR="000239CD" w:rsidRPr="00D72D61">
        <w:rPr>
          <w:rFonts w:ascii="Arial" w:hAnsi="Arial" w:cs="Arial"/>
          <w:sz w:val="20"/>
          <w:szCs w:val="20"/>
        </w:rPr>
        <w:t>el</w:t>
      </w:r>
      <w:r w:rsidRPr="00D72D61">
        <w:rPr>
          <w:rFonts w:ascii="Arial" w:hAnsi="Arial" w:cs="Arial"/>
          <w:sz w:val="20"/>
          <w:szCs w:val="20"/>
        </w:rPr>
        <w:t xml:space="preserve"> mandato </w:t>
      </w:r>
      <w:r w:rsidR="000239CD" w:rsidRPr="00D72D61">
        <w:rPr>
          <w:rFonts w:ascii="Arial" w:hAnsi="Arial" w:cs="Arial"/>
          <w:sz w:val="20"/>
          <w:szCs w:val="20"/>
        </w:rPr>
        <w:t>del</w:t>
      </w:r>
      <w:r w:rsidRPr="00D72D61">
        <w:rPr>
          <w:rFonts w:ascii="Arial" w:hAnsi="Arial" w:cs="Arial"/>
          <w:sz w:val="20"/>
          <w:szCs w:val="20"/>
        </w:rPr>
        <w:t xml:space="preserve"> artículo 21 </w:t>
      </w:r>
      <w:r w:rsidR="000239CD" w:rsidRPr="00D72D61">
        <w:rPr>
          <w:rFonts w:ascii="Arial" w:hAnsi="Arial" w:cs="Arial"/>
          <w:sz w:val="20"/>
          <w:szCs w:val="20"/>
        </w:rPr>
        <w:t>de la</w:t>
      </w:r>
      <w:r w:rsidRPr="00D72D61">
        <w:rPr>
          <w:rFonts w:ascii="Arial" w:hAnsi="Arial" w:cs="Arial"/>
          <w:sz w:val="20"/>
          <w:szCs w:val="20"/>
        </w:rPr>
        <w:t xml:space="preserve"> LAASSP, </w:t>
      </w:r>
      <w:r w:rsidR="000239CD" w:rsidRPr="00D72D61">
        <w:rPr>
          <w:rFonts w:ascii="Arial" w:hAnsi="Arial" w:cs="Arial"/>
          <w:sz w:val="20"/>
          <w:szCs w:val="20"/>
        </w:rPr>
        <w:t xml:space="preserve">el programa </w:t>
      </w:r>
      <w:r w:rsidRPr="00D72D61">
        <w:rPr>
          <w:rFonts w:ascii="Arial" w:hAnsi="Arial" w:cs="Arial"/>
          <w:sz w:val="20"/>
          <w:szCs w:val="20"/>
        </w:rPr>
        <w:t xml:space="preserve">se pondrá  a disposición del público en general a través </w:t>
      </w:r>
      <w:r w:rsidRPr="00B653C3">
        <w:rPr>
          <w:rFonts w:ascii="Arial" w:hAnsi="Arial" w:cs="Arial"/>
          <w:sz w:val="20"/>
          <w:szCs w:val="20"/>
        </w:rPr>
        <w:t>de</w:t>
      </w:r>
      <w:r w:rsidR="006D7738" w:rsidRPr="00B653C3">
        <w:rPr>
          <w:rFonts w:ascii="Arial" w:hAnsi="Arial" w:cs="Arial"/>
          <w:sz w:val="20"/>
          <w:szCs w:val="20"/>
        </w:rPr>
        <w:t>l sistema</w:t>
      </w:r>
      <w:r w:rsidR="0094798C">
        <w:rPr>
          <w:rFonts w:ascii="Arial" w:hAnsi="Arial" w:cs="Arial"/>
          <w:sz w:val="20"/>
          <w:szCs w:val="20"/>
        </w:rPr>
        <w:t xml:space="preserve"> </w:t>
      </w:r>
      <w:r w:rsidRPr="00D72D61">
        <w:rPr>
          <w:rFonts w:ascii="Arial" w:hAnsi="Arial" w:cs="Arial"/>
          <w:sz w:val="20"/>
          <w:szCs w:val="20"/>
        </w:rPr>
        <w:t>CompraNet y de la página de internet del COLPOS.</w:t>
      </w:r>
    </w:p>
    <w:p w:rsidR="00824CC2" w:rsidRDefault="00824CC2" w:rsidP="00824CC2">
      <w:pPr>
        <w:rPr>
          <w:rFonts w:ascii="Arial" w:hAnsi="Arial" w:cs="Arial"/>
          <w:b/>
          <w:sz w:val="20"/>
          <w:szCs w:val="20"/>
        </w:rPr>
      </w:pPr>
      <w:r>
        <w:rPr>
          <w:rFonts w:ascii="Arial" w:hAnsi="Arial" w:cs="Arial"/>
          <w:b/>
          <w:sz w:val="20"/>
          <w:szCs w:val="20"/>
        </w:rPr>
        <w:t>1.2.</w:t>
      </w:r>
      <w:r>
        <w:rPr>
          <w:rFonts w:ascii="Arial" w:hAnsi="Arial" w:cs="Arial"/>
          <w:b/>
          <w:sz w:val="20"/>
          <w:szCs w:val="20"/>
        </w:rPr>
        <w:tab/>
        <w:t>Firma de requisiciones de bienes y servicios.</w:t>
      </w:r>
    </w:p>
    <w:p w:rsidR="0094798C" w:rsidRPr="00AC1C94" w:rsidRDefault="00824CC2" w:rsidP="003C456E">
      <w:pPr>
        <w:spacing w:before="120" w:beforeAutospacing="0"/>
        <w:jc w:val="both"/>
        <w:rPr>
          <w:rFonts w:ascii="Arial" w:hAnsi="Arial" w:cs="Arial"/>
          <w:b/>
          <w:color w:val="000000" w:themeColor="text1"/>
          <w:sz w:val="24"/>
          <w:szCs w:val="24"/>
        </w:rPr>
      </w:pPr>
      <w:r>
        <w:rPr>
          <w:rFonts w:ascii="Arial" w:hAnsi="Arial" w:cs="Arial"/>
          <w:sz w:val="20"/>
          <w:szCs w:val="20"/>
        </w:rPr>
        <w:t>Los titulares de la</w:t>
      </w:r>
      <w:r w:rsidR="00AA59E8">
        <w:rPr>
          <w:rFonts w:ascii="Arial" w:hAnsi="Arial" w:cs="Arial"/>
          <w:sz w:val="20"/>
          <w:szCs w:val="20"/>
        </w:rPr>
        <w:t>s</w:t>
      </w:r>
      <w:r>
        <w:rPr>
          <w:rFonts w:ascii="Arial" w:hAnsi="Arial" w:cs="Arial"/>
          <w:sz w:val="20"/>
          <w:szCs w:val="20"/>
        </w:rPr>
        <w:t xml:space="preserve"> UBPP´S requirentes o su superior</w:t>
      </w:r>
      <w:r w:rsidRPr="00581D2A">
        <w:rPr>
          <w:rFonts w:ascii="Arial" w:hAnsi="Arial" w:cs="Arial"/>
          <w:szCs w:val="20"/>
        </w:rPr>
        <w:t xml:space="preserve"> jerárquico </w:t>
      </w:r>
      <w:r w:rsidR="002D0B50">
        <w:rPr>
          <w:rFonts w:ascii="Arial" w:hAnsi="Arial" w:cs="Arial"/>
          <w:sz w:val="20"/>
          <w:szCs w:val="20"/>
        </w:rPr>
        <w:t>inmediato</w:t>
      </w:r>
      <w:r>
        <w:rPr>
          <w:rFonts w:ascii="Arial" w:hAnsi="Arial" w:cs="Arial"/>
          <w:sz w:val="20"/>
          <w:szCs w:val="20"/>
        </w:rPr>
        <w:t xml:space="preserve"> en su caso,</w:t>
      </w:r>
      <w:r w:rsidR="0094798C">
        <w:rPr>
          <w:rFonts w:ascii="Arial" w:hAnsi="Arial" w:cs="Arial"/>
          <w:sz w:val="20"/>
          <w:szCs w:val="20"/>
        </w:rPr>
        <w:t xml:space="preserve"> </w:t>
      </w:r>
      <w:r>
        <w:rPr>
          <w:rFonts w:ascii="Arial" w:hAnsi="Arial" w:cs="Arial"/>
          <w:sz w:val="20"/>
          <w:szCs w:val="20"/>
        </w:rPr>
        <w:t xml:space="preserve">serán los servidores públicos autorizados para suscribir las requisiciones de bienes y servicios, mismas que se presentarán ante el Departamento de Contabilidad y Control Presupuestal, y/o </w:t>
      </w:r>
      <w:r w:rsidR="00150A07" w:rsidRPr="00D72D61">
        <w:rPr>
          <w:rFonts w:ascii="Arial" w:hAnsi="Arial" w:cs="Arial"/>
          <w:sz w:val="20"/>
          <w:szCs w:val="20"/>
        </w:rPr>
        <w:t>a</w:t>
      </w:r>
      <w:r w:rsidR="002850D7">
        <w:rPr>
          <w:rFonts w:ascii="Arial" w:hAnsi="Arial" w:cs="Arial"/>
          <w:sz w:val="20"/>
          <w:szCs w:val="20"/>
        </w:rPr>
        <w:t xml:space="preserve"> </w:t>
      </w:r>
      <w:r>
        <w:rPr>
          <w:rFonts w:ascii="Arial" w:hAnsi="Arial" w:cs="Arial"/>
          <w:sz w:val="20"/>
          <w:szCs w:val="20"/>
        </w:rPr>
        <w:t>las subdirecciones</w:t>
      </w:r>
      <w:r w:rsidR="00AA59E8">
        <w:rPr>
          <w:rFonts w:ascii="Arial" w:hAnsi="Arial" w:cs="Arial"/>
          <w:sz w:val="20"/>
          <w:szCs w:val="20"/>
        </w:rPr>
        <w:t xml:space="preserve"> administrativas de los Campus,</w:t>
      </w:r>
      <w:r w:rsidR="0094798C">
        <w:rPr>
          <w:rFonts w:ascii="Arial" w:hAnsi="Arial" w:cs="Arial"/>
          <w:sz w:val="20"/>
          <w:szCs w:val="20"/>
        </w:rPr>
        <w:t xml:space="preserve"> </w:t>
      </w:r>
      <w:r w:rsidR="00AA59E8">
        <w:rPr>
          <w:rFonts w:ascii="Arial" w:hAnsi="Arial" w:cs="Arial"/>
          <w:sz w:val="20"/>
          <w:szCs w:val="20"/>
        </w:rPr>
        <w:t>y</w:t>
      </w:r>
      <w:r w:rsidR="00E14B6C">
        <w:rPr>
          <w:rFonts w:ascii="Arial" w:hAnsi="Arial" w:cs="Arial"/>
          <w:sz w:val="20"/>
          <w:szCs w:val="20"/>
        </w:rPr>
        <w:t xml:space="preserve"> deberá</w:t>
      </w:r>
      <w:r w:rsidR="00AA59E8">
        <w:rPr>
          <w:rFonts w:ascii="Arial" w:hAnsi="Arial" w:cs="Arial"/>
          <w:sz w:val="20"/>
          <w:szCs w:val="20"/>
        </w:rPr>
        <w:t>n</w:t>
      </w:r>
      <w:r w:rsidR="00E14B6C">
        <w:rPr>
          <w:rFonts w:ascii="Arial" w:hAnsi="Arial" w:cs="Arial"/>
          <w:sz w:val="20"/>
          <w:szCs w:val="20"/>
        </w:rPr>
        <w:t xml:space="preserve"> contener lo siguiente:</w:t>
      </w:r>
    </w:p>
    <w:p w:rsidR="00824CC2" w:rsidRPr="003C456E" w:rsidRDefault="00824CC2" w:rsidP="00824CC2">
      <w:pPr>
        <w:spacing w:beforeAutospacing="0"/>
        <w:ind w:left="705" w:hanging="705"/>
        <w:jc w:val="both"/>
        <w:rPr>
          <w:rFonts w:ascii="Arial" w:hAnsi="Arial" w:cs="Arial"/>
          <w:color w:val="000000" w:themeColor="text1"/>
          <w:sz w:val="20"/>
          <w:szCs w:val="20"/>
        </w:rPr>
      </w:pPr>
      <w:r w:rsidRPr="003C456E">
        <w:rPr>
          <w:rFonts w:ascii="Arial" w:hAnsi="Arial" w:cs="Arial"/>
          <w:color w:val="000000" w:themeColor="text1"/>
          <w:sz w:val="20"/>
          <w:szCs w:val="20"/>
        </w:rPr>
        <w:t>a)</w:t>
      </w:r>
      <w:r w:rsidRPr="003C456E">
        <w:rPr>
          <w:rFonts w:ascii="Arial" w:hAnsi="Arial" w:cs="Arial"/>
          <w:color w:val="000000" w:themeColor="text1"/>
          <w:sz w:val="20"/>
          <w:szCs w:val="20"/>
        </w:rPr>
        <w:tab/>
        <w:t xml:space="preserve">Requisición de compra conteniendo la descripción técnica detallada de cada uno de los bienes o servicios solicitados, la cual deberá ser requisitada en el formato establecido para tal efecto </w:t>
      </w:r>
      <w:r w:rsidR="00150A07" w:rsidRPr="003C456E">
        <w:rPr>
          <w:rFonts w:ascii="Arial" w:hAnsi="Arial" w:cs="Arial"/>
          <w:color w:val="000000" w:themeColor="text1"/>
          <w:sz w:val="20"/>
          <w:szCs w:val="20"/>
        </w:rPr>
        <w:t>por</w:t>
      </w:r>
      <w:r w:rsidR="0094798C" w:rsidRPr="003C456E">
        <w:rPr>
          <w:rFonts w:ascii="Arial" w:hAnsi="Arial" w:cs="Arial"/>
          <w:color w:val="000000" w:themeColor="text1"/>
          <w:sz w:val="20"/>
          <w:szCs w:val="20"/>
        </w:rPr>
        <w:t xml:space="preserve"> </w:t>
      </w:r>
      <w:r w:rsidRPr="003C456E">
        <w:rPr>
          <w:rFonts w:ascii="Arial" w:hAnsi="Arial" w:cs="Arial"/>
          <w:color w:val="000000" w:themeColor="text1"/>
          <w:sz w:val="20"/>
          <w:szCs w:val="20"/>
        </w:rPr>
        <w:t>el Departamento</w:t>
      </w:r>
      <w:r w:rsidR="002D0B50" w:rsidRPr="003C456E">
        <w:rPr>
          <w:rFonts w:ascii="Arial" w:hAnsi="Arial" w:cs="Arial"/>
          <w:color w:val="000000" w:themeColor="text1"/>
          <w:sz w:val="20"/>
          <w:szCs w:val="20"/>
        </w:rPr>
        <w:t xml:space="preserve"> de Adquisiciones y Contratos, </w:t>
      </w:r>
      <w:r w:rsidRPr="003C456E">
        <w:rPr>
          <w:rFonts w:ascii="Arial" w:hAnsi="Arial" w:cs="Arial"/>
          <w:color w:val="000000" w:themeColor="text1"/>
          <w:sz w:val="20"/>
          <w:szCs w:val="20"/>
        </w:rPr>
        <w:t>conteniendo las claves del Catálogo de Adquisicio</w:t>
      </w:r>
      <w:r w:rsidR="002D0B50" w:rsidRPr="003C456E">
        <w:rPr>
          <w:rFonts w:ascii="Arial" w:hAnsi="Arial" w:cs="Arial"/>
          <w:color w:val="000000" w:themeColor="text1"/>
          <w:sz w:val="20"/>
          <w:szCs w:val="20"/>
        </w:rPr>
        <w:t xml:space="preserve">nes, Bienes Muebles y Servicios, </w:t>
      </w:r>
      <w:r w:rsidR="00150A07" w:rsidRPr="003C456E">
        <w:rPr>
          <w:rFonts w:ascii="Arial" w:hAnsi="Arial" w:cs="Arial"/>
          <w:color w:val="000000" w:themeColor="text1"/>
          <w:sz w:val="20"/>
          <w:szCs w:val="20"/>
        </w:rPr>
        <w:t>formato anexo a l</w:t>
      </w:r>
      <w:r w:rsidR="00D72D61" w:rsidRPr="003C456E">
        <w:rPr>
          <w:rFonts w:ascii="Arial" w:hAnsi="Arial" w:cs="Arial"/>
          <w:color w:val="000000" w:themeColor="text1"/>
          <w:sz w:val="20"/>
          <w:szCs w:val="20"/>
        </w:rPr>
        <w:t>a</w:t>
      </w:r>
      <w:r w:rsidR="00150A07" w:rsidRPr="003C456E">
        <w:rPr>
          <w:rFonts w:ascii="Arial" w:hAnsi="Arial" w:cs="Arial"/>
          <w:color w:val="000000" w:themeColor="text1"/>
          <w:sz w:val="20"/>
          <w:szCs w:val="20"/>
        </w:rPr>
        <w:t>s presentes POBALINES.</w:t>
      </w:r>
    </w:p>
    <w:p w:rsidR="007624E5" w:rsidRDefault="00824CC2" w:rsidP="00824CC2">
      <w:pPr>
        <w:spacing w:beforeAutospacing="0"/>
        <w:ind w:left="708" w:hanging="705"/>
        <w:jc w:val="both"/>
        <w:rPr>
          <w:rFonts w:ascii="Arial" w:hAnsi="Arial" w:cs="Arial"/>
          <w:sz w:val="20"/>
          <w:szCs w:val="20"/>
        </w:rPr>
      </w:pPr>
      <w:r w:rsidRPr="003C456E">
        <w:rPr>
          <w:rFonts w:ascii="Arial" w:hAnsi="Arial" w:cs="Arial"/>
          <w:sz w:val="20"/>
          <w:szCs w:val="20"/>
        </w:rPr>
        <w:t>b)</w:t>
      </w:r>
      <w:r w:rsidRPr="003C456E">
        <w:rPr>
          <w:rFonts w:ascii="Arial" w:hAnsi="Arial" w:cs="Arial"/>
          <w:sz w:val="20"/>
          <w:szCs w:val="20"/>
        </w:rPr>
        <w:tab/>
        <w:t xml:space="preserve">Verificación de que no </w:t>
      </w:r>
      <w:r w:rsidR="007624E5" w:rsidRPr="003C456E">
        <w:rPr>
          <w:rFonts w:ascii="Arial" w:hAnsi="Arial" w:cs="Arial"/>
          <w:sz w:val="20"/>
          <w:szCs w:val="20"/>
        </w:rPr>
        <w:t>exis</w:t>
      </w:r>
      <w:r w:rsidR="007624E5">
        <w:rPr>
          <w:rFonts w:ascii="Arial" w:hAnsi="Arial" w:cs="Arial"/>
          <w:sz w:val="20"/>
          <w:szCs w:val="20"/>
        </w:rPr>
        <w:t>t</w:t>
      </w:r>
      <w:r w:rsidR="007624E5" w:rsidRPr="003C456E">
        <w:rPr>
          <w:rFonts w:ascii="Arial" w:hAnsi="Arial" w:cs="Arial"/>
          <w:sz w:val="20"/>
          <w:szCs w:val="20"/>
        </w:rPr>
        <w:t>en</w:t>
      </w:r>
      <w:r w:rsidRPr="003C456E">
        <w:rPr>
          <w:rFonts w:ascii="Arial" w:hAnsi="Arial" w:cs="Arial"/>
          <w:sz w:val="20"/>
          <w:szCs w:val="20"/>
        </w:rPr>
        <w:t xml:space="preserve"> en el almacén los bienes requeridos o </w:t>
      </w:r>
      <w:r w:rsidR="007624E5">
        <w:rPr>
          <w:rFonts w:ascii="Arial" w:hAnsi="Arial" w:cs="Arial"/>
          <w:sz w:val="20"/>
          <w:szCs w:val="20"/>
        </w:rPr>
        <w:t xml:space="preserve">de existir, mencionar que los mismos se encuentran destinados </w:t>
      </w:r>
      <w:r w:rsidRPr="003C456E">
        <w:rPr>
          <w:rFonts w:ascii="Arial" w:hAnsi="Arial" w:cs="Arial"/>
          <w:sz w:val="20"/>
          <w:szCs w:val="20"/>
        </w:rPr>
        <w:t>para otros programas y</w:t>
      </w:r>
      <w:r w:rsidR="007624E5">
        <w:rPr>
          <w:rFonts w:ascii="Arial" w:hAnsi="Arial" w:cs="Arial"/>
          <w:sz w:val="20"/>
          <w:szCs w:val="20"/>
        </w:rPr>
        <w:t>/o</w:t>
      </w:r>
      <w:r w:rsidRPr="003C456E">
        <w:rPr>
          <w:rFonts w:ascii="Arial" w:hAnsi="Arial" w:cs="Arial"/>
          <w:sz w:val="20"/>
          <w:szCs w:val="20"/>
        </w:rPr>
        <w:t xml:space="preserve"> proyectos</w:t>
      </w:r>
      <w:r w:rsidR="007624E5">
        <w:rPr>
          <w:rFonts w:ascii="Arial" w:hAnsi="Arial" w:cs="Arial"/>
          <w:sz w:val="20"/>
          <w:szCs w:val="20"/>
        </w:rPr>
        <w:t>.</w:t>
      </w:r>
      <w:r w:rsidRPr="003C456E">
        <w:rPr>
          <w:rFonts w:ascii="Arial" w:hAnsi="Arial" w:cs="Arial"/>
          <w:sz w:val="20"/>
          <w:szCs w:val="20"/>
        </w:rPr>
        <w:t xml:space="preserve"> </w:t>
      </w:r>
      <w:r w:rsidR="007624E5">
        <w:rPr>
          <w:rFonts w:ascii="Arial" w:hAnsi="Arial" w:cs="Arial"/>
          <w:sz w:val="20"/>
          <w:szCs w:val="20"/>
        </w:rPr>
        <w:t xml:space="preserve">En ambos casos </w:t>
      </w:r>
      <w:r w:rsidRPr="003C456E">
        <w:rPr>
          <w:rFonts w:ascii="Arial" w:hAnsi="Arial" w:cs="Arial"/>
          <w:sz w:val="20"/>
          <w:szCs w:val="20"/>
        </w:rPr>
        <w:t xml:space="preserve">las requisiciones de compra de bienes deberán de presentar sello de </w:t>
      </w:r>
      <w:r w:rsidR="00946E63" w:rsidRPr="003C456E">
        <w:rPr>
          <w:rFonts w:ascii="Arial" w:hAnsi="Arial" w:cs="Arial"/>
          <w:sz w:val="20"/>
          <w:szCs w:val="20"/>
        </w:rPr>
        <w:t xml:space="preserve">“no </w:t>
      </w:r>
      <w:r w:rsidR="0094798C" w:rsidRPr="003C456E">
        <w:rPr>
          <w:rFonts w:ascii="Arial" w:hAnsi="Arial" w:cs="Arial"/>
          <w:sz w:val="20"/>
          <w:szCs w:val="20"/>
        </w:rPr>
        <w:t>existencia “</w:t>
      </w:r>
      <w:r w:rsidR="007624E5">
        <w:rPr>
          <w:rFonts w:ascii="Arial" w:hAnsi="Arial" w:cs="Arial"/>
          <w:sz w:val="20"/>
          <w:szCs w:val="20"/>
        </w:rPr>
        <w:t xml:space="preserve">por parte </w:t>
      </w:r>
      <w:r w:rsidR="0094798C" w:rsidRPr="003C456E">
        <w:rPr>
          <w:rFonts w:ascii="Arial" w:hAnsi="Arial" w:cs="Arial"/>
          <w:sz w:val="20"/>
          <w:szCs w:val="20"/>
        </w:rPr>
        <w:t>del</w:t>
      </w:r>
      <w:r w:rsidRPr="003C456E">
        <w:rPr>
          <w:rFonts w:ascii="Arial" w:hAnsi="Arial" w:cs="Arial"/>
          <w:sz w:val="20"/>
          <w:szCs w:val="20"/>
        </w:rPr>
        <w:t xml:space="preserve"> almacén, </w:t>
      </w:r>
      <w:r w:rsidR="007624E5">
        <w:rPr>
          <w:rFonts w:ascii="Arial" w:hAnsi="Arial" w:cs="Arial"/>
          <w:sz w:val="20"/>
          <w:szCs w:val="20"/>
        </w:rPr>
        <w:t>y</w:t>
      </w:r>
      <w:r w:rsidRPr="003C456E">
        <w:rPr>
          <w:rFonts w:ascii="Arial" w:hAnsi="Arial" w:cs="Arial"/>
          <w:sz w:val="20"/>
          <w:szCs w:val="20"/>
        </w:rPr>
        <w:t xml:space="preserve"> la firma del responsable de éste</w:t>
      </w:r>
      <w:r w:rsidR="007624E5">
        <w:rPr>
          <w:rFonts w:ascii="Arial" w:hAnsi="Arial" w:cs="Arial"/>
          <w:sz w:val="20"/>
          <w:szCs w:val="20"/>
        </w:rPr>
        <w:t>.</w:t>
      </w:r>
    </w:p>
    <w:p w:rsidR="004A3667" w:rsidRPr="00375474" w:rsidRDefault="00824CC2" w:rsidP="00824CC2">
      <w:pPr>
        <w:spacing w:beforeAutospacing="0"/>
        <w:ind w:left="705" w:hanging="705"/>
        <w:jc w:val="both"/>
        <w:rPr>
          <w:rFonts w:ascii="Arial" w:hAnsi="Arial" w:cs="Arial"/>
          <w:sz w:val="20"/>
          <w:szCs w:val="20"/>
        </w:rPr>
      </w:pPr>
      <w:r>
        <w:rPr>
          <w:rFonts w:ascii="Arial" w:hAnsi="Arial" w:cs="Arial"/>
          <w:sz w:val="20"/>
          <w:szCs w:val="20"/>
        </w:rPr>
        <w:t>c)</w:t>
      </w:r>
      <w:r>
        <w:rPr>
          <w:rFonts w:ascii="Arial" w:hAnsi="Arial" w:cs="Arial"/>
          <w:sz w:val="20"/>
          <w:szCs w:val="20"/>
        </w:rPr>
        <w:tab/>
      </w:r>
      <w:r w:rsidR="004A3667" w:rsidRPr="00C53974">
        <w:rPr>
          <w:rFonts w:ascii="Arial" w:hAnsi="Arial" w:cs="Arial"/>
          <w:sz w:val="20"/>
          <w:szCs w:val="20"/>
        </w:rPr>
        <w:t xml:space="preserve">Sello del </w:t>
      </w:r>
      <w:r w:rsidR="00AA59E8" w:rsidRPr="00C53974">
        <w:rPr>
          <w:rFonts w:ascii="Arial" w:hAnsi="Arial" w:cs="Arial"/>
          <w:sz w:val="20"/>
          <w:szCs w:val="20"/>
        </w:rPr>
        <w:t>D</w:t>
      </w:r>
      <w:r w:rsidR="004A3667" w:rsidRPr="00C53974">
        <w:rPr>
          <w:rFonts w:ascii="Arial" w:hAnsi="Arial" w:cs="Arial"/>
          <w:sz w:val="20"/>
          <w:szCs w:val="20"/>
        </w:rPr>
        <w:t xml:space="preserve">epartamento de </w:t>
      </w:r>
      <w:r w:rsidR="00AA59E8" w:rsidRPr="00C53974">
        <w:rPr>
          <w:rFonts w:ascii="Arial" w:hAnsi="Arial" w:cs="Arial"/>
          <w:sz w:val="20"/>
          <w:szCs w:val="20"/>
        </w:rPr>
        <w:t>C</w:t>
      </w:r>
      <w:r w:rsidR="004A3667" w:rsidRPr="00C53974">
        <w:rPr>
          <w:rFonts w:ascii="Arial" w:hAnsi="Arial" w:cs="Arial"/>
          <w:sz w:val="20"/>
          <w:szCs w:val="20"/>
        </w:rPr>
        <w:t xml:space="preserve">ontabilidad y </w:t>
      </w:r>
      <w:r w:rsidR="00AA59E8" w:rsidRPr="00C53974">
        <w:rPr>
          <w:rFonts w:ascii="Arial" w:hAnsi="Arial" w:cs="Arial"/>
          <w:sz w:val="20"/>
          <w:szCs w:val="20"/>
        </w:rPr>
        <w:t>C</w:t>
      </w:r>
      <w:r w:rsidR="004A3667" w:rsidRPr="00C53974">
        <w:rPr>
          <w:rFonts w:ascii="Arial" w:hAnsi="Arial" w:cs="Arial"/>
          <w:sz w:val="20"/>
          <w:szCs w:val="20"/>
        </w:rPr>
        <w:t xml:space="preserve">ontrol </w:t>
      </w:r>
      <w:r w:rsidR="00AA59E8" w:rsidRPr="00C53974">
        <w:rPr>
          <w:rFonts w:ascii="Arial" w:hAnsi="Arial" w:cs="Arial"/>
          <w:sz w:val="20"/>
          <w:szCs w:val="20"/>
        </w:rPr>
        <w:t>P</w:t>
      </w:r>
      <w:r w:rsidR="004A3667" w:rsidRPr="00C53974">
        <w:rPr>
          <w:rFonts w:ascii="Arial" w:hAnsi="Arial" w:cs="Arial"/>
          <w:sz w:val="20"/>
          <w:szCs w:val="20"/>
        </w:rPr>
        <w:t xml:space="preserve">resupuestal y firma del titular del mismo que constante la </w:t>
      </w:r>
      <w:r w:rsidR="00AA59E8" w:rsidRPr="00C53974">
        <w:rPr>
          <w:rFonts w:ascii="Arial" w:hAnsi="Arial" w:cs="Arial"/>
          <w:sz w:val="20"/>
          <w:szCs w:val="20"/>
        </w:rPr>
        <w:t>e</w:t>
      </w:r>
      <w:r w:rsidRPr="00C53974">
        <w:rPr>
          <w:rFonts w:ascii="Arial" w:hAnsi="Arial" w:cs="Arial"/>
          <w:sz w:val="20"/>
          <w:szCs w:val="20"/>
        </w:rPr>
        <w:t>xistencia de</w:t>
      </w:r>
      <w:r w:rsidR="009E2653" w:rsidRPr="00492F79">
        <w:rPr>
          <w:rFonts w:ascii="Arial" w:hAnsi="Arial" w:cs="Arial"/>
          <w:sz w:val="20"/>
          <w:szCs w:val="20"/>
        </w:rPr>
        <w:t xml:space="preserve"> la</w:t>
      </w:r>
      <w:r w:rsidR="0094798C">
        <w:rPr>
          <w:rFonts w:ascii="Arial" w:hAnsi="Arial" w:cs="Arial"/>
          <w:sz w:val="20"/>
          <w:szCs w:val="20"/>
        </w:rPr>
        <w:t xml:space="preserve"> </w:t>
      </w:r>
      <w:r w:rsidRPr="00C53974">
        <w:rPr>
          <w:rFonts w:ascii="Arial" w:hAnsi="Arial" w:cs="Arial"/>
          <w:sz w:val="20"/>
          <w:szCs w:val="20"/>
        </w:rPr>
        <w:t>suficiencia presupuestal en la partida a ejercer</w:t>
      </w:r>
      <w:r w:rsidR="0094798C">
        <w:rPr>
          <w:rFonts w:ascii="Arial" w:hAnsi="Arial" w:cs="Arial"/>
          <w:sz w:val="20"/>
          <w:szCs w:val="20"/>
        </w:rPr>
        <w:t xml:space="preserve"> </w:t>
      </w:r>
      <w:r w:rsidR="00AA59E8" w:rsidRPr="00375474">
        <w:rPr>
          <w:rFonts w:ascii="Arial" w:hAnsi="Arial" w:cs="Arial"/>
          <w:sz w:val="20"/>
          <w:szCs w:val="20"/>
        </w:rPr>
        <w:t>y en los Campus el área encargada de dicho control, de conformidad al punto 4.2.1.1.11 del MAAG.</w:t>
      </w:r>
    </w:p>
    <w:p w:rsidR="00075DFB" w:rsidRPr="00375474" w:rsidRDefault="00824CC2" w:rsidP="00075DFB">
      <w:pPr>
        <w:spacing w:beforeAutospacing="0"/>
        <w:ind w:left="705" w:hanging="705"/>
        <w:jc w:val="both"/>
        <w:rPr>
          <w:rFonts w:ascii="Arial" w:hAnsi="Arial" w:cs="Arial"/>
          <w:color w:val="000000" w:themeColor="text1"/>
          <w:sz w:val="20"/>
          <w:szCs w:val="20"/>
        </w:rPr>
      </w:pPr>
      <w:r w:rsidRPr="00375474">
        <w:rPr>
          <w:rFonts w:ascii="Arial" w:hAnsi="Arial" w:cs="Arial"/>
          <w:color w:val="000000" w:themeColor="text1"/>
          <w:sz w:val="20"/>
          <w:szCs w:val="20"/>
        </w:rPr>
        <w:t>d)</w:t>
      </w:r>
      <w:r w:rsidRPr="00375474">
        <w:rPr>
          <w:rFonts w:ascii="Arial" w:hAnsi="Arial" w:cs="Arial"/>
          <w:color w:val="000000" w:themeColor="text1"/>
          <w:sz w:val="20"/>
          <w:szCs w:val="20"/>
        </w:rPr>
        <w:tab/>
      </w:r>
      <w:r w:rsidR="00075DFB" w:rsidRPr="00375474">
        <w:rPr>
          <w:rFonts w:ascii="Arial" w:hAnsi="Arial" w:cs="Arial"/>
          <w:color w:val="000000" w:themeColor="text1"/>
          <w:sz w:val="20"/>
          <w:szCs w:val="20"/>
        </w:rPr>
        <w:t>Los bienes contemplados en el Capítulo 5000 “</w:t>
      </w:r>
      <w:r w:rsidR="00075DFB" w:rsidRPr="00375474">
        <w:rPr>
          <w:rFonts w:ascii="Arial" w:eastAsiaTheme="minorHAnsi" w:hAnsi="Arial" w:cs="Arial"/>
          <w:bCs/>
          <w:color w:val="000000" w:themeColor="text1"/>
          <w:sz w:val="20"/>
          <w:szCs w:val="20"/>
        </w:rPr>
        <w:t xml:space="preserve">Bienes Muebles, Inmuebles e Intangibles”, </w:t>
      </w:r>
      <w:r w:rsidR="00075DFB" w:rsidRPr="00375474">
        <w:rPr>
          <w:rFonts w:ascii="Arial" w:hAnsi="Arial" w:cs="Arial"/>
          <w:color w:val="000000" w:themeColor="text1"/>
          <w:sz w:val="20"/>
          <w:szCs w:val="20"/>
        </w:rPr>
        <w:t xml:space="preserve">del Clasificador deberán estar considerados en el OLI correspondiente; en </w:t>
      </w:r>
      <w:r w:rsidR="00075DFB" w:rsidRPr="00375474">
        <w:rPr>
          <w:rFonts w:ascii="Arial" w:hAnsi="Arial" w:cs="Arial"/>
          <w:color w:val="000000" w:themeColor="text1"/>
          <w:sz w:val="20"/>
          <w:szCs w:val="20"/>
        </w:rPr>
        <w:lastRenderedPageBreak/>
        <w:t>el caso de productos informáticos, no estipulados en dicho capitulo, se deberá contar con la autorización escrita del Subdirector de Informática</w:t>
      </w:r>
      <w:r w:rsidR="003C456E" w:rsidRPr="00375474">
        <w:rPr>
          <w:rFonts w:ascii="Arial" w:hAnsi="Arial" w:cs="Arial"/>
          <w:color w:val="000000" w:themeColor="text1"/>
          <w:sz w:val="20"/>
          <w:szCs w:val="20"/>
        </w:rPr>
        <w:t>.</w:t>
      </w:r>
    </w:p>
    <w:p w:rsidR="00824CC2" w:rsidRPr="00375474" w:rsidRDefault="00824CC2" w:rsidP="00824CC2">
      <w:pPr>
        <w:spacing w:beforeAutospacing="0"/>
        <w:ind w:left="705" w:hanging="705"/>
        <w:jc w:val="both"/>
        <w:rPr>
          <w:rFonts w:ascii="Arial" w:hAnsi="Arial" w:cs="Arial"/>
          <w:color w:val="000000" w:themeColor="text1"/>
          <w:sz w:val="20"/>
          <w:szCs w:val="20"/>
        </w:rPr>
      </w:pPr>
      <w:r w:rsidRPr="00375474">
        <w:rPr>
          <w:rFonts w:ascii="Arial" w:hAnsi="Arial" w:cs="Arial"/>
          <w:color w:val="000000" w:themeColor="text1"/>
          <w:sz w:val="20"/>
          <w:szCs w:val="20"/>
        </w:rPr>
        <w:t>e)</w:t>
      </w:r>
      <w:r w:rsidRPr="00375474">
        <w:rPr>
          <w:rFonts w:ascii="Arial" w:hAnsi="Arial" w:cs="Arial"/>
          <w:color w:val="000000" w:themeColor="text1"/>
          <w:sz w:val="20"/>
          <w:szCs w:val="20"/>
        </w:rPr>
        <w:tab/>
        <w:t>Investigación de mercado conforme lo establecen los artículos 30</w:t>
      </w:r>
      <w:r w:rsidR="00C53974" w:rsidRPr="00375474">
        <w:rPr>
          <w:rFonts w:ascii="Arial" w:hAnsi="Arial" w:cs="Arial"/>
          <w:color w:val="000000" w:themeColor="text1"/>
          <w:sz w:val="20"/>
          <w:szCs w:val="20"/>
        </w:rPr>
        <w:t>,</w:t>
      </w:r>
      <w:r w:rsidRPr="00375474">
        <w:rPr>
          <w:rFonts w:ascii="Arial" w:hAnsi="Arial" w:cs="Arial"/>
          <w:color w:val="000000" w:themeColor="text1"/>
          <w:sz w:val="20"/>
          <w:szCs w:val="20"/>
        </w:rPr>
        <w:t xml:space="preserve"> segundo párrafo y 28 del Reglamento</w:t>
      </w:r>
      <w:r w:rsidR="003C456E" w:rsidRPr="00375474">
        <w:rPr>
          <w:rFonts w:ascii="Arial" w:hAnsi="Arial" w:cs="Arial"/>
          <w:color w:val="000000" w:themeColor="text1"/>
          <w:sz w:val="20"/>
          <w:szCs w:val="20"/>
        </w:rPr>
        <w:t>.</w:t>
      </w:r>
    </w:p>
    <w:p w:rsidR="00037484" w:rsidRPr="00375474" w:rsidRDefault="008D79B5" w:rsidP="002A12EB">
      <w:pPr>
        <w:spacing w:before="120" w:beforeAutospacing="0"/>
        <w:ind w:left="709" w:hanging="709"/>
        <w:jc w:val="both"/>
        <w:rPr>
          <w:rFonts w:ascii="Arial" w:hAnsi="Arial" w:cs="Arial"/>
          <w:b/>
          <w:color w:val="000000" w:themeColor="text1"/>
          <w:sz w:val="20"/>
          <w:szCs w:val="20"/>
        </w:rPr>
      </w:pPr>
      <w:r w:rsidRPr="00375474">
        <w:rPr>
          <w:rFonts w:ascii="Arial" w:hAnsi="Arial" w:cs="Arial"/>
          <w:sz w:val="20"/>
          <w:szCs w:val="20"/>
        </w:rPr>
        <w:t>f)</w:t>
      </w:r>
      <w:r w:rsidRPr="00375474">
        <w:rPr>
          <w:rFonts w:ascii="Arial" w:hAnsi="Arial" w:cs="Arial"/>
          <w:sz w:val="20"/>
          <w:szCs w:val="20"/>
        </w:rPr>
        <w:tab/>
        <w:t xml:space="preserve">Para el caso de que la UBPP requirente necesite reducción de plazos en el proceso de licitación publica, </w:t>
      </w:r>
      <w:r w:rsidR="005B41D5" w:rsidRPr="00375474">
        <w:rPr>
          <w:rFonts w:ascii="Arial" w:hAnsi="Arial" w:cs="Arial"/>
          <w:sz w:val="20"/>
          <w:szCs w:val="20"/>
        </w:rPr>
        <w:t xml:space="preserve">esta </w:t>
      </w:r>
      <w:r w:rsidRPr="00375474">
        <w:rPr>
          <w:rFonts w:ascii="Arial" w:hAnsi="Arial" w:cs="Arial"/>
          <w:sz w:val="20"/>
          <w:szCs w:val="20"/>
        </w:rPr>
        <w:t>deberá presentar</w:t>
      </w:r>
      <w:r w:rsidR="00772F3D" w:rsidRPr="00375474">
        <w:rPr>
          <w:rFonts w:ascii="Arial" w:hAnsi="Arial" w:cs="Arial"/>
          <w:sz w:val="20"/>
          <w:szCs w:val="20"/>
        </w:rPr>
        <w:t>se</w:t>
      </w:r>
      <w:r w:rsidR="00037484" w:rsidRPr="00375474">
        <w:rPr>
          <w:rFonts w:ascii="Arial" w:hAnsi="Arial" w:cs="Arial"/>
          <w:sz w:val="20"/>
          <w:szCs w:val="20"/>
        </w:rPr>
        <w:t xml:space="preserve"> </w:t>
      </w:r>
      <w:r w:rsidR="005B41D5" w:rsidRPr="00375474">
        <w:rPr>
          <w:rFonts w:ascii="Arial" w:hAnsi="Arial" w:cs="Arial"/>
          <w:sz w:val="20"/>
          <w:szCs w:val="20"/>
        </w:rPr>
        <w:t xml:space="preserve">con la oportunidad suficiente </w:t>
      </w:r>
      <w:r w:rsidRPr="00375474">
        <w:rPr>
          <w:rFonts w:ascii="Arial" w:hAnsi="Arial" w:cs="Arial"/>
          <w:sz w:val="20"/>
          <w:szCs w:val="20"/>
        </w:rPr>
        <w:t xml:space="preserve">ante la Secretaría Administrativa, </w:t>
      </w:r>
      <w:r w:rsidR="00946E63" w:rsidRPr="00375474">
        <w:rPr>
          <w:rFonts w:ascii="Arial" w:hAnsi="Arial" w:cs="Arial"/>
          <w:sz w:val="20"/>
          <w:szCs w:val="20"/>
        </w:rPr>
        <w:t xml:space="preserve">con </w:t>
      </w:r>
      <w:r w:rsidRPr="00375474">
        <w:rPr>
          <w:rFonts w:ascii="Arial" w:hAnsi="Arial" w:cs="Arial"/>
          <w:sz w:val="20"/>
          <w:szCs w:val="20"/>
        </w:rPr>
        <w:t xml:space="preserve">justificación firmada, </w:t>
      </w:r>
      <w:r w:rsidR="005B41D5" w:rsidRPr="00375474">
        <w:rPr>
          <w:rFonts w:ascii="Arial" w:hAnsi="Arial" w:cs="Arial"/>
          <w:sz w:val="20"/>
          <w:szCs w:val="20"/>
        </w:rPr>
        <w:t xml:space="preserve">a fin de estar en posibilidad de cumplir con los tiempos minimos que establece la </w:t>
      </w:r>
      <w:r w:rsidRPr="00375474">
        <w:rPr>
          <w:rFonts w:ascii="Arial" w:hAnsi="Arial" w:cs="Arial"/>
          <w:sz w:val="20"/>
          <w:szCs w:val="20"/>
        </w:rPr>
        <w:t>LAASSP</w:t>
      </w:r>
      <w:r w:rsidR="00C53974" w:rsidRPr="00375474">
        <w:rPr>
          <w:rFonts w:ascii="Arial" w:hAnsi="Arial" w:cs="Arial"/>
          <w:sz w:val="20"/>
          <w:szCs w:val="20"/>
        </w:rPr>
        <w:t>.</w:t>
      </w:r>
    </w:p>
    <w:p w:rsidR="00824CC2" w:rsidRPr="00375474" w:rsidRDefault="00824CC2" w:rsidP="00824CC2">
      <w:pPr>
        <w:spacing w:beforeAutospacing="0"/>
        <w:ind w:left="708" w:hanging="708"/>
        <w:jc w:val="both"/>
        <w:rPr>
          <w:rFonts w:ascii="Arial" w:hAnsi="Arial" w:cs="Arial"/>
          <w:sz w:val="20"/>
          <w:szCs w:val="20"/>
        </w:rPr>
      </w:pPr>
      <w:r w:rsidRPr="00375474">
        <w:rPr>
          <w:rFonts w:ascii="Arial" w:hAnsi="Arial" w:cs="Arial"/>
          <w:sz w:val="20"/>
          <w:szCs w:val="20"/>
        </w:rPr>
        <w:t>g)</w:t>
      </w:r>
      <w:r w:rsidRPr="00375474">
        <w:rPr>
          <w:rFonts w:ascii="Arial" w:hAnsi="Arial" w:cs="Arial"/>
          <w:sz w:val="20"/>
          <w:szCs w:val="20"/>
        </w:rPr>
        <w:tab/>
        <w:t xml:space="preserve">Dictamen técnico firmado por el titular de la UBPP requirente que justifique el motivo de </w:t>
      </w:r>
      <w:r w:rsidR="00772F3D" w:rsidRPr="00375474">
        <w:rPr>
          <w:rFonts w:ascii="Arial" w:hAnsi="Arial" w:cs="Arial"/>
          <w:sz w:val="20"/>
          <w:szCs w:val="20"/>
        </w:rPr>
        <w:t xml:space="preserve">la </w:t>
      </w:r>
      <w:r w:rsidRPr="00375474">
        <w:rPr>
          <w:rFonts w:ascii="Arial" w:hAnsi="Arial" w:cs="Arial"/>
          <w:sz w:val="20"/>
          <w:szCs w:val="20"/>
        </w:rPr>
        <w:t xml:space="preserve">contratación </w:t>
      </w:r>
      <w:r w:rsidR="00946E63" w:rsidRPr="00375474">
        <w:rPr>
          <w:rFonts w:ascii="Arial" w:hAnsi="Arial" w:cs="Arial"/>
          <w:sz w:val="20"/>
          <w:szCs w:val="20"/>
        </w:rPr>
        <w:t xml:space="preserve">en términos </w:t>
      </w:r>
      <w:r w:rsidRPr="00375474">
        <w:rPr>
          <w:rFonts w:ascii="Arial" w:hAnsi="Arial" w:cs="Arial"/>
          <w:sz w:val="20"/>
          <w:szCs w:val="20"/>
        </w:rPr>
        <w:t>de los supuestos establecidos en el artículo 41 y con las formalidades solicitadas en el artículo</w:t>
      </w:r>
      <w:r w:rsidR="007A0255" w:rsidRPr="00375474">
        <w:rPr>
          <w:rFonts w:ascii="Arial" w:hAnsi="Arial" w:cs="Arial"/>
          <w:sz w:val="20"/>
          <w:szCs w:val="20"/>
        </w:rPr>
        <w:t>s</w:t>
      </w:r>
      <w:r w:rsidR="00C53974" w:rsidRPr="00375474">
        <w:rPr>
          <w:rFonts w:ascii="Arial" w:hAnsi="Arial" w:cs="Arial"/>
          <w:sz w:val="20"/>
          <w:szCs w:val="20"/>
        </w:rPr>
        <w:t>40,de la LAASSP</w:t>
      </w:r>
      <w:r w:rsidR="007A0255" w:rsidRPr="00375474">
        <w:rPr>
          <w:rFonts w:ascii="Arial" w:hAnsi="Arial" w:cs="Arial"/>
          <w:sz w:val="20"/>
          <w:szCs w:val="20"/>
        </w:rPr>
        <w:t xml:space="preserve"> y 71 </w:t>
      </w:r>
      <w:r w:rsidR="00772F3D" w:rsidRPr="00375474">
        <w:rPr>
          <w:rFonts w:ascii="Arial" w:hAnsi="Arial" w:cs="Arial"/>
          <w:sz w:val="20"/>
          <w:szCs w:val="20"/>
        </w:rPr>
        <w:t>d</w:t>
      </w:r>
      <w:r w:rsidR="007A0255" w:rsidRPr="00375474">
        <w:rPr>
          <w:rFonts w:ascii="Arial" w:hAnsi="Arial" w:cs="Arial"/>
          <w:sz w:val="20"/>
          <w:szCs w:val="20"/>
        </w:rPr>
        <w:t>e</w:t>
      </w:r>
      <w:r w:rsidR="00772F3D" w:rsidRPr="00375474">
        <w:rPr>
          <w:rFonts w:ascii="Arial" w:hAnsi="Arial" w:cs="Arial"/>
          <w:sz w:val="20"/>
          <w:szCs w:val="20"/>
        </w:rPr>
        <w:t>l</w:t>
      </w:r>
      <w:r w:rsidR="007A0255" w:rsidRPr="00375474">
        <w:rPr>
          <w:rFonts w:ascii="Arial" w:hAnsi="Arial" w:cs="Arial"/>
          <w:sz w:val="20"/>
          <w:szCs w:val="20"/>
        </w:rPr>
        <w:t xml:space="preserve"> Reglamento</w:t>
      </w:r>
      <w:r w:rsidR="00C53974" w:rsidRPr="00375474">
        <w:rPr>
          <w:rFonts w:ascii="Arial" w:hAnsi="Arial" w:cs="Arial"/>
          <w:sz w:val="20"/>
          <w:szCs w:val="20"/>
        </w:rPr>
        <w:t>.</w:t>
      </w:r>
    </w:p>
    <w:p w:rsidR="00824CC2" w:rsidRPr="00375474" w:rsidRDefault="00C53974" w:rsidP="00824CC2">
      <w:pPr>
        <w:spacing w:beforeAutospacing="0"/>
        <w:ind w:left="708" w:hanging="708"/>
        <w:jc w:val="both"/>
        <w:rPr>
          <w:rFonts w:ascii="Arial" w:hAnsi="Arial" w:cs="Arial"/>
          <w:color w:val="000000" w:themeColor="text1"/>
          <w:sz w:val="20"/>
          <w:szCs w:val="20"/>
        </w:rPr>
      </w:pPr>
      <w:r w:rsidRPr="00375474">
        <w:rPr>
          <w:rFonts w:ascii="Arial" w:hAnsi="Arial" w:cs="Arial"/>
          <w:sz w:val="20"/>
          <w:szCs w:val="20"/>
        </w:rPr>
        <w:t>h</w:t>
      </w:r>
      <w:r w:rsidRPr="00375474">
        <w:rPr>
          <w:rFonts w:ascii="Arial" w:hAnsi="Arial" w:cs="Arial"/>
          <w:color w:val="000000" w:themeColor="text1"/>
          <w:sz w:val="20"/>
          <w:szCs w:val="20"/>
        </w:rPr>
        <w:t>)</w:t>
      </w:r>
      <w:r w:rsidRPr="00375474">
        <w:rPr>
          <w:rFonts w:ascii="Arial" w:hAnsi="Arial" w:cs="Arial"/>
          <w:color w:val="000000" w:themeColor="text1"/>
          <w:sz w:val="20"/>
          <w:szCs w:val="20"/>
        </w:rPr>
        <w:tab/>
        <w:t xml:space="preserve">En </w:t>
      </w:r>
      <w:r w:rsidR="00772F3D" w:rsidRPr="00375474">
        <w:rPr>
          <w:rFonts w:ascii="Arial" w:hAnsi="Arial" w:cs="Arial"/>
          <w:color w:val="000000" w:themeColor="text1"/>
          <w:sz w:val="20"/>
          <w:szCs w:val="20"/>
        </w:rPr>
        <w:t>los casos</w:t>
      </w:r>
      <w:r w:rsidRPr="00375474">
        <w:rPr>
          <w:rFonts w:ascii="Arial" w:hAnsi="Arial" w:cs="Arial"/>
          <w:color w:val="000000" w:themeColor="text1"/>
          <w:sz w:val="20"/>
          <w:szCs w:val="20"/>
        </w:rPr>
        <w:t xml:space="preserve"> de Invitación a Cuando menos Tres Personas o Adjudicación D</w:t>
      </w:r>
      <w:r w:rsidR="00824CC2" w:rsidRPr="00375474">
        <w:rPr>
          <w:rFonts w:ascii="Arial" w:hAnsi="Arial" w:cs="Arial"/>
          <w:color w:val="000000" w:themeColor="text1"/>
          <w:sz w:val="20"/>
          <w:szCs w:val="20"/>
        </w:rPr>
        <w:t xml:space="preserve">irecta, </w:t>
      </w:r>
      <w:r w:rsidR="00D72D61" w:rsidRPr="00375474">
        <w:rPr>
          <w:rFonts w:ascii="Arial" w:hAnsi="Arial" w:cs="Arial"/>
          <w:color w:val="000000" w:themeColor="text1"/>
          <w:sz w:val="20"/>
          <w:szCs w:val="20"/>
        </w:rPr>
        <w:t xml:space="preserve">incluir la </w:t>
      </w:r>
      <w:r w:rsidR="00824CC2" w:rsidRPr="00375474">
        <w:rPr>
          <w:rFonts w:ascii="Arial" w:hAnsi="Arial" w:cs="Arial"/>
          <w:color w:val="000000" w:themeColor="text1"/>
          <w:sz w:val="20"/>
          <w:szCs w:val="20"/>
        </w:rPr>
        <w:t>relación de las empresas propuestas por la UBPP requirente, que podrían ser consideradas en el proceso</w:t>
      </w:r>
      <w:r w:rsidRPr="00375474">
        <w:rPr>
          <w:rFonts w:ascii="Arial" w:hAnsi="Arial" w:cs="Arial"/>
          <w:color w:val="000000" w:themeColor="text1"/>
          <w:sz w:val="20"/>
          <w:szCs w:val="20"/>
        </w:rPr>
        <w:t xml:space="preserve">, </w:t>
      </w:r>
      <w:r w:rsidR="00D72D61" w:rsidRPr="00375474">
        <w:rPr>
          <w:rFonts w:ascii="Arial" w:hAnsi="Arial" w:cs="Arial"/>
          <w:color w:val="000000" w:themeColor="text1"/>
          <w:sz w:val="20"/>
          <w:szCs w:val="20"/>
        </w:rPr>
        <w:t>siempre y cuando estén dadas de alta en sistema CompraNet.</w:t>
      </w:r>
    </w:p>
    <w:p w:rsidR="00824CC2" w:rsidRPr="00375474" w:rsidRDefault="00824CC2" w:rsidP="00824CC2">
      <w:pPr>
        <w:spacing w:beforeAutospacing="0"/>
        <w:ind w:left="705" w:hanging="705"/>
        <w:jc w:val="both"/>
        <w:rPr>
          <w:rFonts w:ascii="Arial" w:hAnsi="Arial" w:cs="Arial"/>
          <w:sz w:val="20"/>
          <w:szCs w:val="20"/>
        </w:rPr>
      </w:pPr>
      <w:r w:rsidRPr="00375474">
        <w:rPr>
          <w:rFonts w:ascii="Arial" w:hAnsi="Arial" w:cs="Arial"/>
          <w:color w:val="000000" w:themeColor="text1"/>
          <w:sz w:val="20"/>
          <w:szCs w:val="20"/>
        </w:rPr>
        <w:t>i)</w:t>
      </w:r>
      <w:r w:rsidRPr="00375474">
        <w:rPr>
          <w:rFonts w:ascii="Arial" w:hAnsi="Arial" w:cs="Arial"/>
          <w:color w:val="000000" w:themeColor="text1"/>
          <w:sz w:val="20"/>
          <w:szCs w:val="20"/>
        </w:rPr>
        <w:tab/>
        <w:t>En el caso de</w:t>
      </w:r>
      <w:r w:rsidRPr="00375474">
        <w:rPr>
          <w:rFonts w:ascii="Arial" w:hAnsi="Arial" w:cs="Arial"/>
          <w:sz w:val="20"/>
          <w:szCs w:val="20"/>
        </w:rPr>
        <w:t xml:space="preserve"> solicitar bienes usados o reconstruidos, deberán presentar un estudio de costo beneficio, cumpliendo con lo estipulado en el numeral 1.4 de este documento. </w:t>
      </w:r>
    </w:p>
    <w:p w:rsidR="00824CC2" w:rsidRPr="00375474" w:rsidRDefault="00824CC2" w:rsidP="00824CC2">
      <w:pPr>
        <w:spacing w:beforeAutospacing="0"/>
        <w:ind w:left="705" w:hanging="705"/>
        <w:jc w:val="both"/>
        <w:rPr>
          <w:rFonts w:ascii="Arial" w:hAnsi="Arial" w:cs="Arial"/>
          <w:sz w:val="20"/>
          <w:szCs w:val="20"/>
        </w:rPr>
      </w:pPr>
      <w:r w:rsidRPr="00375474">
        <w:rPr>
          <w:rFonts w:ascii="Arial" w:hAnsi="Arial" w:cs="Arial"/>
          <w:sz w:val="20"/>
          <w:szCs w:val="20"/>
        </w:rPr>
        <w:t>j)</w:t>
      </w:r>
      <w:r w:rsidRPr="00375474">
        <w:rPr>
          <w:rFonts w:ascii="Arial" w:hAnsi="Arial" w:cs="Arial"/>
          <w:sz w:val="20"/>
          <w:szCs w:val="20"/>
        </w:rPr>
        <w:tab/>
        <w:t xml:space="preserve">En caso de requerir que en la convocatoria no se incluya la aceptación de proposiciones conjuntas, se deberá presentar autorización escrita por el titular de la UBPP requirente, en la cual se precisen las razones y justificaciones para ello, particularmente los aspectos relativos </w:t>
      </w:r>
      <w:r w:rsidR="007848C7" w:rsidRPr="00375474">
        <w:rPr>
          <w:rFonts w:ascii="Arial" w:hAnsi="Arial" w:cs="Arial"/>
          <w:sz w:val="20"/>
          <w:szCs w:val="20"/>
        </w:rPr>
        <w:t>que aclaren</w:t>
      </w:r>
      <w:r w:rsidR="002A12EB" w:rsidRPr="00375474">
        <w:rPr>
          <w:rFonts w:ascii="Arial" w:hAnsi="Arial" w:cs="Arial"/>
          <w:sz w:val="20"/>
          <w:szCs w:val="20"/>
        </w:rPr>
        <w:t xml:space="preserve"> </w:t>
      </w:r>
      <w:r w:rsidRPr="00375474">
        <w:rPr>
          <w:rFonts w:ascii="Arial" w:hAnsi="Arial" w:cs="Arial"/>
          <w:sz w:val="20"/>
          <w:szCs w:val="20"/>
        </w:rPr>
        <w:t>que con tal determinación</w:t>
      </w:r>
      <w:r w:rsidR="00C53974" w:rsidRPr="00375474">
        <w:rPr>
          <w:rFonts w:ascii="Arial" w:hAnsi="Arial" w:cs="Arial"/>
          <w:sz w:val="20"/>
          <w:szCs w:val="20"/>
        </w:rPr>
        <w:t>,</w:t>
      </w:r>
      <w:r w:rsidRPr="00375474">
        <w:rPr>
          <w:rFonts w:ascii="Arial" w:hAnsi="Arial" w:cs="Arial"/>
          <w:sz w:val="20"/>
          <w:szCs w:val="20"/>
        </w:rPr>
        <w:t xml:space="preserve"> no se limita la libre participación.</w:t>
      </w:r>
    </w:p>
    <w:p w:rsidR="00824CC2" w:rsidRPr="00375474" w:rsidRDefault="00824CC2" w:rsidP="00824CC2">
      <w:pPr>
        <w:spacing w:beforeAutospacing="0"/>
        <w:ind w:left="705" w:hanging="705"/>
        <w:jc w:val="both"/>
        <w:rPr>
          <w:rFonts w:ascii="Arial" w:hAnsi="Arial" w:cs="Arial"/>
          <w:sz w:val="20"/>
          <w:szCs w:val="20"/>
        </w:rPr>
      </w:pPr>
      <w:r w:rsidRPr="00375474">
        <w:rPr>
          <w:rFonts w:ascii="Arial" w:hAnsi="Arial" w:cs="Arial"/>
          <w:sz w:val="20"/>
          <w:szCs w:val="20"/>
        </w:rPr>
        <w:t>k)</w:t>
      </w:r>
      <w:r w:rsidRPr="00375474">
        <w:rPr>
          <w:rFonts w:ascii="Arial" w:hAnsi="Arial" w:cs="Arial"/>
          <w:sz w:val="20"/>
          <w:szCs w:val="20"/>
        </w:rPr>
        <w:tab/>
        <w:t xml:space="preserve">En caso de solicitar la contratación con </w:t>
      </w:r>
      <w:r w:rsidR="00C53974" w:rsidRPr="00375474">
        <w:rPr>
          <w:rFonts w:ascii="Arial" w:hAnsi="Arial" w:cs="Arial"/>
          <w:sz w:val="20"/>
          <w:szCs w:val="20"/>
        </w:rPr>
        <w:t>dependencias o entidades de la A</w:t>
      </w:r>
      <w:r w:rsidRPr="00375474">
        <w:rPr>
          <w:rFonts w:ascii="Arial" w:hAnsi="Arial" w:cs="Arial"/>
          <w:sz w:val="20"/>
          <w:szCs w:val="20"/>
        </w:rPr>
        <w:t xml:space="preserve">dministración </w:t>
      </w:r>
      <w:r w:rsidR="00C53974" w:rsidRPr="00375474">
        <w:rPr>
          <w:rFonts w:ascii="Arial" w:hAnsi="Arial" w:cs="Arial"/>
          <w:sz w:val="20"/>
          <w:szCs w:val="20"/>
        </w:rPr>
        <w:t>P</w:t>
      </w:r>
      <w:r w:rsidRPr="00375474">
        <w:rPr>
          <w:rFonts w:ascii="Arial" w:hAnsi="Arial" w:cs="Arial"/>
          <w:sz w:val="20"/>
          <w:szCs w:val="20"/>
        </w:rPr>
        <w:t>ública, deberá presentarse el documento señalado en el numeral 2.1 del presente documento.</w:t>
      </w:r>
    </w:p>
    <w:p w:rsidR="00772F3D" w:rsidRPr="00375474" w:rsidRDefault="00772F3D" w:rsidP="00824CC2">
      <w:pPr>
        <w:spacing w:beforeAutospacing="0"/>
        <w:ind w:left="705" w:hanging="705"/>
        <w:jc w:val="both"/>
        <w:rPr>
          <w:rFonts w:ascii="Arial" w:hAnsi="Arial" w:cs="Arial"/>
          <w:sz w:val="20"/>
          <w:szCs w:val="20"/>
        </w:rPr>
      </w:pPr>
      <w:r w:rsidRPr="00375474">
        <w:rPr>
          <w:rFonts w:ascii="Arial" w:hAnsi="Arial" w:cs="Arial"/>
          <w:sz w:val="20"/>
          <w:szCs w:val="20"/>
        </w:rPr>
        <w:t>l)</w:t>
      </w:r>
      <w:r w:rsidRPr="00375474">
        <w:rPr>
          <w:rFonts w:ascii="Arial" w:hAnsi="Arial" w:cs="Arial"/>
          <w:sz w:val="20"/>
          <w:szCs w:val="20"/>
        </w:rPr>
        <w:tab/>
        <w:t xml:space="preserve">Para cursos de capacitación, cuando afecten el presupuesto con cargo a la partida presupuestal 33401 </w:t>
      </w:r>
      <w:r w:rsidR="00492F79" w:rsidRPr="00375474">
        <w:rPr>
          <w:rFonts w:ascii="Arial" w:hAnsi="Arial" w:cs="Arial"/>
          <w:sz w:val="20"/>
          <w:szCs w:val="20"/>
        </w:rPr>
        <w:t>“</w:t>
      </w:r>
      <w:r w:rsidRPr="00375474">
        <w:rPr>
          <w:rFonts w:ascii="Arial" w:eastAsiaTheme="minorHAnsi" w:hAnsi="Arial" w:cs="Arial"/>
          <w:sz w:val="20"/>
          <w:szCs w:val="20"/>
        </w:rPr>
        <w:t>Servicios para Capacitación a Servidores Públicos</w:t>
      </w:r>
      <w:r w:rsidR="00492F79" w:rsidRPr="00375474">
        <w:rPr>
          <w:rFonts w:ascii="Arial" w:eastAsiaTheme="minorHAnsi" w:hAnsi="Arial" w:cs="Arial"/>
          <w:sz w:val="20"/>
          <w:szCs w:val="20"/>
        </w:rPr>
        <w:t>”</w:t>
      </w:r>
      <w:r w:rsidRPr="00375474">
        <w:rPr>
          <w:rFonts w:ascii="Arial" w:hAnsi="Arial" w:cs="Arial"/>
          <w:sz w:val="20"/>
          <w:szCs w:val="20"/>
        </w:rPr>
        <w:t xml:space="preserve"> del Clasificador, además de la documentación señalada en este numeral, se deberá adjuntar lo siguiente.</w:t>
      </w:r>
    </w:p>
    <w:p w:rsidR="00824CC2" w:rsidRPr="00375474" w:rsidRDefault="00772F3D" w:rsidP="00772F3D">
      <w:pPr>
        <w:ind w:firstLine="705"/>
        <w:jc w:val="both"/>
        <w:rPr>
          <w:rFonts w:ascii="Arial" w:hAnsi="Arial" w:cs="Arial"/>
          <w:sz w:val="20"/>
          <w:szCs w:val="20"/>
        </w:rPr>
      </w:pPr>
      <w:r w:rsidRPr="00375474">
        <w:rPr>
          <w:rFonts w:ascii="Arial" w:hAnsi="Arial" w:cs="Arial"/>
          <w:sz w:val="20"/>
          <w:szCs w:val="20"/>
        </w:rPr>
        <w:t>1</w:t>
      </w:r>
      <w:r w:rsidR="00824CC2" w:rsidRPr="00375474">
        <w:rPr>
          <w:rFonts w:ascii="Arial" w:hAnsi="Arial" w:cs="Arial"/>
          <w:sz w:val="20"/>
          <w:szCs w:val="20"/>
        </w:rPr>
        <w:t>)</w:t>
      </w:r>
      <w:r w:rsidR="00824CC2" w:rsidRPr="00375474">
        <w:rPr>
          <w:rFonts w:ascii="Arial" w:hAnsi="Arial" w:cs="Arial"/>
          <w:sz w:val="20"/>
          <w:szCs w:val="20"/>
        </w:rPr>
        <w:tab/>
        <w:t>Descripción del curso con el temario, alcances y duración del mismo;</w:t>
      </w:r>
    </w:p>
    <w:p w:rsidR="00824CC2" w:rsidRPr="00375474" w:rsidRDefault="00772F3D" w:rsidP="00772F3D">
      <w:pPr>
        <w:spacing w:beforeAutospacing="0"/>
        <w:ind w:firstLine="705"/>
        <w:jc w:val="both"/>
        <w:rPr>
          <w:rFonts w:ascii="Arial" w:hAnsi="Arial" w:cs="Arial"/>
          <w:sz w:val="20"/>
          <w:szCs w:val="20"/>
        </w:rPr>
      </w:pPr>
      <w:r w:rsidRPr="00375474">
        <w:rPr>
          <w:rFonts w:ascii="Arial" w:hAnsi="Arial" w:cs="Arial"/>
          <w:sz w:val="20"/>
          <w:szCs w:val="20"/>
        </w:rPr>
        <w:t>2</w:t>
      </w:r>
      <w:r w:rsidR="00824CC2" w:rsidRPr="00375474">
        <w:rPr>
          <w:rFonts w:ascii="Arial" w:hAnsi="Arial" w:cs="Arial"/>
          <w:sz w:val="20"/>
          <w:szCs w:val="20"/>
        </w:rPr>
        <w:t>)</w:t>
      </w:r>
      <w:r w:rsidR="00824CC2" w:rsidRPr="00375474">
        <w:rPr>
          <w:rFonts w:ascii="Arial" w:hAnsi="Arial" w:cs="Arial"/>
          <w:sz w:val="20"/>
          <w:szCs w:val="20"/>
        </w:rPr>
        <w:tab/>
        <w:t>Visto Bueno de la Secretaría Académica.</w:t>
      </w:r>
    </w:p>
    <w:p w:rsidR="00824CC2" w:rsidRPr="00375474" w:rsidRDefault="00824CC2" w:rsidP="00997001">
      <w:pPr>
        <w:spacing w:before="240" w:beforeAutospacing="0"/>
        <w:ind w:firstLine="708"/>
        <w:jc w:val="both"/>
        <w:rPr>
          <w:rFonts w:ascii="Arial" w:hAnsi="Arial" w:cs="Arial"/>
          <w:b/>
          <w:sz w:val="20"/>
          <w:szCs w:val="20"/>
        </w:rPr>
      </w:pPr>
      <w:r w:rsidRPr="00375474">
        <w:rPr>
          <w:rFonts w:ascii="Arial" w:hAnsi="Arial" w:cs="Arial"/>
          <w:b/>
          <w:sz w:val="20"/>
          <w:szCs w:val="20"/>
        </w:rPr>
        <w:t>1.2.</w:t>
      </w:r>
      <w:r w:rsidR="00987475" w:rsidRPr="00375474">
        <w:rPr>
          <w:rFonts w:ascii="Arial" w:hAnsi="Arial" w:cs="Arial"/>
          <w:b/>
          <w:sz w:val="20"/>
          <w:szCs w:val="20"/>
        </w:rPr>
        <w:t>1</w:t>
      </w:r>
      <w:r w:rsidRPr="00375474">
        <w:rPr>
          <w:rFonts w:ascii="Arial" w:hAnsi="Arial" w:cs="Arial"/>
          <w:b/>
          <w:sz w:val="20"/>
          <w:szCs w:val="20"/>
        </w:rPr>
        <w:tab/>
        <w:t xml:space="preserve">Recepción de requisiciones </w:t>
      </w:r>
    </w:p>
    <w:p w:rsidR="00074122" w:rsidRPr="00375474" w:rsidRDefault="00BE0840" w:rsidP="003C456E">
      <w:pPr>
        <w:spacing w:before="120" w:beforeAutospacing="0"/>
        <w:ind w:left="709" w:hanging="1"/>
        <w:jc w:val="both"/>
        <w:rPr>
          <w:rFonts w:ascii="Arial" w:hAnsi="Arial" w:cs="Arial"/>
          <w:sz w:val="20"/>
          <w:szCs w:val="20"/>
        </w:rPr>
      </w:pPr>
      <w:r w:rsidRPr="00375474">
        <w:rPr>
          <w:rFonts w:ascii="Arial" w:hAnsi="Arial" w:cs="Arial"/>
          <w:sz w:val="20"/>
          <w:szCs w:val="20"/>
        </w:rPr>
        <w:t xml:space="preserve">Una vez cumplidos los requisitos </w:t>
      </w:r>
      <w:r w:rsidR="003D5F10" w:rsidRPr="00375474">
        <w:rPr>
          <w:rFonts w:ascii="Arial" w:hAnsi="Arial" w:cs="Arial"/>
          <w:sz w:val="20"/>
          <w:szCs w:val="20"/>
        </w:rPr>
        <w:t xml:space="preserve">anteriores, </w:t>
      </w:r>
      <w:r w:rsidRPr="00375474">
        <w:rPr>
          <w:rFonts w:ascii="Arial" w:hAnsi="Arial" w:cs="Arial"/>
          <w:sz w:val="20"/>
          <w:szCs w:val="20"/>
        </w:rPr>
        <w:t>toda requisición deberá ser entregada en original al Departamento de Adquisiciones y Contratos, para dar inicio al procedimie</w:t>
      </w:r>
      <w:r w:rsidR="003D5F10" w:rsidRPr="00375474">
        <w:rPr>
          <w:rFonts w:ascii="Arial" w:hAnsi="Arial" w:cs="Arial"/>
          <w:sz w:val="20"/>
          <w:szCs w:val="20"/>
        </w:rPr>
        <w:t xml:space="preserve">nto de contratación respectivo, en el entendido de que </w:t>
      </w:r>
      <w:r w:rsidR="00074122" w:rsidRPr="00375474">
        <w:rPr>
          <w:rFonts w:ascii="Arial" w:hAnsi="Arial" w:cs="Arial"/>
          <w:sz w:val="20"/>
          <w:szCs w:val="20"/>
        </w:rPr>
        <w:t xml:space="preserve">solamente se recibirán las requisiciones de compra, de servicios y de arrendamiento de bienes muebles que se entreguen con la documentación que se establece en </w:t>
      </w:r>
      <w:r w:rsidR="00334CB1" w:rsidRPr="00375474">
        <w:rPr>
          <w:rFonts w:ascii="Arial" w:hAnsi="Arial" w:cs="Arial"/>
          <w:sz w:val="20"/>
          <w:szCs w:val="20"/>
        </w:rPr>
        <w:t>dicho numeral</w:t>
      </w:r>
      <w:r w:rsidR="003D5F10" w:rsidRPr="00375474">
        <w:rPr>
          <w:rFonts w:ascii="Arial" w:hAnsi="Arial" w:cs="Arial"/>
          <w:sz w:val="20"/>
          <w:szCs w:val="20"/>
        </w:rPr>
        <w:t xml:space="preserve"> 1.2</w:t>
      </w:r>
      <w:r w:rsidR="00074122" w:rsidRPr="00375474">
        <w:rPr>
          <w:rFonts w:ascii="Arial" w:hAnsi="Arial" w:cs="Arial"/>
          <w:sz w:val="20"/>
          <w:szCs w:val="20"/>
        </w:rPr>
        <w:t>. En caso de no presentar la documentación completa, se regresará a la UBPP requirente, indicando las causas por las cuales se devuelve la</w:t>
      </w:r>
      <w:r w:rsidR="003D5F10" w:rsidRPr="00375474">
        <w:rPr>
          <w:rFonts w:ascii="Arial" w:hAnsi="Arial" w:cs="Arial"/>
          <w:sz w:val="20"/>
          <w:szCs w:val="20"/>
        </w:rPr>
        <w:t xml:space="preserve"> misma</w:t>
      </w:r>
      <w:r w:rsidR="00074122" w:rsidRPr="00375474">
        <w:rPr>
          <w:rFonts w:ascii="Arial" w:hAnsi="Arial" w:cs="Arial"/>
          <w:color w:val="F79646" w:themeColor="accent6"/>
          <w:sz w:val="20"/>
          <w:szCs w:val="20"/>
        </w:rPr>
        <w:t>.</w:t>
      </w:r>
    </w:p>
    <w:p w:rsidR="00824CC2" w:rsidRPr="00375474" w:rsidRDefault="008F5DEA" w:rsidP="004F73F5">
      <w:pPr>
        <w:ind w:left="708"/>
        <w:jc w:val="both"/>
        <w:rPr>
          <w:rFonts w:ascii="Arial" w:hAnsi="Arial" w:cs="Arial"/>
          <w:sz w:val="20"/>
          <w:szCs w:val="20"/>
        </w:rPr>
      </w:pPr>
      <w:r w:rsidRPr="00375474">
        <w:rPr>
          <w:rFonts w:ascii="Arial" w:hAnsi="Arial" w:cs="Arial"/>
          <w:sz w:val="20"/>
          <w:szCs w:val="20"/>
        </w:rPr>
        <w:t xml:space="preserve">Las requisiciones para los bienes y servicios se recibirán </w:t>
      </w:r>
      <w:r w:rsidR="00334CB1" w:rsidRPr="00375474">
        <w:rPr>
          <w:rFonts w:ascii="Arial" w:hAnsi="Arial" w:cs="Arial"/>
          <w:sz w:val="20"/>
          <w:szCs w:val="20"/>
        </w:rPr>
        <w:t xml:space="preserve">en </w:t>
      </w:r>
      <w:r w:rsidRPr="00375474">
        <w:rPr>
          <w:rFonts w:ascii="Arial" w:hAnsi="Arial" w:cs="Arial"/>
          <w:sz w:val="20"/>
          <w:szCs w:val="20"/>
        </w:rPr>
        <w:t xml:space="preserve">un horario de las 09:00 a las 15:00 horas, en el </w:t>
      </w:r>
      <w:r w:rsidR="00334CB1" w:rsidRPr="00375474">
        <w:rPr>
          <w:rFonts w:ascii="Arial" w:hAnsi="Arial" w:cs="Arial"/>
          <w:sz w:val="20"/>
          <w:szCs w:val="20"/>
        </w:rPr>
        <w:t>D</w:t>
      </w:r>
      <w:r w:rsidRPr="00375474">
        <w:rPr>
          <w:rFonts w:ascii="Arial" w:hAnsi="Arial" w:cs="Arial"/>
          <w:sz w:val="20"/>
          <w:szCs w:val="20"/>
        </w:rPr>
        <w:t xml:space="preserve">epartamento de </w:t>
      </w:r>
      <w:r w:rsidR="00334CB1" w:rsidRPr="00375474">
        <w:rPr>
          <w:rFonts w:ascii="Arial" w:hAnsi="Arial" w:cs="Arial"/>
          <w:sz w:val="20"/>
          <w:szCs w:val="20"/>
        </w:rPr>
        <w:t>A</w:t>
      </w:r>
      <w:r w:rsidRPr="00375474">
        <w:rPr>
          <w:rFonts w:ascii="Arial" w:hAnsi="Arial" w:cs="Arial"/>
          <w:sz w:val="20"/>
          <w:szCs w:val="20"/>
        </w:rPr>
        <w:t xml:space="preserve">dquisiciones y </w:t>
      </w:r>
      <w:r w:rsidR="00334CB1" w:rsidRPr="00375474">
        <w:rPr>
          <w:rFonts w:ascii="Arial" w:hAnsi="Arial" w:cs="Arial"/>
          <w:sz w:val="20"/>
          <w:szCs w:val="20"/>
        </w:rPr>
        <w:t>C</w:t>
      </w:r>
      <w:r w:rsidRPr="00375474">
        <w:rPr>
          <w:rFonts w:ascii="Arial" w:hAnsi="Arial" w:cs="Arial"/>
          <w:sz w:val="20"/>
          <w:szCs w:val="20"/>
        </w:rPr>
        <w:t>ontratos</w:t>
      </w:r>
      <w:r w:rsidR="003D5F10" w:rsidRPr="00375474">
        <w:rPr>
          <w:rFonts w:ascii="Arial" w:hAnsi="Arial" w:cs="Arial"/>
          <w:sz w:val="20"/>
          <w:szCs w:val="20"/>
        </w:rPr>
        <w:t>, e</w:t>
      </w:r>
      <w:r w:rsidRPr="00375474">
        <w:rPr>
          <w:rFonts w:ascii="Arial" w:hAnsi="Arial" w:cs="Arial"/>
          <w:sz w:val="20"/>
          <w:szCs w:val="20"/>
        </w:rPr>
        <w:t xml:space="preserve">n el caso del </w:t>
      </w:r>
      <w:r w:rsidR="003D5F10" w:rsidRPr="00375474">
        <w:rPr>
          <w:rFonts w:ascii="Arial" w:hAnsi="Arial" w:cs="Arial"/>
          <w:sz w:val="20"/>
          <w:szCs w:val="20"/>
        </w:rPr>
        <w:t>Administración Central</w:t>
      </w:r>
      <w:r w:rsidRPr="00375474">
        <w:rPr>
          <w:rFonts w:ascii="Arial" w:hAnsi="Arial" w:cs="Arial"/>
          <w:sz w:val="20"/>
          <w:szCs w:val="20"/>
        </w:rPr>
        <w:t xml:space="preserve">, y en el mismo horario en las áreas designadas para dicho objeto en los </w:t>
      </w:r>
      <w:r w:rsidR="00334CB1" w:rsidRPr="00375474">
        <w:rPr>
          <w:rFonts w:ascii="Arial" w:hAnsi="Arial" w:cs="Arial"/>
          <w:sz w:val="20"/>
          <w:szCs w:val="20"/>
        </w:rPr>
        <w:t>C</w:t>
      </w:r>
      <w:r w:rsidRPr="00375474">
        <w:rPr>
          <w:rFonts w:ascii="Arial" w:hAnsi="Arial" w:cs="Arial"/>
          <w:sz w:val="20"/>
          <w:szCs w:val="20"/>
        </w:rPr>
        <w:t>ampus</w:t>
      </w:r>
      <w:r w:rsidR="00824CC2" w:rsidRPr="00375474">
        <w:rPr>
          <w:rFonts w:ascii="Arial" w:hAnsi="Arial" w:cs="Arial"/>
          <w:sz w:val="20"/>
          <w:szCs w:val="20"/>
        </w:rPr>
        <w:t>, y tendrán como fecha límite de recepción el 15 de octubre de cada ejercicio presupuestal, salvo que se emita algún lineamiento que la modifique.</w:t>
      </w:r>
    </w:p>
    <w:p w:rsidR="00C06FF1" w:rsidRDefault="00C06FF1" w:rsidP="004F73F5">
      <w:pPr>
        <w:ind w:left="708"/>
        <w:jc w:val="both"/>
        <w:rPr>
          <w:rFonts w:ascii="Arial" w:hAnsi="Arial" w:cs="Arial"/>
          <w:sz w:val="20"/>
          <w:szCs w:val="20"/>
        </w:rPr>
      </w:pPr>
    </w:p>
    <w:p w:rsidR="00B70942" w:rsidRDefault="00B70942" w:rsidP="004F73F5">
      <w:pPr>
        <w:ind w:left="708"/>
        <w:jc w:val="both"/>
        <w:rPr>
          <w:rFonts w:ascii="Arial" w:hAnsi="Arial" w:cs="Arial"/>
          <w:sz w:val="20"/>
          <w:szCs w:val="20"/>
        </w:rPr>
      </w:pPr>
    </w:p>
    <w:p w:rsidR="00C20F02" w:rsidRDefault="00C20F02" w:rsidP="004F73F5">
      <w:pPr>
        <w:ind w:left="708"/>
        <w:jc w:val="both"/>
        <w:rPr>
          <w:rFonts w:ascii="Arial" w:hAnsi="Arial" w:cs="Arial"/>
          <w:sz w:val="20"/>
          <w:szCs w:val="20"/>
        </w:rPr>
      </w:pPr>
    </w:p>
    <w:p w:rsidR="00CA03D6" w:rsidRPr="00375474" w:rsidRDefault="00CA03D6" w:rsidP="004F73F5">
      <w:pPr>
        <w:ind w:left="708"/>
        <w:jc w:val="both"/>
        <w:rPr>
          <w:rFonts w:ascii="Arial" w:hAnsi="Arial" w:cs="Arial"/>
          <w:sz w:val="20"/>
          <w:szCs w:val="20"/>
        </w:rPr>
      </w:pPr>
    </w:p>
    <w:p w:rsidR="00824CC2" w:rsidRPr="00375474" w:rsidRDefault="00824CC2" w:rsidP="00824CC2">
      <w:pPr>
        <w:jc w:val="both"/>
        <w:rPr>
          <w:rFonts w:ascii="Arial" w:hAnsi="Arial" w:cs="Arial"/>
          <w:b/>
          <w:sz w:val="20"/>
          <w:szCs w:val="20"/>
        </w:rPr>
      </w:pPr>
      <w:r w:rsidRPr="00375474">
        <w:rPr>
          <w:rFonts w:ascii="Arial" w:hAnsi="Arial" w:cs="Arial"/>
          <w:b/>
          <w:sz w:val="20"/>
          <w:szCs w:val="20"/>
        </w:rPr>
        <w:lastRenderedPageBreak/>
        <w:t>1.3.</w:t>
      </w:r>
      <w:r w:rsidRPr="00375474">
        <w:rPr>
          <w:rFonts w:ascii="Arial" w:hAnsi="Arial" w:cs="Arial"/>
          <w:b/>
          <w:sz w:val="20"/>
          <w:szCs w:val="20"/>
        </w:rPr>
        <w:tab/>
        <w:t>Estudios de factibilidad para el arrendamiento de bienes muebles.</w:t>
      </w:r>
    </w:p>
    <w:p w:rsidR="00684F0E" w:rsidRPr="00375474" w:rsidRDefault="00824CC2" w:rsidP="00824CC2">
      <w:pPr>
        <w:jc w:val="both"/>
        <w:rPr>
          <w:rFonts w:ascii="Arial" w:hAnsi="Arial" w:cs="Arial"/>
          <w:sz w:val="20"/>
          <w:szCs w:val="20"/>
        </w:rPr>
      </w:pPr>
      <w:r w:rsidRPr="00375474">
        <w:rPr>
          <w:rFonts w:ascii="Arial" w:hAnsi="Arial" w:cs="Arial"/>
          <w:sz w:val="20"/>
          <w:szCs w:val="20"/>
        </w:rPr>
        <w:t xml:space="preserve">El titular de la UBPP requirente o superior jerárquico inmediato, </w:t>
      </w:r>
      <w:r w:rsidR="0079341C" w:rsidRPr="00375474">
        <w:rPr>
          <w:rFonts w:ascii="Arial" w:hAnsi="Arial" w:cs="Arial"/>
          <w:sz w:val="20"/>
          <w:szCs w:val="20"/>
        </w:rPr>
        <w:t xml:space="preserve">podrán </w:t>
      </w:r>
      <w:r w:rsidRPr="00375474">
        <w:rPr>
          <w:rFonts w:ascii="Arial" w:hAnsi="Arial" w:cs="Arial"/>
          <w:sz w:val="20"/>
          <w:szCs w:val="20"/>
        </w:rPr>
        <w:t>realizar</w:t>
      </w:r>
      <w:r w:rsidR="0079341C" w:rsidRPr="00375474">
        <w:rPr>
          <w:rFonts w:ascii="Arial" w:hAnsi="Arial" w:cs="Arial"/>
          <w:sz w:val="20"/>
          <w:szCs w:val="20"/>
        </w:rPr>
        <w:t>los estudios de factibilidad o solicitar la contratación de estos</w:t>
      </w:r>
      <w:r w:rsidRPr="00375474">
        <w:rPr>
          <w:rFonts w:ascii="Arial" w:hAnsi="Arial" w:cs="Arial"/>
          <w:sz w:val="20"/>
          <w:szCs w:val="20"/>
        </w:rPr>
        <w:t>, a efecto de determinar la conveniencia para la adquisición de bienes a través de arrendamiento con opción a compra</w:t>
      </w:r>
      <w:r w:rsidR="00334CB1" w:rsidRPr="00375474">
        <w:rPr>
          <w:rFonts w:ascii="Arial" w:hAnsi="Arial" w:cs="Arial"/>
          <w:sz w:val="20"/>
          <w:szCs w:val="20"/>
        </w:rPr>
        <w:t>.</w:t>
      </w:r>
    </w:p>
    <w:p w:rsidR="00824CC2" w:rsidRPr="00375474" w:rsidRDefault="00824CC2" w:rsidP="00C96BBE">
      <w:pPr>
        <w:spacing w:before="240" w:beforeAutospacing="0"/>
        <w:ind w:left="709" w:hanging="709"/>
        <w:jc w:val="both"/>
        <w:rPr>
          <w:rFonts w:ascii="Arial" w:hAnsi="Arial" w:cs="Arial"/>
          <w:b/>
          <w:sz w:val="20"/>
          <w:szCs w:val="20"/>
        </w:rPr>
      </w:pPr>
      <w:r w:rsidRPr="00375474">
        <w:rPr>
          <w:rFonts w:ascii="Arial" w:hAnsi="Arial" w:cs="Arial"/>
          <w:b/>
          <w:sz w:val="20"/>
          <w:szCs w:val="20"/>
        </w:rPr>
        <w:t>1.4.</w:t>
      </w:r>
      <w:r w:rsidRPr="00375474">
        <w:rPr>
          <w:rFonts w:ascii="Arial" w:hAnsi="Arial" w:cs="Arial"/>
          <w:b/>
          <w:sz w:val="20"/>
          <w:szCs w:val="20"/>
        </w:rPr>
        <w:tab/>
        <w:t>Estudios de costo beneficio para la adquisición de bienes muebles usados o reconstruidos.</w:t>
      </w:r>
    </w:p>
    <w:p w:rsidR="00824CC2" w:rsidRPr="00375474" w:rsidRDefault="00824CC2" w:rsidP="00824CC2">
      <w:pPr>
        <w:jc w:val="both"/>
        <w:rPr>
          <w:rFonts w:ascii="Arial" w:hAnsi="Arial" w:cs="Arial"/>
          <w:sz w:val="20"/>
          <w:szCs w:val="20"/>
        </w:rPr>
      </w:pPr>
      <w:r w:rsidRPr="00375474">
        <w:rPr>
          <w:rFonts w:ascii="Arial" w:hAnsi="Arial" w:cs="Arial"/>
          <w:sz w:val="20"/>
          <w:szCs w:val="20"/>
        </w:rPr>
        <w:t>El titular de la UBPP requirente o superior jerárquico inmediato, conforme a lo dispuesto por el artículo 12</w:t>
      </w:r>
      <w:r w:rsidR="003D5F10" w:rsidRPr="00375474">
        <w:rPr>
          <w:rFonts w:ascii="Arial" w:hAnsi="Arial" w:cs="Arial"/>
          <w:sz w:val="20"/>
          <w:szCs w:val="20"/>
        </w:rPr>
        <w:t xml:space="preserve"> B</w:t>
      </w:r>
      <w:r w:rsidRPr="00375474">
        <w:rPr>
          <w:rFonts w:ascii="Arial" w:hAnsi="Arial" w:cs="Arial"/>
          <w:sz w:val="20"/>
          <w:szCs w:val="20"/>
        </w:rPr>
        <w:t xml:space="preserve">is de la LAASSP, </w:t>
      </w:r>
      <w:r w:rsidR="009F2B92" w:rsidRPr="00375474">
        <w:rPr>
          <w:rFonts w:ascii="Arial" w:hAnsi="Arial" w:cs="Arial"/>
          <w:sz w:val="20"/>
          <w:szCs w:val="20"/>
        </w:rPr>
        <w:t xml:space="preserve">y </w:t>
      </w:r>
      <w:r w:rsidRPr="00375474">
        <w:rPr>
          <w:rFonts w:ascii="Arial" w:hAnsi="Arial" w:cs="Arial"/>
          <w:sz w:val="20"/>
          <w:szCs w:val="20"/>
        </w:rPr>
        <w:t>considerando los criterios señalados en el numeral 2.4.</w:t>
      </w:r>
      <w:r w:rsidR="00E635B6" w:rsidRPr="00375474">
        <w:rPr>
          <w:rFonts w:ascii="Arial" w:hAnsi="Arial" w:cs="Arial"/>
          <w:sz w:val="20"/>
          <w:szCs w:val="20"/>
        </w:rPr>
        <w:t>2</w:t>
      </w:r>
      <w:r w:rsidRPr="00375474">
        <w:rPr>
          <w:rFonts w:ascii="Arial" w:hAnsi="Arial" w:cs="Arial"/>
          <w:sz w:val="20"/>
          <w:szCs w:val="20"/>
        </w:rPr>
        <w:t xml:space="preserve"> y 2.6 de este documento, serán los facultados para realizar los estudios de costo beneficio, a efecto de determinar la conveniencia de la adquisición, arrendamiento o arrendamiento con opción a compra de bienes usados o reconstruidos.</w:t>
      </w:r>
    </w:p>
    <w:p w:rsidR="00824CC2" w:rsidRPr="00375474" w:rsidRDefault="00824CC2" w:rsidP="009F2B92">
      <w:pPr>
        <w:spacing w:before="120" w:beforeAutospacing="0"/>
        <w:jc w:val="both"/>
        <w:rPr>
          <w:rFonts w:ascii="Arial" w:hAnsi="Arial" w:cs="Arial"/>
          <w:sz w:val="20"/>
          <w:szCs w:val="20"/>
        </w:rPr>
      </w:pPr>
      <w:r w:rsidRPr="00375474">
        <w:rPr>
          <w:rFonts w:ascii="Arial" w:hAnsi="Arial" w:cs="Arial"/>
          <w:sz w:val="20"/>
          <w:szCs w:val="20"/>
        </w:rPr>
        <w:t>Conforme a los resultados de</w:t>
      </w:r>
      <w:r w:rsidR="009410C7" w:rsidRPr="00375474">
        <w:rPr>
          <w:rFonts w:ascii="Arial" w:hAnsi="Arial" w:cs="Arial"/>
          <w:sz w:val="20"/>
          <w:szCs w:val="20"/>
        </w:rPr>
        <w:t xml:space="preserve"> dicho estudio, la autorización para realizar la contratación en el supuesto de este numeral, será de la Dirección de Finanzas hasta por el monto correspondiente al rango de adjudicación directa, en cualquier otro caso, será sometido a la consideración del CAAS.</w:t>
      </w:r>
    </w:p>
    <w:p w:rsidR="00824CC2" w:rsidRPr="00375474" w:rsidRDefault="00824CC2" w:rsidP="00997001">
      <w:pPr>
        <w:spacing w:before="240" w:beforeAutospacing="0"/>
        <w:ind w:left="709" w:hanging="709"/>
        <w:jc w:val="both"/>
        <w:rPr>
          <w:rFonts w:ascii="Arial" w:hAnsi="Arial" w:cs="Arial"/>
          <w:b/>
          <w:sz w:val="20"/>
          <w:szCs w:val="20"/>
        </w:rPr>
      </w:pPr>
      <w:r w:rsidRPr="00375474">
        <w:rPr>
          <w:rFonts w:ascii="Arial" w:hAnsi="Arial" w:cs="Arial"/>
          <w:b/>
          <w:sz w:val="20"/>
          <w:szCs w:val="20"/>
        </w:rPr>
        <w:t>1.5.</w:t>
      </w:r>
      <w:r w:rsidRPr="00375474">
        <w:rPr>
          <w:rFonts w:ascii="Arial" w:hAnsi="Arial" w:cs="Arial"/>
          <w:b/>
          <w:sz w:val="20"/>
          <w:szCs w:val="20"/>
        </w:rPr>
        <w:tab/>
        <w:t>Investigación de mercado.</w:t>
      </w:r>
    </w:p>
    <w:p w:rsidR="00824CC2" w:rsidRPr="00375474" w:rsidRDefault="00824CC2" w:rsidP="00824CC2">
      <w:pPr>
        <w:jc w:val="both"/>
        <w:rPr>
          <w:rFonts w:ascii="Arial" w:hAnsi="Arial" w:cs="Arial"/>
          <w:sz w:val="20"/>
          <w:szCs w:val="20"/>
        </w:rPr>
      </w:pPr>
      <w:r w:rsidRPr="00375474">
        <w:rPr>
          <w:rFonts w:ascii="Arial" w:hAnsi="Arial" w:cs="Arial"/>
          <w:sz w:val="20"/>
          <w:szCs w:val="20"/>
        </w:rPr>
        <w:t xml:space="preserve">El titular de la UBPP requirente o superior jerárquico inmediato, serán los responsables de realizar la investigación de mercado de conformidad con lo dispuesto por </w:t>
      </w:r>
      <w:r w:rsidR="00074122" w:rsidRPr="00375474">
        <w:rPr>
          <w:rFonts w:ascii="Arial" w:hAnsi="Arial" w:cs="Arial"/>
          <w:sz w:val="20"/>
          <w:szCs w:val="20"/>
        </w:rPr>
        <w:t xml:space="preserve">los artículos 26 sexto párrafo de </w:t>
      </w:r>
      <w:r w:rsidRPr="00375474">
        <w:rPr>
          <w:rFonts w:ascii="Arial" w:hAnsi="Arial" w:cs="Arial"/>
          <w:sz w:val="20"/>
          <w:szCs w:val="20"/>
        </w:rPr>
        <w:t>la LAASSP</w:t>
      </w:r>
      <w:r w:rsidR="00FD7D5B" w:rsidRPr="00375474">
        <w:rPr>
          <w:rFonts w:ascii="Arial" w:hAnsi="Arial" w:cs="Arial"/>
          <w:sz w:val="20"/>
          <w:szCs w:val="20"/>
        </w:rPr>
        <w:t>,</w:t>
      </w:r>
      <w:r w:rsidR="00074122" w:rsidRPr="00375474">
        <w:rPr>
          <w:rFonts w:ascii="Arial" w:hAnsi="Arial" w:cs="Arial"/>
          <w:sz w:val="20"/>
          <w:szCs w:val="20"/>
        </w:rPr>
        <w:t>28, 29, 30 segundo párrafo y 38 fracción I de</w:t>
      </w:r>
      <w:r w:rsidR="009410C7" w:rsidRPr="00375474">
        <w:rPr>
          <w:rFonts w:ascii="Arial" w:hAnsi="Arial" w:cs="Arial"/>
          <w:sz w:val="20"/>
          <w:szCs w:val="20"/>
        </w:rPr>
        <w:t>l</w:t>
      </w:r>
      <w:r w:rsidRPr="00375474">
        <w:rPr>
          <w:rFonts w:ascii="Arial" w:hAnsi="Arial" w:cs="Arial"/>
          <w:sz w:val="20"/>
          <w:szCs w:val="20"/>
        </w:rPr>
        <w:t xml:space="preserve"> Reglamento</w:t>
      </w:r>
      <w:r w:rsidR="00FD7D5B" w:rsidRPr="00375474">
        <w:rPr>
          <w:rFonts w:ascii="Arial" w:hAnsi="Arial" w:cs="Arial"/>
          <w:sz w:val="20"/>
          <w:szCs w:val="20"/>
        </w:rPr>
        <w:t xml:space="preserve"> y el </w:t>
      </w:r>
      <w:r w:rsidR="0027014F" w:rsidRPr="00375474">
        <w:rPr>
          <w:rFonts w:ascii="Arial" w:hAnsi="Arial" w:cs="Arial"/>
          <w:sz w:val="20"/>
          <w:szCs w:val="20"/>
        </w:rPr>
        <w:t xml:space="preserve">procedimiento señalado en el </w:t>
      </w:r>
      <w:r w:rsidR="00FD7D5B" w:rsidRPr="00375474">
        <w:rPr>
          <w:rFonts w:ascii="Arial" w:hAnsi="Arial" w:cs="Arial"/>
          <w:sz w:val="20"/>
          <w:szCs w:val="20"/>
        </w:rPr>
        <w:t>MAAG en su punto 4.2.1.1.10</w:t>
      </w:r>
      <w:r w:rsidR="00074122" w:rsidRPr="00375474">
        <w:rPr>
          <w:rFonts w:ascii="Arial" w:hAnsi="Arial" w:cs="Arial"/>
          <w:sz w:val="20"/>
          <w:szCs w:val="20"/>
        </w:rPr>
        <w:t>, conteniendo como mínimo lo siguiente:</w:t>
      </w:r>
    </w:p>
    <w:p w:rsidR="00824CC2" w:rsidRPr="00375474" w:rsidRDefault="00824CC2" w:rsidP="00824CC2">
      <w:pPr>
        <w:pStyle w:val="Prrafodelista"/>
        <w:numPr>
          <w:ilvl w:val="0"/>
          <w:numId w:val="2"/>
        </w:numPr>
        <w:ind w:left="1440"/>
        <w:jc w:val="both"/>
        <w:rPr>
          <w:rFonts w:ascii="Arial" w:hAnsi="Arial" w:cs="Arial"/>
          <w:sz w:val="20"/>
          <w:szCs w:val="20"/>
        </w:rPr>
      </w:pPr>
      <w:r w:rsidRPr="00375474">
        <w:rPr>
          <w:rFonts w:ascii="Arial" w:hAnsi="Arial" w:cs="Arial"/>
          <w:sz w:val="20"/>
          <w:szCs w:val="20"/>
        </w:rPr>
        <w:t>Análisis de los precios preponderantes en el mercado, de por lo menos tres empresas.</w:t>
      </w:r>
    </w:p>
    <w:p w:rsidR="00824CC2" w:rsidRPr="00375474" w:rsidRDefault="00824CC2" w:rsidP="00824CC2">
      <w:pPr>
        <w:pStyle w:val="Prrafodelista"/>
        <w:numPr>
          <w:ilvl w:val="0"/>
          <w:numId w:val="3"/>
        </w:numPr>
        <w:ind w:left="1440"/>
        <w:jc w:val="both"/>
        <w:rPr>
          <w:rFonts w:ascii="Arial" w:hAnsi="Arial" w:cs="Arial"/>
          <w:sz w:val="20"/>
          <w:szCs w:val="20"/>
        </w:rPr>
      </w:pPr>
      <w:r w:rsidRPr="00375474">
        <w:rPr>
          <w:rFonts w:ascii="Arial" w:hAnsi="Arial" w:cs="Arial"/>
          <w:sz w:val="20"/>
          <w:szCs w:val="20"/>
        </w:rPr>
        <w:t>Señalamiento de la existencia de bienes de fabricación nacional, acreditando que no existe en el país proveedor nacional, o que los existentes no pueden atender los requerimientos de los bienes solicitados.</w:t>
      </w:r>
    </w:p>
    <w:p w:rsidR="00824CC2" w:rsidRPr="00375474" w:rsidRDefault="00074122" w:rsidP="00824CC2">
      <w:pPr>
        <w:jc w:val="both"/>
        <w:rPr>
          <w:rFonts w:ascii="Arial" w:hAnsi="Arial" w:cs="Arial"/>
          <w:sz w:val="20"/>
          <w:szCs w:val="20"/>
        </w:rPr>
      </w:pPr>
      <w:r w:rsidRPr="00375474">
        <w:rPr>
          <w:rFonts w:ascii="Arial" w:hAnsi="Arial" w:cs="Arial"/>
          <w:sz w:val="20"/>
          <w:szCs w:val="20"/>
        </w:rPr>
        <w:t xml:space="preserve">La investigación de mercado, </w:t>
      </w:r>
      <w:r w:rsidR="00824CC2" w:rsidRPr="00375474">
        <w:rPr>
          <w:rFonts w:ascii="Arial" w:hAnsi="Arial" w:cs="Arial"/>
          <w:sz w:val="20"/>
          <w:szCs w:val="20"/>
        </w:rPr>
        <w:t xml:space="preserve">deberá remitirse al Departamento de Adquisiciones y Contratos, debidamente firmado por el servidor público </w:t>
      </w:r>
      <w:r w:rsidR="009410C7" w:rsidRPr="00375474">
        <w:rPr>
          <w:rFonts w:ascii="Arial" w:hAnsi="Arial" w:cs="Arial"/>
          <w:sz w:val="20"/>
          <w:szCs w:val="20"/>
        </w:rPr>
        <w:t xml:space="preserve">facultado por este </w:t>
      </w:r>
      <w:r w:rsidR="00824CC2" w:rsidRPr="00375474">
        <w:rPr>
          <w:rFonts w:ascii="Arial" w:hAnsi="Arial" w:cs="Arial"/>
          <w:sz w:val="20"/>
          <w:szCs w:val="20"/>
        </w:rPr>
        <w:t>numeral</w:t>
      </w:r>
      <w:r w:rsidR="00FD7D5B" w:rsidRPr="00375474">
        <w:rPr>
          <w:rFonts w:ascii="Arial" w:hAnsi="Arial" w:cs="Arial"/>
          <w:sz w:val="20"/>
          <w:szCs w:val="20"/>
        </w:rPr>
        <w:t xml:space="preserve">, para </w:t>
      </w:r>
      <w:r w:rsidR="0027014F" w:rsidRPr="00375474">
        <w:rPr>
          <w:rFonts w:ascii="Arial" w:hAnsi="Arial" w:cs="Arial"/>
          <w:sz w:val="20"/>
          <w:szCs w:val="20"/>
        </w:rPr>
        <w:t xml:space="preserve">posibilitar la </w:t>
      </w:r>
      <w:r w:rsidR="00FD7D5B" w:rsidRPr="00375474">
        <w:rPr>
          <w:rFonts w:ascii="Arial" w:hAnsi="Arial" w:cs="Arial"/>
          <w:sz w:val="20"/>
          <w:szCs w:val="20"/>
        </w:rPr>
        <w:t>ejecución del procedimiento de contratación respectivo</w:t>
      </w:r>
      <w:r w:rsidR="00824CC2" w:rsidRPr="00375474">
        <w:rPr>
          <w:rFonts w:ascii="Arial" w:hAnsi="Arial" w:cs="Arial"/>
          <w:sz w:val="20"/>
          <w:szCs w:val="20"/>
        </w:rPr>
        <w:t>.</w:t>
      </w:r>
    </w:p>
    <w:p w:rsidR="00824CC2" w:rsidRPr="00375474" w:rsidRDefault="00824CC2" w:rsidP="00997001">
      <w:pPr>
        <w:spacing w:before="240" w:beforeAutospacing="0"/>
        <w:ind w:left="709" w:hanging="709"/>
        <w:jc w:val="both"/>
        <w:rPr>
          <w:rFonts w:ascii="Arial" w:hAnsi="Arial" w:cs="Arial"/>
          <w:b/>
          <w:sz w:val="20"/>
          <w:szCs w:val="20"/>
        </w:rPr>
      </w:pPr>
      <w:r w:rsidRPr="00375474">
        <w:rPr>
          <w:rFonts w:ascii="Arial" w:hAnsi="Arial" w:cs="Arial"/>
          <w:b/>
          <w:sz w:val="20"/>
          <w:szCs w:val="20"/>
        </w:rPr>
        <w:t>1.6.</w:t>
      </w:r>
      <w:r w:rsidRPr="00375474">
        <w:rPr>
          <w:rFonts w:ascii="Arial" w:hAnsi="Arial" w:cs="Arial"/>
          <w:b/>
          <w:sz w:val="20"/>
          <w:szCs w:val="20"/>
        </w:rPr>
        <w:tab/>
        <w:t>Consolidación de adquisiciones, arrendamientos o servicios.</w:t>
      </w:r>
    </w:p>
    <w:p w:rsidR="00824CC2" w:rsidRPr="00375474" w:rsidRDefault="00824CC2" w:rsidP="00C96BBE">
      <w:pPr>
        <w:jc w:val="both"/>
        <w:rPr>
          <w:rFonts w:ascii="Arial" w:hAnsi="Arial" w:cs="Arial"/>
          <w:sz w:val="20"/>
          <w:szCs w:val="20"/>
        </w:rPr>
      </w:pPr>
      <w:r w:rsidRPr="00375474">
        <w:rPr>
          <w:rFonts w:ascii="Arial" w:hAnsi="Arial" w:cs="Arial"/>
          <w:sz w:val="20"/>
          <w:szCs w:val="20"/>
        </w:rPr>
        <w:t>Los titulares de las UBPP`S o su superior jerárquico inmediato, que se señalan a continuación, serán los responsables de autorizar la consolidación de los bienes y servicios</w:t>
      </w:r>
      <w:r w:rsidR="002A12EB" w:rsidRPr="00375474">
        <w:rPr>
          <w:rFonts w:ascii="Arial" w:hAnsi="Arial" w:cs="Arial"/>
          <w:sz w:val="20"/>
          <w:szCs w:val="20"/>
        </w:rPr>
        <w:t xml:space="preserve"> </w:t>
      </w:r>
      <w:r w:rsidR="00074122" w:rsidRPr="00375474">
        <w:rPr>
          <w:rFonts w:ascii="Arial" w:hAnsi="Arial" w:cs="Arial"/>
          <w:sz w:val="20"/>
          <w:szCs w:val="20"/>
        </w:rPr>
        <w:t>del</w:t>
      </w:r>
      <w:r w:rsidRPr="00375474">
        <w:rPr>
          <w:rFonts w:ascii="Arial" w:hAnsi="Arial" w:cs="Arial"/>
          <w:sz w:val="20"/>
          <w:szCs w:val="20"/>
        </w:rPr>
        <w:t xml:space="preserve"> COLPOS</w:t>
      </w:r>
      <w:r w:rsidR="0009170F" w:rsidRPr="00375474">
        <w:rPr>
          <w:rFonts w:ascii="Arial" w:hAnsi="Arial" w:cs="Arial"/>
          <w:sz w:val="20"/>
          <w:szCs w:val="20"/>
        </w:rPr>
        <w:t>:</w:t>
      </w:r>
    </w:p>
    <w:p w:rsidR="00824CC2" w:rsidRPr="00375474" w:rsidRDefault="00824CC2" w:rsidP="00824CC2">
      <w:pPr>
        <w:rPr>
          <w:rFonts w:ascii="Arial" w:hAnsi="Arial" w:cs="Arial"/>
          <w:b/>
          <w:sz w:val="20"/>
          <w:szCs w:val="20"/>
        </w:rPr>
      </w:pPr>
      <w:r w:rsidRPr="00375474">
        <w:rPr>
          <w:rFonts w:ascii="Arial" w:hAnsi="Arial" w:cs="Arial"/>
          <w:b/>
          <w:sz w:val="20"/>
          <w:szCs w:val="20"/>
        </w:rPr>
        <w:t>Dirección Finanzas:</w:t>
      </w:r>
    </w:p>
    <w:p w:rsidR="00824CC2" w:rsidRPr="00375474" w:rsidRDefault="00824CC2" w:rsidP="00824CC2">
      <w:pPr>
        <w:pStyle w:val="Prrafodelista"/>
        <w:numPr>
          <w:ilvl w:val="0"/>
          <w:numId w:val="3"/>
        </w:numPr>
        <w:ind w:left="1440"/>
        <w:rPr>
          <w:rFonts w:ascii="Arial" w:hAnsi="Arial" w:cs="Arial"/>
          <w:sz w:val="20"/>
          <w:szCs w:val="20"/>
        </w:rPr>
      </w:pPr>
      <w:r w:rsidRPr="00375474">
        <w:rPr>
          <w:rFonts w:ascii="Arial" w:hAnsi="Arial" w:cs="Arial"/>
          <w:sz w:val="20"/>
          <w:szCs w:val="20"/>
        </w:rPr>
        <w:t>Suministro de combustible para vehículos</w:t>
      </w:r>
    </w:p>
    <w:p w:rsidR="00824CC2" w:rsidRPr="00375474" w:rsidRDefault="00824CC2" w:rsidP="00824CC2">
      <w:pPr>
        <w:pStyle w:val="Prrafodelista"/>
        <w:numPr>
          <w:ilvl w:val="0"/>
          <w:numId w:val="3"/>
        </w:numPr>
        <w:ind w:left="1440"/>
        <w:rPr>
          <w:rFonts w:ascii="Arial" w:hAnsi="Arial" w:cs="Arial"/>
          <w:sz w:val="20"/>
          <w:szCs w:val="20"/>
        </w:rPr>
      </w:pPr>
      <w:r w:rsidRPr="00375474">
        <w:rPr>
          <w:rFonts w:ascii="Arial" w:hAnsi="Arial" w:cs="Arial"/>
          <w:sz w:val="20"/>
          <w:szCs w:val="20"/>
        </w:rPr>
        <w:t>Suministro de gas LP</w:t>
      </w:r>
    </w:p>
    <w:p w:rsidR="00824CC2" w:rsidRPr="00375474" w:rsidRDefault="00824CC2" w:rsidP="00824CC2">
      <w:pPr>
        <w:pStyle w:val="Prrafodelista"/>
        <w:numPr>
          <w:ilvl w:val="0"/>
          <w:numId w:val="3"/>
        </w:numPr>
        <w:ind w:left="1440"/>
        <w:rPr>
          <w:rFonts w:ascii="Arial" w:hAnsi="Arial" w:cs="Arial"/>
          <w:sz w:val="20"/>
          <w:szCs w:val="20"/>
        </w:rPr>
      </w:pPr>
      <w:r w:rsidRPr="00375474">
        <w:rPr>
          <w:rFonts w:ascii="Arial" w:hAnsi="Arial" w:cs="Arial"/>
          <w:sz w:val="20"/>
          <w:szCs w:val="20"/>
        </w:rPr>
        <w:t>Mensajería y paquetería</w:t>
      </w:r>
    </w:p>
    <w:p w:rsidR="00824CC2" w:rsidRPr="00375474" w:rsidRDefault="00824CC2" w:rsidP="00824CC2">
      <w:pPr>
        <w:pStyle w:val="Prrafodelista"/>
        <w:numPr>
          <w:ilvl w:val="0"/>
          <w:numId w:val="3"/>
        </w:numPr>
        <w:ind w:left="1440"/>
        <w:rPr>
          <w:rFonts w:ascii="Arial" w:hAnsi="Arial" w:cs="Arial"/>
          <w:sz w:val="20"/>
          <w:szCs w:val="20"/>
        </w:rPr>
      </w:pPr>
      <w:r w:rsidRPr="00375474">
        <w:rPr>
          <w:rFonts w:ascii="Arial" w:hAnsi="Arial" w:cs="Arial"/>
          <w:sz w:val="20"/>
          <w:szCs w:val="20"/>
        </w:rPr>
        <w:t>Aseguramiento de bienes patrimoniales</w:t>
      </w:r>
    </w:p>
    <w:p w:rsidR="00824CC2" w:rsidRPr="00375474" w:rsidRDefault="00824CC2" w:rsidP="00824CC2">
      <w:pPr>
        <w:pStyle w:val="Prrafodelista"/>
        <w:numPr>
          <w:ilvl w:val="0"/>
          <w:numId w:val="3"/>
        </w:numPr>
        <w:ind w:left="1440"/>
        <w:rPr>
          <w:rFonts w:ascii="Arial" w:hAnsi="Arial" w:cs="Arial"/>
          <w:sz w:val="20"/>
          <w:szCs w:val="20"/>
        </w:rPr>
      </w:pPr>
      <w:r w:rsidRPr="00375474">
        <w:rPr>
          <w:rFonts w:ascii="Arial" w:hAnsi="Arial" w:cs="Arial"/>
          <w:sz w:val="20"/>
          <w:szCs w:val="20"/>
        </w:rPr>
        <w:t>Seguridad y vigilancia</w:t>
      </w:r>
    </w:p>
    <w:p w:rsidR="00824CC2" w:rsidRPr="00375474" w:rsidRDefault="00824CC2" w:rsidP="00824CC2">
      <w:pPr>
        <w:pStyle w:val="Prrafodelista"/>
        <w:numPr>
          <w:ilvl w:val="0"/>
          <w:numId w:val="3"/>
        </w:numPr>
        <w:ind w:left="1440"/>
        <w:rPr>
          <w:rFonts w:ascii="Arial" w:hAnsi="Arial" w:cs="Arial"/>
          <w:sz w:val="20"/>
          <w:szCs w:val="20"/>
        </w:rPr>
      </w:pPr>
      <w:r w:rsidRPr="00375474">
        <w:rPr>
          <w:rFonts w:ascii="Arial" w:hAnsi="Arial" w:cs="Arial"/>
          <w:sz w:val="20"/>
          <w:szCs w:val="20"/>
        </w:rPr>
        <w:t>Mantenimiento a elevadores</w:t>
      </w:r>
    </w:p>
    <w:p w:rsidR="00824CC2" w:rsidRPr="00375474" w:rsidRDefault="00824CC2" w:rsidP="00824CC2">
      <w:pPr>
        <w:pStyle w:val="Prrafodelista"/>
        <w:numPr>
          <w:ilvl w:val="0"/>
          <w:numId w:val="3"/>
        </w:numPr>
        <w:ind w:left="1440"/>
        <w:rPr>
          <w:rFonts w:ascii="Arial" w:hAnsi="Arial" w:cs="Arial"/>
          <w:sz w:val="20"/>
          <w:szCs w:val="20"/>
        </w:rPr>
      </w:pPr>
      <w:r w:rsidRPr="00375474">
        <w:rPr>
          <w:rFonts w:ascii="Arial" w:hAnsi="Arial" w:cs="Arial"/>
          <w:sz w:val="20"/>
          <w:szCs w:val="20"/>
        </w:rPr>
        <w:t>Mantenimiento a instalaciones hidrosanitarias e hidráulicas</w:t>
      </w:r>
    </w:p>
    <w:p w:rsidR="00824CC2" w:rsidRPr="00375474" w:rsidRDefault="00824CC2" w:rsidP="00824CC2">
      <w:pPr>
        <w:pStyle w:val="Prrafodelista"/>
        <w:numPr>
          <w:ilvl w:val="0"/>
          <w:numId w:val="4"/>
        </w:numPr>
        <w:spacing w:beforeAutospacing="0"/>
        <w:ind w:left="1146" w:hanging="48"/>
        <w:rPr>
          <w:rFonts w:ascii="Arial" w:hAnsi="Arial" w:cs="Arial"/>
          <w:sz w:val="20"/>
          <w:szCs w:val="20"/>
        </w:rPr>
      </w:pPr>
      <w:r w:rsidRPr="00375474">
        <w:rPr>
          <w:rFonts w:ascii="Arial" w:hAnsi="Arial" w:cs="Arial"/>
          <w:sz w:val="20"/>
          <w:szCs w:val="20"/>
        </w:rPr>
        <w:t>Mantenimiento a equipos de bombeo</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Mantenimiento a instalaciones eléctricas y plantas de emergencia</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Mantenimiento a equipos de aire acondicionado</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Fumigación</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Mantenimiento del parque vehicular</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Papelería y artículos de oficina</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lastRenderedPageBreak/>
        <w:t>Vestuario</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Adquisición de vehículos</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Reservación, compra, entrega y/o radicación de boletos de avión.</w:t>
      </w:r>
    </w:p>
    <w:p w:rsidR="00824CC2" w:rsidRPr="00375474" w:rsidRDefault="00824CC2" w:rsidP="00824CC2">
      <w:pPr>
        <w:pStyle w:val="Prrafodelista"/>
        <w:numPr>
          <w:ilvl w:val="0"/>
          <w:numId w:val="4"/>
        </w:numPr>
        <w:spacing w:beforeAutospacing="0"/>
        <w:ind w:left="1429" w:hanging="359"/>
        <w:rPr>
          <w:rFonts w:ascii="Arial" w:hAnsi="Arial" w:cs="Arial"/>
          <w:sz w:val="20"/>
          <w:szCs w:val="20"/>
        </w:rPr>
      </w:pPr>
      <w:r w:rsidRPr="00375474">
        <w:rPr>
          <w:rFonts w:ascii="Arial" w:hAnsi="Arial" w:cs="Arial"/>
          <w:sz w:val="20"/>
          <w:szCs w:val="20"/>
        </w:rPr>
        <w:t>Telefonía celular</w:t>
      </w:r>
    </w:p>
    <w:p w:rsidR="00824CC2" w:rsidRPr="00375474" w:rsidRDefault="00824CC2" w:rsidP="00824CC2">
      <w:pPr>
        <w:rPr>
          <w:rFonts w:ascii="Arial" w:hAnsi="Arial" w:cs="Arial"/>
          <w:b/>
          <w:sz w:val="20"/>
          <w:szCs w:val="20"/>
        </w:rPr>
      </w:pPr>
      <w:r w:rsidRPr="00375474">
        <w:rPr>
          <w:rFonts w:ascii="Arial" w:hAnsi="Arial" w:cs="Arial"/>
          <w:b/>
          <w:sz w:val="20"/>
          <w:szCs w:val="20"/>
        </w:rPr>
        <w:t>Subdirección de Informática:</w:t>
      </w:r>
    </w:p>
    <w:p w:rsidR="00824CC2" w:rsidRPr="00375474" w:rsidRDefault="00824CC2" w:rsidP="00824CC2">
      <w:pPr>
        <w:pStyle w:val="Prrafodelista"/>
        <w:numPr>
          <w:ilvl w:val="0"/>
          <w:numId w:val="5"/>
        </w:numPr>
        <w:spacing w:beforeAutospacing="0"/>
        <w:ind w:left="1429" w:hanging="331"/>
        <w:rPr>
          <w:rFonts w:ascii="Arial" w:hAnsi="Arial" w:cs="Arial"/>
          <w:sz w:val="20"/>
          <w:szCs w:val="20"/>
        </w:rPr>
      </w:pPr>
      <w:r w:rsidRPr="00375474">
        <w:rPr>
          <w:rFonts w:ascii="Arial" w:hAnsi="Arial" w:cs="Arial"/>
          <w:sz w:val="20"/>
          <w:szCs w:val="20"/>
        </w:rPr>
        <w:t>Red privada virtual</w:t>
      </w:r>
    </w:p>
    <w:p w:rsidR="00824CC2" w:rsidRPr="00375474" w:rsidRDefault="00824CC2" w:rsidP="00824CC2">
      <w:pPr>
        <w:pStyle w:val="Prrafodelista"/>
        <w:numPr>
          <w:ilvl w:val="0"/>
          <w:numId w:val="5"/>
        </w:numPr>
        <w:spacing w:beforeAutospacing="0"/>
        <w:ind w:left="1429" w:hanging="345"/>
        <w:rPr>
          <w:rFonts w:ascii="Arial" w:hAnsi="Arial" w:cs="Arial"/>
          <w:sz w:val="20"/>
          <w:szCs w:val="20"/>
        </w:rPr>
      </w:pPr>
      <w:r w:rsidRPr="00375474">
        <w:rPr>
          <w:rFonts w:ascii="Arial" w:hAnsi="Arial" w:cs="Arial"/>
          <w:sz w:val="20"/>
          <w:szCs w:val="20"/>
        </w:rPr>
        <w:t>Equipos de respuesta interactiva de voz (IVR)</w:t>
      </w:r>
    </w:p>
    <w:p w:rsidR="00824CC2" w:rsidRPr="00375474" w:rsidRDefault="00824CC2" w:rsidP="00824CC2">
      <w:pPr>
        <w:pStyle w:val="Prrafodelista"/>
        <w:numPr>
          <w:ilvl w:val="0"/>
          <w:numId w:val="5"/>
        </w:numPr>
        <w:spacing w:beforeAutospacing="0"/>
        <w:ind w:left="1429" w:hanging="345"/>
        <w:rPr>
          <w:rFonts w:ascii="Arial" w:hAnsi="Arial" w:cs="Arial"/>
          <w:sz w:val="20"/>
          <w:szCs w:val="20"/>
        </w:rPr>
      </w:pPr>
      <w:r w:rsidRPr="00375474">
        <w:rPr>
          <w:rFonts w:ascii="Arial" w:hAnsi="Arial" w:cs="Arial"/>
          <w:sz w:val="20"/>
          <w:szCs w:val="20"/>
        </w:rPr>
        <w:t>Equipo de cómputo</w:t>
      </w:r>
    </w:p>
    <w:p w:rsidR="00824CC2" w:rsidRPr="00375474" w:rsidRDefault="00824CC2" w:rsidP="00824CC2">
      <w:pPr>
        <w:pStyle w:val="Prrafodelista"/>
        <w:numPr>
          <w:ilvl w:val="0"/>
          <w:numId w:val="5"/>
        </w:numPr>
        <w:spacing w:beforeAutospacing="0"/>
        <w:ind w:left="1429" w:hanging="345"/>
        <w:rPr>
          <w:rFonts w:ascii="Arial" w:hAnsi="Arial" w:cs="Arial"/>
          <w:sz w:val="20"/>
          <w:szCs w:val="20"/>
        </w:rPr>
      </w:pPr>
      <w:r w:rsidRPr="00375474">
        <w:rPr>
          <w:rFonts w:ascii="Arial" w:hAnsi="Arial" w:cs="Arial"/>
          <w:sz w:val="20"/>
          <w:szCs w:val="20"/>
        </w:rPr>
        <w:t>Refacciones para equipo de cómputo</w:t>
      </w:r>
    </w:p>
    <w:p w:rsidR="00824CC2" w:rsidRPr="00375474" w:rsidRDefault="00824CC2" w:rsidP="00824CC2">
      <w:pPr>
        <w:pStyle w:val="Prrafodelista"/>
        <w:numPr>
          <w:ilvl w:val="0"/>
          <w:numId w:val="5"/>
        </w:numPr>
        <w:spacing w:beforeAutospacing="0"/>
        <w:ind w:left="1429" w:hanging="345"/>
        <w:rPr>
          <w:rFonts w:ascii="Arial" w:hAnsi="Arial" w:cs="Arial"/>
          <w:sz w:val="20"/>
          <w:szCs w:val="20"/>
        </w:rPr>
      </w:pPr>
      <w:r w:rsidRPr="00375474">
        <w:rPr>
          <w:rFonts w:ascii="Arial" w:hAnsi="Arial" w:cs="Arial"/>
          <w:sz w:val="20"/>
          <w:szCs w:val="20"/>
        </w:rPr>
        <w:t>Servicio de Internet</w:t>
      </w:r>
    </w:p>
    <w:p w:rsidR="00824CC2" w:rsidRPr="00375474" w:rsidRDefault="00824CC2" w:rsidP="00824CC2">
      <w:pPr>
        <w:pStyle w:val="Prrafodelista"/>
        <w:numPr>
          <w:ilvl w:val="0"/>
          <w:numId w:val="5"/>
        </w:numPr>
        <w:spacing w:beforeAutospacing="0"/>
        <w:ind w:left="1429" w:hanging="345"/>
        <w:rPr>
          <w:rFonts w:ascii="Arial" w:hAnsi="Arial" w:cs="Arial"/>
          <w:sz w:val="20"/>
          <w:szCs w:val="20"/>
        </w:rPr>
      </w:pPr>
      <w:r w:rsidRPr="00375474">
        <w:rPr>
          <w:rFonts w:ascii="Arial" w:hAnsi="Arial" w:cs="Arial"/>
          <w:sz w:val="20"/>
          <w:szCs w:val="20"/>
        </w:rPr>
        <w:t>Software</w:t>
      </w:r>
    </w:p>
    <w:p w:rsidR="00824CC2" w:rsidRPr="00375474" w:rsidRDefault="00824CC2" w:rsidP="00824CC2">
      <w:pPr>
        <w:pStyle w:val="Prrafodelista"/>
        <w:numPr>
          <w:ilvl w:val="0"/>
          <w:numId w:val="5"/>
        </w:numPr>
        <w:spacing w:beforeAutospacing="0"/>
        <w:ind w:left="1429" w:hanging="345"/>
        <w:rPr>
          <w:rFonts w:ascii="Arial" w:hAnsi="Arial" w:cs="Arial"/>
          <w:sz w:val="20"/>
          <w:szCs w:val="20"/>
        </w:rPr>
      </w:pPr>
      <w:r w:rsidRPr="00375474">
        <w:rPr>
          <w:rFonts w:ascii="Arial" w:hAnsi="Arial" w:cs="Arial"/>
          <w:sz w:val="20"/>
          <w:szCs w:val="20"/>
        </w:rPr>
        <w:t>Consumibles de cómputo</w:t>
      </w:r>
    </w:p>
    <w:p w:rsidR="00824CC2" w:rsidRPr="00375474" w:rsidRDefault="00824CC2" w:rsidP="00824CC2">
      <w:pPr>
        <w:pStyle w:val="Prrafodelista"/>
        <w:numPr>
          <w:ilvl w:val="0"/>
          <w:numId w:val="5"/>
        </w:numPr>
        <w:spacing w:beforeAutospacing="0"/>
        <w:ind w:left="1429" w:hanging="345"/>
        <w:rPr>
          <w:rFonts w:ascii="Arial" w:hAnsi="Arial" w:cs="Arial"/>
          <w:sz w:val="20"/>
          <w:szCs w:val="20"/>
        </w:rPr>
      </w:pPr>
      <w:r w:rsidRPr="00375474">
        <w:rPr>
          <w:rFonts w:ascii="Arial" w:hAnsi="Arial" w:cs="Arial"/>
          <w:sz w:val="20"/>
          <w:szCs w:val="20"/>
        </w:rPr>
        <w:t>Servicio de impresión</w:t>
      </w:r>
    </w:p>
    <w:p w:rsidR="00824CC2" w:rsidRPr="00375474" w:rsidRDefault="00824CC2" w:rsidP="00824CC2">
      <w:pPr>
        <w:rPr>
          <w:rFonts w:ascii="Arial" w:hAnsi="Arial" w:cs="Arial"/>
          <w:b/>
          <w:sz w:val="20"/>
          <w:szCs w:val="20"/>
        </w:rPr>
      </w:pPr>
      <w:r w:rsidRPr="00375474">
        <w:rPr>
          <w:rFonts w:ascii="Arial" w:hAnsi="Arial" w:cs="Arial"/>
          <w:b/>
          <w:sz w:val="20"/>
          <w:szCs w:val="20"/>
        </w:rPr>
        <w:t>Subdirección de Recursos Humanos:</w:t>
      </w:r>
    </w:p>
    <w:p w:rsidR="00824CC2" w:rsidRPr="00375474" w:rsidRDefault="00824CC2" w:rsidP="00793E31">
      <w:pPr>
        <w:pStyle w:val="Prrafodelista"/>
        <w:numPr>
          <w:ilvl w:val="0"/>
          <w:numId w:val="6"/>
        </w:numPr>
        <w:spacing w:beforeAutospacing="0"/>
        <w:ind w:left="2127" w:hanging="993"/>
        <w:rPr>
          <w:rFonts w:ascii="Arial" w:hAnsi="Arial" w:cs="Arial"/>
          <w:sz w:val="20"/>
          <w:szCs w:val="20"/>
        </w:rPr>
      </w:pPr>
      <w:r w:rsidRPr="00375474">
        <w:rPr>
          <w:rFonts w:ascii="Arial" w:hAnsi="Arial" w:cs="Arial"/>
          <w:sz w:val="20"/>
          <w:szCs w:val="20"/>
        </w:rPr>
        <w:t>Seguro de vida</w:t>
      </w:r>
    </w:p>
    <w:p w:rsidR="00824CC2" w:rsidRPr="00375474" w:rsidRDefault="00824CC2" w:rsidP="00793E31">
      <w:pPr>
        <w:pStyle w:val="Prrafodelista"/>
        <w:numPr>
          <w:ilvl w:val="0"/>
          <w:numId w:val="6"/>
        </w:numPr>
        <w:spacing w:beforeAutospacing="0"/>
        <w:ind w:left="2148" w:hanging="1014"/>
        <w:rPr>
          <w:rFonts w:ascii="Arial" w:hAnsi="Arial" w:cs="Arial"/>
          <w:sz w:val="20"/>
          <w:szCs w:val="20"/>
        </w:rPr>
      </w:pPr>
      <w:r w:rsidRPr="00375474">
        <w:rPr>
          <w:rFonts w:ascii="Arial" w:hAnsi="Arial" w:cs="Arial"/>
          <w:sz w:val="20"/>
          <w:szCs w:val="20"/>
        </w:rPr>
        <w:t>Seguro de separación individualizado</w:t>
      </w:r>
    </w:p>
    <w:p w:rsidR="00824CC2" w:rsidRPr="00375474" w:rsidRDefault="00824CC2" w:rsidP="00793E31">
      <w:pPr>
        <w:pStyle w:val="Prrafodelista"/>
        <w:numPr>
          <w:ilvl w:val="0"/>
          <w:numId w:val="6"/>
        </w:numPr>
        <w:spacing w:beforeAutospacing="0"/>
        <w:ind w:left="2148" w:hanging="1014"/>
        <w:rPr>
          <w:rFonts w:ascii="Arial" w:hAnsi="Arial" w:cs="Arial"/>
          <w:sz w:val="20"/>
          <w:szCs w:val="20"/>
        </w:rPr>
      </w:pPr>
      <w:r w:rsidRPr="00375474">
        <w:rPr>
          <w:rFonts w:ascii="Arial" w:hAnsi="Arial" w:cs="Arial"/>
          <w:sz w:val="20"/>
          <w:szCs w:val="20"/>
        </w:rPr>
        <w:t>Seguro colectivo de retiro</w:t>
      </w:r>
    </w:p>
    <w:p w:rsidR="00824CC2" w:rsidRPr="00375474" w:rsidRDefault="00824CC2" w:rsidP="00793E31">
      <w:pPr>
        <w:pStyle w:val="Prrafodelista"/>
        <w:numPr>
          <w:ilvl w:val="0"/>
          <w:numId w:val="6"/>
        </w:numPr>
        <w:spacing w:beforeAutospacing="0"/>
        <w:ind w:left="2148" w:hanging="1014"/>
        <w:rPr>
          <w:rFonts w:ascii="Arial" w:hAnsi="Arial" w:cs="Arial"/>
          <w:sz w:val="20"/>
          <w:szCs w:val="20"/>
        </w:rPr>
      </w:pPr>
      <w:r w:rsidRPr="00375474">
        <w:rPr>
          <w:rFonts w:ascii="Arial" w:hAnsi="Arial" w:cs="Arial"/>
          <w:sz w:val="20"/>
          <w:szCs w:val="20"/>
        </w:rPr>
        <w:t>Cursos de capacitación</w:t>
      </w:r>
    </w:p>
    <w:p w:rsidR="00824CC2" w:rsidRPr="00375474" w:rsidRDefault="00824CC2" w:rsidP="00824CC2">
      <w:pPr>
        <w:jc w:val="both"/>
        <w:rPr>
          <w:rFonts w:ascii="Arial" w:hAnsi="Arial" w:cs="Arial"/>
          <w:sz w:val="20"/>
          <w:szCs w:val="20"/>
        </w:rPr>
      </w:pPr>
      <w:r w:rsidRPr="00375474">
        <w:rPr>
          <w:rFonts w:ascii="Arial" w:hAnsi="Arial" w:cs="Arial"/>
          <w:sz w:val="20"/>
          <w:szCs w:val="20"/>
        </w:rPr>
        <w:t xml:space="preserve">Para el caso de la consolidación de adquisiciones, arrendamientos o servicios del COLPOS con dependencias o entidades, dependerá de </w:t>
      </w:r>
      <w:r w:rsidR="009410C7" w:rsidRPr="00375474">
        <w:rPr>
          <w:rFonts w:ascii="Arial" w:hAnsi="Arial" w:cs="Arial"/>
          <w:sz w:val="20"/>
          <w:szCs w:val="20"/>
        </w:rPr>
        <w:t xml:space="preserve">lo </w:t>
      </w:r>
      <w:r w:rsidRPr="00375474">
        <w:rPr>
          <w:rFonts w:ascii="Arial" w:hAnsi="Arial" w:cs="Arial"/>
          <w:sz w:val="20"/>
          <w:szCs w:val="20"/>
        </w:rPr>
        <w:t>que resulte conveniente a la institución. Su autorización quedará a cargo de la Secretaría Administrativa.</w:t>
      </w:r>
    </w:p>
    <w:p w:rsidR="0009170F" w:rsidRPr="00375474" w:rsidRDefault="0009170F" w:rsidP="0009170F">
      <w:pPr>
        <w:jc w:val="both"/>
        <w:rPr>
          <w:rFonts w:ascii="Arial" w:hAnsi="Arial" w:cs="Arial"/>
          <w:sz w:val="20"/>
          <w:szCs w:val="20"/>
        </w:rPr>
      </w:pPr>
      <w:r w:rsidRPr="00375474">
        <w:rPr>
          <w:rFonts w:ascii="Arial" w:hAnsi="Arial" w:cs="Arial"/>
          <w:sz w:val="20"/>
          <w:szCs w:val="20"/>
        </w:rPr>
        <w:t>La información deberá ser entregada a la Dirección de Finanzas, a m</w:t>
      </w:r>
      <w:r w:rsidR="009410C7" w:rsidRPr="00375474">
        <w:rPr>
          <w:rFonts w:ascii="Arial" w:hAnsi="Arial" w:cs="Arial"/>
          <w:sz w:val="20"/>
          <w:szCs w:val="20"/>
        </w:rPr>
        <w:t>á</w:t>
      </w:r>
      <w:r w:rsidRPr="00375474">
        <w:rPr>
          <w:rFonts w:ascii="Arial" w:hAnsi="Arial" w:cs="Arial"/>
          <w:sz w:val="20"/>
          <w:szCs w:val="20"/>
        </w:rPr>
        <w:t>s tarda</w:t>
      </w:r>
      <w:r w:rsidR="009410C7" w:rsidRPr="00375474">
        <w:rPr>
          <w:rFonts w:ascii="Arial" w:hAnsi="Arial" w:cs="Arial"/>
          <w:sz w:val="20"/>
          <w:szCs w:val="20"/>
        </w:rPr>
        <w:t xml:space="preserve">r </w:t>
      </w:r>
      <w:r w:rsidRPr="00375474">
        <w:rPr>
          <w:rFonts w:ascii="Arial" w:hAnsi="Arial" w:cs="Arial"/>
          <w:sz w:val="20"/>
          <w:szCs w:val="20"/>
        </w:rPr>
        <w:t xml:space="preserve">el </w:t>
      </w:r>
      <w:r w:rsidR="009410C7" w:rsidRPr="00375474">
        <w:rPr>
          <w:rFonts w:ascii="Arial" w:hAnsi="Arial" w:cs="Arial"/>
          <w:sz w:val="20"/>
          <w:szCs w:val="20"/>
        </w:rPr>
        <w:t>ú</w:t>
      </w:r>
      <w:r w:rsidRPr="00375474">
        <w:rPr>
          <w:rFonts w:ascii="Arial" w:hAnsi="Arial" w:cs="Arial"/>
          <w:sz w:val="20"/>
          <w:szCs w:val="20"/>
        </w:rPr>
        <w:t xml:space="preserve">ltimo día hábil del mes de </w:t>
      </w:r>
      <w:r w:rsidR="00074122" w:rsidRPr="00375474">
        <w:rPr>
          <w:rFonts w:ascii="Arial" w:hAnsi="Arial" w:cs="Arial"/>
          <w:sz w:val="20"/>
          <w:szCs w:val="20"/>
        </w:rPr>
        <w:t>noviembre,</w:t>
      </w:r>
      <w:r w:rsidRPr="00375474">
        <w:rPr>
          <w:rFonts w:ascii="Arial" w:hAnsi="Arial" w:cs="Arial"/>
          <w:sz w:val="20"/>
          <w:szCs w:val="20"/>
        </w:rPr>
        <w:t xml:space="preserve"> para que </w:t>
      </w:r>
      <w:r w:rsidR="00E635B6" w:rsidRPr="00375474">
        <w:rPr>
          <w:rFonts w:ascii="Arial" w:hAnsi="Arial" w:cs="Arial"/>
          <w:sz w:val="20"/>
          <w:szCs w:val="20"/>
        </w:rPr>
        <w:t>esta</w:t>
      </w:r>
      <w:r w:rsidRPr="00375474">
        <w:rPr>
          <w:rFonts w:ascii="Arial" w:hAnsi="Arial" w:cs="Arial"/>
          <w:sz w:val="20"/>
          <w:szCs w:val="20"/>
        </w:rPr>
        <w:t xml:space="preserve"> la considere en el PAAAS</w:t>
      </w:r>
    </w:p>
    <w:p w:rsidR="00824CC2" w:rsidRPr="00375474" w:rsidRDefault="00824CC2" w:rsidP="00997001">
      <w:pPr>
        <w:spacing w:before="240" w:beforeAutospacing="0"/>
        <w:rPr>
          <w:rFonts w:ascii="Arial" w:hAnsi="Arial" w:cs="Arial"/>
          <w:b/>
          <w:sz w:val="20"/>
          <w:szCs w:val="20"/>
        </w:rPr>
      </w:pPr>
      <w:r w:rsidRPr="00375474">
        <w:rPr>
          <w:rFonts w:ascii="Arial" w:hAnsi="Arial" w:cs="Arial"/>
          <w:b/>
          <w:sz w:val="20"/>
          <w:szCs w:val="20"/>
        </w:rPr>
        <w:t>1.7.</w:t>
      </w:r>
      <w:r w:rsidRPr="00375474">
        <w:rPr>
          <w:rFonts w:ascii="Arial" w:hAnsi="Arial" w:cs="Arial"/>
          <w:b/>
          <w:sz w:val="20"/>
          <w:szCs w:val="20"/>
        </w:rPr>
        <w:tab/>
        <w:t>Contratos abiertos.</w:t>
      </w:r>
    </w:p>
    <w:p w:rsidR="00824CC2" w:rsidRPr="00375474" w:rsidRDefault="00824CC2" w:rsidP="00824CC2">
      <w:pPr>
        <w:jc w:val="both"/>
        <w:rPr>
          <w:rFonts w:ascii="Arial" w:hAnsi="Arial" w:cs="Arial"/>
          <w:sz w:val="20"/>
          <w:szCs w:val="20"/>
        </w:rPr>
      </w:pPr>
      <w:r w:rsidRPr="00375474">
        <w:rPr>
          <w:rFonts w:ascii="Arial" w:hAnsi="Arial" w:cs="Arial"/>
          <w:sz w:val="20"/>
          <w:szCs w:val="20"/>
        </w:rPr>
        <w:t xml:space="preserve">El </w:t>
      </w:r>
      <w:r w:rsidR="00B65481" w:rsidRPr="00375474">
        <w:rPr>
          <w:rFonts w:ascii="Arial" w:hAnsi="Arial" w:cs="Arial"/>
          <w:sz w:val="20"/>
          <w:szCs w:val="20"/>
        </w:rPr>
        <w:t xml:space="preserve">titular del </w:t>
      </w:r>
      <w:r w:rsidRPr="00375474">
        <w:rPr>
          <w:rFonts w:ascii="Arial" w:hAnsi="Arial" w:cs="Arial"/>
          <w:sz w:val="20"/>
          <w:szCs w:val="20"/>
        </w:rPr>
        <w:t xml:space="preserve">Departamento de Adquisiciones y Contratos o su superior jerárquico, serán los responsables de autorizar la conveniencia de celebrar contratos abiertos para adquirir o arrendar bienes o contratar servicios, así como establecer los montos máximos y mínimos de dicha contratación, en términos de lo que establece </w:t>
      </w:r>
      <w:r w:rsidR="00074122" w:rsidRPr="00375474">
        <w:rPr>
          <w:rFonts w:ascii="Arial" w:hAnsi="Arial" w:cs="Arial"/>
          <w:sz w:val="20"/>
          <w:szCs w:val="20"/>
        </w:rPr>
        <w:t xml:space="preserve">en los artículos 47 de </w:t>
      </w:r>
      <w:r w:rsidRPr="00375474">
        <w:rPr>
          <w:rFonts w:ascii="Arial" w:hAnsi="Arial" w:cs="Arial"/>
          <w:sz w:val="20"/>
          <w:szCs w:val="20"/>
        </w:rPr>
        <w:t xml:space="preserve">la LAASSP y </w:t>
      </w:r>
      <w:r w:rsidR="009410C7" w:rsidRPr="00375474">
        <w:rPr>
          <w:rFonts w:ascii="Arial" w:hAnsi="Arial" w:cs="Arial"/>
          <w:sz w:val="20"/>
          <w:szCs w:val="20"/>
        </w:rPr>
        <w:t>85 del</w:t>
      </w:r>
      <w:r w:rsidR="002A12EB" w:rsidRPr="00375474">
        <w:rPr>
          <w:rFonts w:ascii="Arial" w:hAnsi="Arial" w:cs="Arial"/>
          <w:sz w:val="20"/>
          <w:szCs w:val="20"/>
        </w:rPr>
        <w:t xml:space="preserve"> </w:t>
      </w:r>
      <w:r w:rsidRPr="00375474">
        <w:rPr>
          <w:rFonts w:ascii="Arial" w:hAnsi="Arial" w:cs="Arial"/>
          <w:sz w:val="20"/>
          <w:szCs w:val="20"/>
        </w:rPr>
        <w:t>Reglamento.</w:t>
      </w:r>
    </w:p>
    <w:p w:rsidR="00824CC2" w:rsidRPr="00375474" w:rsidRDefault="00824CC2" w:rsidP="00997001">
      <w:pPr>
        <w:spacing w:before="240" w:beforeAutospacing="0"/>
        <w:ind w:left="709" w:hanging="709"/>
        <w:jc w:val="both"/>
        <w:rPr>
          <w:rFonts w:ascii="Arial" w:hAnsi="Arial" w:cs="Arial"/>
          <w:b/>
          <w:sz w:val="20"/>
          <w:szCs w:val="20"/>
        </w:rPr>
      </w:pPr>
      <w:r w:rsidRPr="00375474">
        <w:rPr>
          <w:rFonts w:ascii="Arial" w:hAnsi="Arial" w:cs="Arial"/>
          <w:b/>
          <w:sz w:val="20"/>
          <w:szCs w:val="20"/>
        </w:rPr>
        <w:t>1.8.</w:t>
      </w:r>
      <w:r w:rsidRPr="00375474">
        <w:rPr>
          <w:rFonts w:ascii="Arial" w:hAnsi="Arial" w:cs="Arial"/>
          <w:b/>
          <w:sz w:val="20"/>
          <w:szCs w:val="20"/>
        </w:rPr>
        <w:tab/>
        <w:t>Supervisión del cumplimiento de los contratos.</w:t>
      </w:r>
    </w:p>
    <w:p w:rsidR="00824CC2" w:rsidRPr="00375474" w:rsidRDefault="00824CC2" w:rsidP="00824CC2">
      <w:pPr>
        <w:jc w:val="both"/>
        <w:rPr>
          <w:rFonts w:ascii="Arial" w:hAnsi="Arial" w:cs="Arial"/>
          <w:color w:val="F79646" w:themeColor="accent6"/>
          <w:sz w:val="20"/>
          <w:szCs w:val="20"/>
        </w:rPr>
      </w:pPr>
      <w:r w:rsidRPr="00375474">
        <w:rPr>
          <w:rFonts w:ascii="Arial" w:hAnsi="Arial" w:cs="Arial"/>
          <w:sz w:val="20"/>
          <w:szCs w:val="20"/>
        </w:rPr>
        <w:t>Corresponderá al titular de la UBPP solicitante o a su superior jerárquico inmediato la administración y supervisión del cumplimiento de las obligaciones contractuales a cargo de los proveedores o prestadores de servicios conforme a lo señalado en el numeral 1.17 del presente documento.</w:t>
      </w:r>
      <w:r w:rsidR="002A12EB" w:rsidRPr="00375474">
        <w:rPr>
          <w:rFonts w:ascii="Arial" w:hAnsi="Arial" w:cs="Arial"/>
          <w:sz w:val="20"/>
          <w:szCs w:val="20"/>
        </w:rPr>
        <w:t xml:space="preserve"> </w:t>
      </w:r>
      <w:r w:rsidR="009410C7" w:rsidRPr="00375474">
        <w:rPr>
          <w:rFonts w:ascii="Arial" w:hAnsi="Arial" w:cs="Arial"/>
          <w:sz w:val="20"/>
          <w:szCs w:val="20"/>
        </w:rPr>
        <w:t>En caso en que se presenten</w:t>
      </w:r>
      <w:r w:rsidR="0086026B" w:rsidRPr="00375474">
        <w:rPr>
          <w:rFonts w:ascii="Arial" w:hAnsi="Arial" w:cs="Arial"/>
          <w:sz w:val="20"/>
          <w:szCs w:val="20"/>
        </w:rPr>
        <w:t xml:space="preserve"> incumplimientos contractuales, se atenderá </w:t>
      </w:r>
      <w:r w:rsidR="000C6AC7" w:rsidRPr="00375474">
        <w:rPr>
          <w:rFonts w:ascii="Arial" w:hAnsi="Arial" w:cs="Arial"/>
          <w:sz w:val="20"/>
          <w:szCs w:val="20"/>
        </w:rPr>
        <w:t xml:space="preserve">conforme a </w:t>
      </w:r>
      <w:r w:rsidR="0086026B" w:rsidRPr="00375474">
        <w:rPr>
          <w:rFonts w:ascii="Arial" w:hAnsi="Arial" w:cs="Arial"/>
          <w:sz w:val="20"/>
          <w:szCs w:val="20"/>
        </w:rPr>
        <w:t>lo previsto en el numeral 1.20 de las presentes POBALINES.</w:t>
      </w:r>
    </w:p>
    <w:p w:rsidR="00824CC2" w:rsidRPr="00375474" w:rsidRDefault="00824CC2" w:rsidP="00997001">
      <w:pPr>
        <w:spacing w:before="240" w:beforeAutospacing="0"/>
        <w:ind w:left="705" w:hanging="705"/>
        <w:rPr>
          <w:rFonts w:ascii="Arial" w:hAnsi="Arial" w:cs="Arial"/>
          <w:b/>
          <w:sz w:val="20"/>
          <w:szCs w:val="20"/>
        </w:rPr>
      </w:pPr>
      <w:r w:rsidRPr="00375474">
        <w:rPr>
          <w:rFonts w:ascii="Arial" w:hAnsi="Arial" w:cs="Arial"/>
          <w:b/>
          <w:sz w:val="20"/>
          <w:szCs w:val="20"/>
        </w:rPr>
        <w:t>1.9.</w:t>
      </w:r>
      <w:r w:rsidRPr="00375474">
        <w:rPr>
          <w:rFonts w:ascii="Arial" w:hAnsi="Arial" w:cs="Arial"/>
          <w:b/>
          <w:sz w:val="20"/>
          <w:szCs w:val="20"/>
        </w:rPr>
        <w:tab/>
        <w:t xml:space="preserve">Procedimientos de contratación </w:t>
      </w:r>
    </w:p>
    <w:p w:rsidR="00824CC2" w:rsidRPr="00375474" w:rsidRDefault="00824CC2" w:rsidP="003C456E">
      <w:pPr>
        <w:ind w:firstLine="708"/>
        <w:rPr>
          <w:rFonts w:ascii="Arial" w:hAnsi="Arial" w:cs="Arial"/>
          <w:b/>
          <w:sz w:val="20"/>
          <w:szCs w:val="20"/>
        </w:rPr>
      </w:pPr>
      <w:r w:rsidRPr="00375474">
        <w:rPr>
          <w:rFonts w:ascii="Arial" w:hAnsi="Arial" w:cs="Arial"/>
          <w:b/>
          <w:sz w:val="20"/>
          <w:szCs w:val="20"/>
        </w:rPr>
        <w:t>1.9.1</w:t>
      </w:r>
      <w:r w:rsidRPr="00375474">
        <w:rPr>
          <w:rFonts w:ascii="Arial" w:hAnsi="Arial" w:cs="Arial"/>
          <w:b/>
          <w:sz w:val="20"/>
          <w:szCs w:val="20"/>
        </w:rPr>
        <w:tab/>
        <w:t>Licitación Pública e Invitación a Cuando Menos Tres Personas.</w:t>
      </w:r>
    </w:p>
    <w:p w:rsidR="00824CC2" w:rsidRPr="00375474" w:rsidRDefault="00824CC2" w:rsidP="00824CC2">
      <w:pPr>
        <w:spacing w:beforeAutospacing="0"/>
        <w:ind w:left="708"/>
        <w:jc w:val="both"/>
        <w:rPr>
          <w:rFonts w:ascii="Arial" w:hAnsi="Arial" w:cs="Arial"/>
          <w:sz w:val="20"/>
          <w:szCs w:val="20"/>
        </w:rPr>
      </w:pPr>
      <w:r w:rsidRPr="00375474">
        <w:rPr>
          <w:rFonts w:ascii="Arial" w:hAnsi="Arial" w:cs="Arial"/>
          <w:sz w:val="20"/>
          <w:szCs w:val="20"/>
        </w:rPr>
        <w:t xml:space="preserve">El titular del Departamento de Adquisiciones y Contratos, </w:t>
      </w:r>
      <w:r w:rsidR="00786CE5" w:rsidRPr="00375474">
        <w:rPr>
          <w:rFonts w:ascii="Arial" w:hAnsi="Arial" w:cs="Arial"/>
          <w:sz w:val="20"/>
          <w:szCs w:val="20"/>
        </w:rPr>
        <w:t xml:space="preserve">o a </w:t>
      </w:r>
      <w:r w:rsidRPr="00375474">
        <w:rPr>
          <w:rFonts w:ascii="Arial" w:hAnsi="Arial" w:cs="Arial"/>
          <w:sz w:val="20"/>
          <w:szCs w:val="20"/>
        </w:rPr>
        <w:t>quien este designe</w:t>
      </w:r>
      <w:r w:rsidR="00C04927" w:rsidRPr="00375474">
        <w:rPr>
          <w:rFonts w:ascii="Arial" w:hAnsi="Arial" w:cs="Arial"/>
          <w:sz w:val="20"/>
          <w:szCs w:val="20"/>
        </w:rPr>
        <w:t>,</w:t>
      </w:r>
      <w:r w:rsidRPr="00375474">
        <w:rPr>
          <w:rFonts w:ascii="Arial" w:hAnsi="Arial" w:cs="Arial"/>
          <w:sz w:val="20"/>
          <w:szCs w:val="20"/>
        </w:rPr>
        <w:t xml:space="preserve"> serán los servidores públicos autorizados para presidir los diferentes actos y firmar la documentación que del evento se derive. En los Campus, los Subdirectores Administrativos serán los responsables de llevar</w:t>
      </w:r>
      <w:r w:rsidR="00233962" w:rsidRPr="00375474">
        <w:rPr>
          <w:rFonts w:ascii="Arial" w:hAnsi="Arial" w:cs="Arial"/>
          <w:sz w:val="20"/>
          <w:szCs w:val="20"/>
        </w:rPr>
        <w:t>los a cabo</w:t>
      </w:r>
      <w:r w:rsidRPr="00375474">
        <w:rPr>
          <w:rFonts w:ascii="Arial" w:hAnsi="Arial" w:cs="Arial"/>
          <w:sz w:val="20"/>
          <w:szCs w:val="20"/>
        </w:rPr>
        <w:t>.</w:t>
      </w:r>
      <w:r w:rsidR="008175CE" w:rsidRPr="00375474">
        <w:rPr>
          <w:rFonts w:ascii="Arial" w:hAnsi="Arial" w:cs="Arial"/>
          <w:sz w:val="20"/>
          <w:szCs w:val="20"/>
        </w:rPr>
        <w:t xml:space="preserve"> </w:t>
      </w:r>
      <w:r w:rsidR="00233962" w:rsidRPr="00375474">
        <w:rPr>
          <w:rFonts w:ascii="Arial" w:hAnsi="Arial" w:cs="Arial"/>
          <w:sz w:val="20"/>
          <w:szCs w:val="20"/>
        </w:rPr>
        <w:t xml:space="preserve">Todos estos actos deberán </w:t>
      </w:r>
      <w:r w:rsidR="00C04927" w:rsidRPr="00375474">
        <w:rPr>
          <w:rFonts w:ascii="Arial" w:hAnsi="Arial" w:cs="Arial"/>
          <w:sz w:val="20"/>
          <w:szCs w:val="20"/>
        </w:rPr>
        <w:t xml:space="preserve">realizarse de conformidad a lo dispuesto </w:t>
      </w:r>
      <w:r w:rsidR="000C6FC7" w:rsidRPr="00375474">
        <w:rPr>
          <w:rFonts w:ascii="Arial" w:hAnsi="Arial" w:cs="Arial"/>
          <w:sz w:val="20"/>
          <w:szCs w:val="20"/>
        </w:rPr>
        <w:t>por la L</w:t>
      </w:r>
      <w:r w:rsidR="0086026B" w:rsidRPr="00375474">
        <w:rPr>
          <w:rFonts w:ascii="Arial" w:hAnsi="Arial" w:cs="Arial"/>
          <w:sz w:val="20"/>
          <w:szCs w:val="20"/>
        </w:rPr>
        <w:t>AASSP</w:t>
      </w:r>
      <w:r w:rsidR="000C6FC7" w:rsidRPr="00375474">
        <w:rPr>
          <w:rFonts w:ascii="Arial" w:hAnsi="Arial" w:cs="Arial"/>
          <w:sz w:val="20"/>
          <w:szCs w:val="20"/>
        </w:rPr>
        <w:t>,</w:t>
      </w:r>
      <w:r w:rsidR="008175CE" w:rsidRPr="00375474">
        <w:rPr>
          <w:rFonts w:ascii="Arial" w:hAnsi="Arial" w:cs="Arial"/>
          <w:sz w:val="20"/>
          <w:szCs w:val="20"/>
        </w:rPr>
        <w:t xml:space="preserve"> </w:t>
      </w:r>
      <w:r w:rsidR="00A15B86" w:rsidRPr="00375474">
        <w:rPr>
          <w:rFonts w:ascii="Arial" w:hAnsi="Arial" w:cs="Arial"/>
          <w:sz w:val="20"/>
          <w:szCs w:val="20"/>
        </w:rPr>
        <w:t>el</w:t>
      </w:r>
      <w:r w:rsidR="00C04927" w:rsidRPr="00375474">
        <w:rPr>
          <w:rFonts w:ascii="Arial" w:hAnsi="Arial" w:cs="Arial"/>
          <w:sz w:val="20"/>
          <w:szCs w:val="20"/>
        </w:rPr>
        <w:t xml:space="preserve"> Reglamento y </w:t>
      </w:r>
      <w:r w:rsidR="00A15B86" w:rsidRPr="00375474">
        <w:rPr>
          <w:rFonts w:ascii="Arial" w:hAnsi="Arial" w:cs="Arial"/>
          <w:sz w:val="20"/>
          <w:szCs w:val="20"/>
        </w:rPr>
        <w:t>el</w:t>
      </w:r>
      <w:r w:rsidR="008175CE" w:rsidRPr="00375474">
        <w:rPr>
          <w:rFonts w:ascii="Arial" w:hAnsi="Arial" w:cs="Arial"/>
          <w:sz w:val="20"/>
          <w:szCs w:val="20"/>
        </w:rPr>
        <w:t xml:space="preserve"> </w:t>
      </w:r>
      <w:r w:rsidR="00C04927" w:rsidRPr="00375474">
        <w:rPr>
          <w:rFonts w:ascii="Arial" w:hAnsi="Arial" w:cs="Arial"/>
          <w:sz w:val="20"/>
          <w:szCs w:val="20"/>
        </w:rPr>
        <w:t>MAAG.</w:t>
      </w:r>
    </w:p>
    <w:p w:rsidR="000D04BA" w:rsidRPr="00375474" w:rsidRDefault="00786CE5" w:rsidP="004F248B">
      <w:pPr>
        <w:ind w:left="709" w:hanging="1"/>
        <w:jc w:val="both"/>
        <w:rPr>
          <w:rFonts w:ascii="Arial" w:hAnsi="Arial" w:cs="Arial"/>
          <w:sz w:val="20"/>
          <w:szCs w:val="20"/>
        </w:rPr>
      </w:pPr>
      <w:r w:rsidRPr="00375474">
        <w:rPr>
          <w:rFonts w:ascii="Arial" w:hAnsi="Arial" w:cs="Arial"/>
          <w:sz w:val="20"/>
          <w:szCs w:val="20"/>
        </w:rPr>
        <w:t xml:space="preserve">La designación a la que </w:t>
      </w:r>
      <w:r w:rsidR="00233962" w:rsidRPr="00375474">
        <w:rPr>
          <w:rFonts w:ascii="Arial" w:hAnsi="Arial" w:cs="Arial"/>
          <w:sz w:val="20"/>
          <w:szCs w:val="20"/>
        </w:rPr>
        <w:t>se h</w:t>
      </w:r>
      <w:r w:rsidRPr="00375474">
        <w:rPr>
          <w:rFonts w:ascii="Arial" w:hAnsi="Arial" w:cs="Arial"/>
          <w:sz w:val="20"/>
          <w:szCs w:val="20"/>
        </w:rPr>
        <w:t>a</w:t>
      </w:r>
      <w:r w:rsidR="00233962" w:rsidRPr="00375474">
        <w:rPr>
          <w:rFonts w:ascii="Arial" w:hAnsi="Arial" w:cs="Arial"/>
          <w:sz w:val="20"/>
          <w:szCs w:val="20"/>
        </w:rPr>
        <w:t>c</w:t>
      </w:r>
      <w:r w:rsidRPr="00375474">
        <w:rPr>
          <w:rFonts w:ascii="Arial" w:hAnsi="Arial" w:cs="Arial"/>
          <w:sz w:val="20"/>
          <w:szCs w:val="20"/>
        </w:rPr>
        <w:t xml:space="preserve">e referencia </w:t>
      </w:r>
      <w:r w:rsidR="00233962" w:rsidRPr="00375474">
        <w:rPr>
          <w:rFonts w:ascii="Arial" w:hAnsi="Arial" w:cs="Arial"/>
          <w:sz w:val="20"/>
          <w:szCs w:val="20"/>
        </w:rPr>
        <w:t xml:space="preserve">en </w:t>
      </w:r>
      <w:r w:rsidRPr="00375474">
        <w:rPr>
          <w:rFonts w:ascii="Arial" w:hAnsi="Arial" w:cs="Arial"/>
          <w:sz w:val="20"/>
          <w:szCs w:val="20"/>
        </w:rPr>
        <w:t xml:space="preserve">el párrafo anterior no podrá recaer en servidor </w:t>
      </w:r>
      <w:r w:rsidR="00233962" w:rsidRPr="00375474">
        <w:rPr>
          <w:rFonts w:ascii="Arial" w:hAnsi="Arial" w:cs="Arial"/>
          <w:sz w:val="20"/>
          <w:szCs w:val="20"/>
        </w:rPr>
        <w:t>público</w:t>
      </w:r>
      <w:r w:rsidRPr="00375474">
        <w:rPr>
          <w:rFonts w:ascii="Arial" w:hAnsi="Arial" w:cs="Arial"/>
          <w:sz w:val="20"/>
          <w:szCs w:val="20"/>
        </w:rPr>
        <w:t xml:space="preserve"> cuyo nivel </w:t>
      </w:r>
      <w:r w:rsidR="00233962" w:rsidRPr="00375474">
        <w:rPr>
          <w:rFonts w:ascii="Arial" w:hAnsi="Arial" w:cs="Arial"/>
          <w:sz w:val="20"/>
          <w:szCs w:val="20"/>
        </w:rPr>
        <w:t>jerárquico</w:t>
      </w:r>
      <w:r w:rsidRPr="00375474">
        <w:rPr>
          <w:rFonts w:ascii="Arial" w:hAnsi="Arial" w:cs="Arial"/>
          <w:sz w:val="20"/>
          <w:szCs w:val="20"/>
        </w:rPr>
        <w:t xml:space="preserve"> sea inferior al de subjefe de departamento</w:t>
      </w:r>
      <w:r w:rsidR="00B65481" w:rsidRPr="00375474">
        <w:rPr>
          <w:rFonts w:ascii="Arial" w:hAnsi="Arial" w:cs="Arial"/>
          <w:sz w:val="20"/>
          <w:szCs w:val="20"/>
        </w:rPr>
        <w:t>.</w:t>
      </w:r>
    </w:p>
    <w:p w:rsidR="000C085E" w:rsidRPr="00375474" w:rsidRDefault="000C085E" w:rsidP="00C96BBE">
      <w:pPr>
        <w:ind w:left="709"/>
        <w:rPr>
          <w:rFonts w:ascii="Arial" w:hAnsi="Arial" w:cs="Arial"/>
          <w:b/>
          <w:sz w:val="20"/>
          <w:szCs w:val="20"/>
        </w:rPr>
      </w:pPr>
      <w:r w:rsidRPr="00375474">
        <w:rPr>
          <w:rFonts w:ascii="Arial" w:hAnsi="Arial" w:cs="Arial"/>
          <w:b/>
          <w:sz w:val="20"/>
          <w:szCs w:val="20"/>
        </w:rPr>
        <w:lastRenderedPageBreak/>
        <w:t>1.9.2.</w:t>
      </w:r>
      <w:r w:rsidRPr="00375474">
        <w:rPr>
          <w:rFonts w:ascii="Arial" w:hAnsi="Arial" w:cs="Arial"/>
          <w:b/>
          <w:sz w:val="20"/>
          <w:szCs w:val="20"/>
        </w:rPr>
        <w:tab/>
        <w:t xml:space="preserve">Adjudicación </w:t>
      </w:r>
      <w:r w:rsidR="00C06FF1" w:rsidRPr="00375474">
        <w:rPr>
          <w:rFonts w:ascii="Arial" w:hAnsi="Arial" w:cs="Arial"/>
          <w:b/>
          <w:sz w:val="20"/>
          <w:szCs w:val="20"/>
        </w:rPr>
        <w:t>d</w:t>
      </w:r>
      <w:r w:rsidRPr="00375474">
        <w:rPr>
          <w:rFonts w:ascii="Arial" w:hAnsi="Arial" w:cs="Arial"/>
          <w:b/>
          <w:color w:val="000000" w:themeColor="text1"/>
          <w:sz w:val="20"/>
          <w:szCs w:val="20"/>
        </w:rPr>
        <w:t>ir</w:t>
      </w:r>
      <w:r w:rsidRPr="00375474">
        <w:rPr>
          <w:rFonts w:ascii="Arial" w:hAnsi="Arial" w:cs="Arial"/>
          <w:b/>
          <w:sz w:val="20"/>
          <w:szCs w:val="20"/>
        </w:rPr>
        <w:t>ecta en términos del artículo 41 de la LAASSP</w:t>
      </w:r>
    </w:p>
    <w:p w:rsidR="000C085E" w:rsidRPr="00375474" w:rsidRDefault="000C085E" w:rsidP="000C085E">
      <w:pPr>
        <w:ind w:left="709"/>
        <w:jc w:val="both"/>
        <w:rPr>
          <w:rFonts w:ascii="Arial" w:hAnsi="Arial" w:cs="Arial"/>
          <w:sz w:val="20"/>
          <w:szCs w:val="20"/>
        </w:rPr>
      </w:pPr>
      <w:r w:rsidRPr="00375474">
        <w:rPr>
          <w:rFonts w:ascii="Arial" w:hAnsi="Arial" w:cs="Arial"/>
          <w:sz w:val="20"/>
          <w:szCs w:val="20"/>
        </w:rPr>
        <w:t>Los titulares de las UBPP´S requirentes o su superior jerárquico inmediato, serán los servidores públicos facultados para solicitar cotizaciones, firmar la justificación y el dictamen técnico a que</w:t>
      </w:r>
      <w:r w:rsidR="00C70AEC">
        <w:rPr>
          <w:rFonts w:ascii="Arial" w:hAnsi="Arial" w:cs="Arial"/>
          <w:sz w:val="20"/>
          <w:szCs w:val="20"/>
        </w:rPr>
        <w:t xml:space="preserve"> hace referencia el artículo 40</w:t>
      </w:r>
      <w:r w:rsidR="00B65481" w:rsidRPr="00375474">
        <w:rPr>
          <w:rFonts w:ascii="Arial" w:hAnsi="Arial" w:cs="Arial"/>
          <w:sz w:val="20"/>
          <w:szCs w:val="20"/>
        </w:rPr>
        <w:t>,</w:t>
      </w:r>
      <w:r w:rsidRPr="00375474">
        <w:rPr>
          <w:rFonts w:ascii="Arial" w:hAnsi="Arial" w:cs="Arial"/>
          <w:sz w:val="20"/>
          <w:szCs w:val="20"/>
        </w:rPr>
        <w:t xml:space="preserve"> para el caso de solicitudes de excepción fundadas y motivadas </w:t>
      </w:r>
      <w:r w:rsidR="00C70AEC">
        <w:rPr>
          <w:rFonts w:ascii="Arial" w:hAnsi="Arial" w:cs="Arial"/>
          <w:sz w:val="20"/>
          <w:szCs w:val="20"/>
        </w:rPr>
        <w:t>en términos del artículo 41</w:t>
      </w:r>
      <w:r w:rsidRPr="00375474">
        <w:rPr>
          <w:rFonts w:ascii="Arial" w:hAnsi="Arial" w:cs="Arial"/>
          <w:sz w:val="20"/>
          <w:szCs w:val="20"/>
        </w:rPr>
        <w:t>,</w:t>
      </w:r>
      <w:r w:rsidR="005F2176" w:rsidRPr="00375474">
        <w:rPr>
          <w:rFonts w:ascii="Arial" w:hAnsi="Arial" w:cs="Arial"/>
          <w:sz w:val="20"/>
          <w:szCs w:val="20"/>
        </w:rPr>
        <w:t xml:space="preserve"> </w:t>
      </w:r>
      <w:r w:rsidRPr="00375474">
        <w:rPr>
          <w:rFonts w:ascii="Arial" w:hAnsi="Arial" w:cs="Arial"/>
          <w:sz w:val="20"/>
          <w:szCs w:val="20"/>
        </w:rPr>
        <w:t>el procedimiento se hará de conformidad con lo establecido en el numeral 2.4 del presente documento.</w:t>
      </w:r>
    </w:p>
    <w:p w:rsidR="00824CC2" w:rsidRPr="00375474" w:rsidRDefault="00824CC2" w:rsidP="00824CC2">
      <w:pPr>
        <w:ind w:firstLine="708"/>
        <w:rPr>
          <w:rFonts w:ascii="Arial" w:hAnsi="Arial" w:cs="Arial"/>
          <w:b/>
          <w:sz w:val="20"/>
          <w:szCs w:val="20"/>
        </w:rPr>
      </w:pPr>
      <w:r w:rsidRPr="00375474">
        <w:rPr>
          <w:rFonts w:ascii="Arial" w:hAnsi="Arial" w:cs="Arial"/>
          <w:b/>
          <w:sz w:val="20"/>
          <w:szCs w:val="20"/>
        </w:rPr>
        <w:t>1.9.</w:t>
      </w:r>
      <w:r w:rsidR="000C085E" w:rsidRPr="00375474">
        <w:rPr>
          <w:rFonts w:ascii="Arial" w:hAnsi="Arial" w:cs="Arial"/>
          <w:b/>
          <w:sz w:val="20"/>
          <w:szCs w:val="20"/>
        </w:rPr>
        <w:t>3</w:t>
      </w:r>
      <w:r w:rsidRPr="00375474">
        <w:rPr>
          <w:rFonts w:ascii="Arial" w:hAnsi="Arial" w:cs="Arial"/>
          <w:b/>
          <w:sz w:val="20"/>
          <w:szCs w:val="20"/>
        </w:rPr>
        <w:tab/>
        <w:t xml:space="preserve">Adjudicación directa </w:t>
      </w:r>
      <w:r w:rsidR="000C085E" w:rsidRPr="00375474">
        <w:rPr>
          <w:rFonts w:ascii="Arial" w:hAnsi="Arial" w:cs="Arial"/>
          <w:b/>
          <w:sz w:val="20"/>
          <w:szCs w:val="20"/>
        </w:rPr>
        <w:t>en términos del artículo 42 de la LAASSP</w:t>
      </w:r>
    </w:p>
    <w:p w:rsidR="00E745FF" w:rsidRPr="00375474" w:rsidRDefault="0005290B" w:rsidP="00E745FF">
      <w:pPr>
        <w:spacing w:beforeAutospacing="0"/>
        <w:ind w:left="708"/>
        <w:jc w:val="both"/>
        <w:rPr>
          <w:rFonts w:ascii="Arial" w:hAnsi="Arial" w:cs="Arial"/>
          <w:sz w:val="20"/>
          <w:szCs w:val="20"/>
        </w:rPr>
      </w:pPr>
      <w:r w:rsidRPr="00375474">
        <w:rPr>
          <w:rFonts w:ascii="Arial" w:hAnsi="Arial" w:cs="Arial"/>
          <w:sz w:val="20"/>
          <w:szCs w:val="20"/>
        </w:rPr>
        <w:t xml:space="preserve">Para el caso de la </w:t>
      </w:r>
      <w:r w:rsidR="00E745FF" w:rsidRPr="00375474">
        <w:rPr>
          <w:rFonts w:ascii="Arial" w:hAnsi="Arial" w:cs="Arial"/>
          <w:sz w:val="20"/>
          <w:szCs w:val="20"/>
        </w:rPr>
        <w:t>adjudicación di</w:t>
      </w:r>
      <w:r w:rsidRPr="00375474">
        <w:rPr>
          <w:rFonts w:ascii="Arial" w:hAnsi="Arial" w:cs="Arial"/>
          <w:sz w:val="20"/>
          <w:szCs w:val="20"/>
        </w:rPr>
        <w:t>recta a que</w:t>
      </w:r>
      <w:r w:rsidR="00C70AEC">
        <w:rPr>
          <w:rFonts w:ascii="Arial" w:hAnsi="Arial" w:cs="Arial"/>
          <w:sz w:val="20"/>
          <w:szCs w:val="20"/>
        </w:rPr>
        <w:t xml:space="preserve"> hace referencia el artículo 42,</w:t>
      </w:r>
      <w:r w:rsidR="001779D3" w:rsidRPr="00375474">
        <w:rPr>
          <w:rFonts w:ascii="Arial" w:hAnsi="Arial" w:cs="Arial"/>
          <w:sz w:val="20"/>
          <w:szCs w:val="20"/>
        </w:rPr>
        <w:t xml:space="preserve"> </w:t>
      </w:r>
      <w:r w:rsidR="00C70AEC">
        <w:rPr>
          <w:rFonts w:ascii="Arial" w:hAnsi="Arial" w:cs="Arial"/>
          <w:sz w:val="20"/>
          <w:szCs w:val="20"/>
        </w:rPr>
        <w:t xml:space="preserve">el </w:t>
      </w:r>
      <w:r w:rsidR="001779D3" w:rsidRPr="00375474">
        <w:rPr>
          <w:rFonts w:ascii="Arial" w:hAnsi="Arial" w:cs="Arial"/>
          <w:sz w:val="20"/>
          <w:szCs w:val="20"/>
        </w:rPr>
        <w:t>titular del Departamento de Adquisiciones y Contratos, el encargado del área de Contratos y/o el encargado del área de Adquisiciones, así como los Subdirectores Administrativos en los Campus, serán los servidores públicos autorizados para firmar los cuadros comparativos y realizar el análisis de los estudios de mercado y de las cotizaciones que las UBPP’S entreguen</w:t>
      </w:r>
      <w:r w:rsidR="00527FC0" w:rsidRPr="00375474">
        <w:rPr>
          <w:rFonts w:ascii="Arial" w:hAnsi="Arial" w:cs="Arial"/>
          <w:sz w:val="20"/>
          <w:szCs w:val="20"/>
        </w:rPr>
        <w:t xml:space="preserve"> </w:t>
      </w:r>
      <w:r w:rsidRPr="00375474">
        <w:rPr>
          <w:rFonts w:ascii="Arial" w:hAnsi="Arial" w:cs="Arial"/>
          <w:sz w:val="20"/>
          <w:szCs w:val="20"/>
        </w:rPr>
        <w:t>en</w:t>
      </w:r>
      <w:r w:rsidR="001779D3" w:rsidRPr="00375474">
        <w:rPr>
          <w:rFonts w:ascii="Arial" w:hAnsi="Arial" w:cs="Arial"/>
          <w:sz w:val="20"/>
          <w:szCs w:val="20"/>
        </w:rPr>
        <w:t xml:space="preserve"> los formatos </w:t>
      </w:r>
      <w:r w:rsidRPr="00375474">
        <w:rPr>
          <w:rFonts w:ascii="Arial" w:hAnsi="Arial" w:cs="Arial"/>
          <w:sz w:val="20"/>
          <w:szCs w:val="20"/>
        </w:rPr>
        <w:t xml:space="preserve">que para </w:t>
      </w:r>
      <w:r w:rsidR="00E745FF" w:rsidRPr="00375474">
        <w:rPr>
          <w:rFonts w:ascii="Arial" w:hAnsi="Arial" w:cs="Arial"/>
          <w:sz w:val="20"/>
          <w:szCs w:val="20"/>
        </w:rPr>
        <w:t xml:space="preserve">el </w:t>
      </w:r>
      <w:r w:rsidRPr="00375474">
        <w:rPr>
          <w:rFonts w:ascii="Arial" w:hAnsi="Arial" w:cs="Arial"/>
          <w:sz w:val="20"/>
          <w:szCs w:val="20"/>
        </w:rPr>
        <w:t xml:space="preserve">efecto </w:t>
      </w:r>
      <w:r w:rsidR="00E745FF" w:rsidRPr="00375474">
        <w:rPr>
          <w:rFonts w:ascii="Arial" w:hAnsi="Arial" w:cs="Arial"/>
          <w:sz w:val="20"/>
          <w:szCs w:val="20"/>
        </w:rPr>
        <w:t>obtengan d</w:t>
      </w:r>
      <w:r w:rsidRPr="00375474">
        <w:rPr>
          <w:rFonts w:ascii="Arial" w:hAnsi="Arial" w:cs="Arial"/>
          <w:sz w:val="20"/>
          <w:szCs w:val="20"/>
        </w:rPr>
        <w:t>el Departamento de Adquisiciones y Contratos</w:t>
      </w:r>
      <w:r w:rsidR="00FC398F" w:rsidRPr="00375474">
        <w:rPr>
          <w:rFonts w:ascii="Arial" w:hAnsi="Arial" w:cs="Arial"/>
          <w:sz w:val="20"/>
          <w:szCs w:val="20"/>
        </w:rPr>
        <w:t>,</w:t>
      </w:r>
      <w:r w:rsidR="00CD1594" w:rsidRPr="00375474">
        <w:rPr>
          <w:rFonts w:ascii="Arial" w:hAnsi="Arial" w:cs="Arial"/>
          <w:sz w:val="20"/>
          <w:szCs w:val="20"/>
        </w:rPr>
        <w:t xml:space="preserve"> anexo a l</w:t>
      </w:r>
      <w:r w:rsidR="00DF4941" w:rsidRPr="00375474">
        <w:rPr>
          <w:rFonts w:ascii="Arial" w:hAnsi="Arial" w:cs="Arial"/>
          <w:sz w:val="20"/>
          <w:szCs w:val="20"/>
        </w:rPr>
        <w:t>a</w:t>
      </w:r>
      <w:r w:rsidR="00CD1594" w:rsidRPr="00375474">
        <w:rPr>
          <w:rFonts w:ascii="Arial" w:hAnsi="Arial" w:cs="Arial"/>
          <w:sz w:val="20"/>
          <w:szCs w:val="20"/>
        </w:rPr>
        <w:t>s presentes POBALINES.</w:t>
      </w:r>
    </w:p>
    <w:p w:rsidR="00824CC2" w:rsidRPr="00375474" w:rsidRDefault="00824CC2" w:rsidP="00923ABA">
      <w:pPr>
        <w:spacing w:before="240" w:beforeAutospacing="0"/>
        <w:ind w:firstLine="708"/>
        <w:rPr>
          <w:rFonts w:ascii="Arial" w:hAnsi="Arial" w:cs="Arial"/>
          <w:b/>
          <w:sz w:val="20"/>
          <w:szCs w:val="20"/>
        </w:rPr>
      </w:pPr>
      <w:r w:rsidRPr="00375474">
        <w:rPr>
          <w:rFonts w:ascii="Arial" w:hAnsi="Arial" w:cs="Arial"/>
          <w:b/>
          <w:sz w:val="20"/>
          <w:szCs w:val="20"/>
        </w:rPr>
        <w:t>1.9.</w:t>
      </w:r>
      <w:r w:rsidR="000C085E" w:rsidRPr="00375474">
        <w:rPr>
          <w:rFonts w:ascii="Arial" w:hAnsi="Arial" w:cs="Arial"/>
          <w:b/>
          <w:sz w:val="20"/>
          <w:szCs w:val="20"/>
        </w:rPr>
        <w:t>4</w:t>
      </w:r>
      <w:r w:rsidRPr="00375474">
        <w:rPr>
          <w:rFonts w:ascii="Arial" w:hAnsi="Arial" w:cs="Arial"/>
          <w:b/>
          <w:sz w:val="20"/>
          <w:szCs w:val="20"/>
        </w:rPr>
        <w:tab/>
        <w:t>Cancelación de partidas o procedimientos de contratación.</w:t>
      </w:r>
    </w:p>
    <w:p w:rsidR="00824CC2" w:rsidRPr="00375474" w:rsidRDefault="00196E85" w:rsidP="00923ABA">
      <w:pPr>
        <w:spacing w:before="120" w:beforeAutospacing="0"/>
        <w:ind w:left="708"/>
        <w:jc w:val="both"/>
        <w:rPr>
          <w:rFonts w:ascii="Arial" w:hAnsi="Arial" w:cs="Arial"/>
          <w:sz w:val="20"/>
          <w:szCs w:val="20"/>
        </w:rPr>
      </w:pPr>
      <w:r w:rsidRPr="00375474">
        <w:rPr>
          <w:rFonts w:ascii="Arial" w:hAnsi="Arial" w:cs="Arial"/>
          <w:sz w:val="20"/>
          <w:szCs w:val="20"/>
        </w:rPr>
        <w:t>El t</w:t>
      </w:r>
      <w:r w:rsidR="00824CC2" w:rsidRPr="00375474">
        <w:rPr>
          <w:rFonts w:ascii="Arial" w:hAnsi="Arial" w:cs="Arial"/>
          <w:sz w:val="20"/>
          <w:szCs w:val="20"/>
        </w:rPr>
        <w:t>itular de la UBPP requirente o superior jerárquico inmediato, serán los servidores públicos autorizados a efecto de solicitar y justificar ante el Departamento de Adquisiciones y Contratos</w:t>
      </w:r>
      <w:r w:rsidR="001612DC" w:rsidRPr="00375474">
        <w:rPr>
          <w:rFonts w:ascii="Arial" w:hAnsi="Arial" w:cs="Arial"/>
          <w:sz w:val="20"/>
          <w:szCs w:val="20"/>
        </w:rPr>
        <w:t>,</w:t>
      </w:r>
      <w:r w:rsidR="00824CC2" w:rsidRPr="00375474">
        <w:rPr>
          <w:rFonts w:ascii="Arial" w:hAnsi="Arial" w:cs="Arial"/>
          <w:sz w:val="20"/>
          <w:szCs w:val="20"/>
        </w:rPr>
        <w:t xml:space="preserve"> y en los Campus</w:t>
      </w:r>
      <w:r w:rsidR="001612DC" w:rsidRPr="00375474">
        <w:rPr>
          <w:rFonts w:ascii="Arial" w:hAnsi="Arial" w:cs="Arial"/>
          <w:sz w:val="20"/>
          <w:szCs w:val="20"/>
        </w:rPr>
        <w:t>,</w:t>
      </w:r>
      <w:r w:rsidR="00824CC2" w:rsidRPr="00375474">
        <w:rPr>
          <w:rFonts w:ascii="Arial" w:hAnsi="Arial" w:cs="Arial"/>
          <w:sz w:val="20"/>
          <w:szCs w:val="20"/>
        </w:rPr>
        <w:t xml:space="preserve"> los Subdirectores Administrativos, la cancelación de partidas o</w:t>
      </w:r>
      <w:r w:rsidR="001612DC" w:rsidRPr="00375474">
        <w:rPr>
          <w:rFonts w:ascii="Arial" w:hAnsi="Arial" w:cs="Arial"/>
          <w:sz w:val="20"/>
          <w:szCs w:val="20"/>
        </w:rPr>
        <w:t xml:space="preserve"> procedimientos de contratación; en casos excepcionales, el Departamento de Adquisiciones y Contratos, podrá efectuar dichas acciones.</w:t>
      </w:r>
    </w:p>
    <w:p w:rsidR="00824CC2" w:rsidRPr="00375474" w:rsidRDefault="00824CC2" w:rsidP="00923ABA">
      <w:pPr>
        <w:spacing w:before="240" w:beforeAutospacing="0"/>
        <w:ind w:left="709" w:hanging="1"/>
        <w:jc w:val="both"/>
        <w:rPr>
          <w:rFonts w:ascii="Arial" w:hAnsi="Arial" w:cs="Arial"/>
          <w:b/>
          <w:sz w:val="20"/>
          <w:szCs w:val="20"/>
        </w:rPr>
      </w:pPr>
      <w:r w:rsidRPr="00375474">
        <w:rPr>
          <w:rFonts w:ascii="Arial" w:hAnsi="Arial" w:cs="Arial"/>
          <w:b/>
          <w:sz w:val="20"/>
          <w:szCs w:val="20"/>
        </w:rPr>
        <w:t>1.9.</w:t>
      </w:r>
      <w:r w:rsidR="000C085E" w:rsidRPr="00375474">
        <w:rPr>
          <w:rFonts w:ascii="Arial" w:hAnsi="Arial" w:cs="Arial"/>
          <w:b/>
          <w:sz w:val="20"/>
          <w:szCs w:val="20"/>
        </w:rPr>
        <w:t>5</w:t>
      </w:r>
      <w:r w:rsidRPr="00375474">
        <w:rPr>
          <w:rFonts w:ascii="Arial" w:hAnsi="Arial" w:cs="Arial"/>
          <w:b/>
          <w:sz w:val="20"/>
          <w:szCs w:val="20"/>
        </w:rPr>
        <w:tab/>
        <w:t>Evaluación de las proposiciones.</w:t>
      </w:r>
    </w:p>
    <w:p w:rsidR="00824CC2" w:rsidRPr="00375474" w:rsidRDefault="00824CC2" w:rsidP="00923ABA">
      <w:pPr>
        <w:spacing w:before="120" w:beforeAutospacing="0"/>
        <w:ind w:firstLine="708"/>
        <w:rPr>
          <w:rFonts w:ascii="Arial" w:hAnsi="Arial" w:cs="Arial"/>
          <w:sz w:val="20"/>
          <w:szCs w:val="20"/>
        </w:rPr>
      </w:pPr>
      <w:r w:rsidRPr="00375474">
        <w:rPr>
          <w:rFonts w:ascii="Arial" w:hAnsi="Arial" w:cs="Arial"/>
          <w:sz w:val="20"/>
          <w:szCs w:val="20"/>
        </w:rPr>
        <w:t xml:space="preserve">La evaluación de las proposiciones </w:t>
      </w:r>
      <w:r w:rsidR="00337E1E" w:rsidRPr="00375474">
        <w:rPr>
          <w:rFonts w:ascii="Arial" w:hAnsi="Arial" w:cs="Arial"/>
          <w:sz w:val="20"/>
          <w:szCs w:val="20"/>
        </w:rPr>
        <w:t xml:space="preserve">contendrá los </w:t>
      </w:r>
      <w:r w:rsidR="001612DC" w:rsidRPr="00375474">
        <w:rPr>
          <w:rFonts w:ascii="Arial" w:hAnsi="Arial" w:cs="Arial"/>
          <w:sz w:val="20"/>
          <w:szCs w:val="20"/>
        </w:rPr>
        <w:t>siguiente</w:t>
      </w:r>
      <w:r w:rsidR="00EA65AB" w:rsidRPr="00375474">
        <w:rPr>
          <w:rFonts w:ascii="Arial" w:hAnsi="Arial" w:cs="Arial"/>
          <w:sz w:val="20"/>
          <w:szCs w:val="20"/>
        </w:rPr>
        <w:t xml:space="preserve">s </w:t>
      </w:r>
      <w:r w:rsidR="00337E1E" w:rsidRPr="00375474">
        <w:rPr>
          <w:rFonts w:ascii="Arial" w:hAnsi="Arial" w:cs="Arial"/>
          <w:sz w:val="20"/>
          <w:szCs w:val="20"/>
        </w:rPr>
        <w:t>puntos</w:t>
      </w:r>
      <w:r w:rsidR="001612DC" w:rsidRPr="00375474">
        <w:rPr>
          <w:rFonts w:ascii="Arial" w:hAnsi="Arial" w:cs="Arial"/>
          <w:sz w:val="20"/>
          <w:szCs w:val="20"/>
        </w:rPr>
        <w:t>:</w:t>
      </w:r>
    </w:p>
    <w:p w:rsidR="00824CC2" w:rsidRPr="00375474" w:rsidRDefault="004F0F6E" w:rsidP="00923ABA">
      <w:pPr>
        <w:spacing w:beforeAutospacing="0"/>
        <w:ind w:left="993" w:hanging="285"/>
        <w:jc w:val="both"/>
        <w:rPr>
          <w:rFonts w:ascii="Arial" w:hAnsi="Arial" w:cs="Arial"/>
          <w:sz w:val="20"/>
          <w:szCs w:val="20"/>
        </w:rPr>
      </w:pPr>
      <w:r w:rsidRPr="00375474">
        <w:rPr>
          <w:rFonts w:ascii="Arial" w:hAnsi="Arial" w:cs="Arial"/>
          <w:b/>
          <w:sz w:val="20"/>
          <w:szCs w:val="20"/>
        </w:rPr>
        <w:t xml:space="preserve">a) </w:t>
      </w:r>
      <w:r w:rsidR="00CF032E" w:rsidRPr="00375474">
        <w:rPr>
          <w:rFonts w:ascii="Arial" w:hAnsi="Arial" w:cs="Arial"/>
          <w:b/>
          <w:sz w:val="20"/>
          <w:szCs w:val="20"/>
        </w:rPr>
        <w:t>Evaluación administrativa:</w:t>
      </w:r>
      <w:r w:rsidR="002A12EB" w:rsidRPr="00375474">
        <w:rPr>
          <w:rFonts w:ascii="Arial" w:hAnsi="Arial" w:cs="Arial"/>
          <w:b/>
          <w:sz w:val="20"/>
          <w:szCs w:val="20"/>
        </w:rPr>
        <w:t xml:space="preserve"> </w:t>
      </w:r>
      <w:r w:rsidR="006075BE" w:rsidRPr="00375474">
        <w:rPr>
          <w:rFonts w:ascii="Arial" w:hAnsi="Arial" w:cs="Arial"/>
          <w:sz w:val="20"/>
          <w:szCs w:val="20"/>
        </w:rPr>
        <w:t>L</w:t>
      </w:r>
      <w:r w:rsidR="00337E1E" w:rsidRPr="00375474">
        <w:rPr>
          <w:rFonts w:ascii="Arial" w:hAnsi="Arial" w:cs="Arial"/>
          <w:sz w:val="20"/>
          <w:szCs w:val="20"/>
        </w:rPr>
        <w:t>os procedimientos</w:t>
      </w:r>
      <w:r w:rsidR="002A12EB" w:rsidRPr="00375474">
        <w:rPr>
          <w:rFonts w:ascii="Arial" w:hAnsi="Arial" w:cs="Arial"/>
          <w:sz w:val="20"/>
          <w:szCs w:val="20"/>
        </w:rPr>
        <w:t xml:space="preserve"> </w:t>
      </w:r>
      <w:r w:rsidR="00824CC2" w:rsidRPr="00375474">
        <w:rPr>
          <w:rFonts w:ascii="Arial" w:hAnsi="Arial" w:cs="Arial"/>
          <w:sz w:val="20"/>
          <w:szCs w:val="20"/>
        </w:rPr>
        <w:t>de Licitación Pública e Invitación a Cuando Menos Tres Personas</w:t>
      </w:r>
      <w:r w:rsidR="00DF4941" w:rsidRPr="00375474">
        <w:rPr>
          <w:rFonts w:ascii="Arial" w:hAnsi="Arial" w:cs="Arial"/>
          <w:sz w:val="20"/>
          <w:szCs w:val="20"/>
        </w:rPr>
        <w:t>,</w:t>
      </w:r>
      <w:r w:rsidR="002A12EB" w:rsidRPr="00375474">
        <w:rPr>
          <w:rFonts w:ascii="Arial" w:hAnsi="Arial" w:cs="Arial"/>
          <w:sz w:val="20"/>
          <w:szCs w:val="20"/>
        </w:rPr>
        <w:t xml:space="preserve"> </w:t>
      </w:r>
      <w:r w:rsidR="00FC398F" w:rsidRPr="00375474">
        <w:rPr>
          <w:rFonts w:ascii="Arial" w:hAnsi="Arial" w:cs="Arial"/>
          <w:sz w:val="20"/>
          <w:szCs w:val="20"/>
        </w:rPr>
        <w:t>estarán a cargo</w:t>
      </w:r>
      <w:r w:rsidR="002A12EB" w:rsidRPr="00375474">
        <w:rPr>
          <w:rFonts w:ascii="Arial" w:hAnsi="Arial" w:cs="Arial"/>
          <w:sz w:val="20"/>
          <w:szCs w:val="20"/>
        </w:rPr>
        <w:t xml:space="preserve"> </w:t>
      </w:r>
      <w:r w:rsidR="00FC398F" w:rsidRPr="00375474">
        <w:rPr>
          <w:rFonts w:ascii="Arial" w:hAnsi="Arial" w:cs="Arial"/>
          <w:sz w:val="20"/>
          <w:szCs w:val="20"/>
        </w:rPr>
        <w:t>del</w:t>
      </w:r>
      <w:r w:rsidR="00824CC2" w:rsidRPr="00375474">
        <w:rPr>
          <w:rFonts w:ascii="Arial" w:hAnsi="Arial" w:cs="Arial"/>
          <w:sz w:val="20"/>
          <w:szCs w:val="20"/>
        </w:rPr>
        <w:t xml:space="preserve"> titular del Departamento de Adquisiciones y Contratos, con apoyo de los encargados de las áreas </w:t>
      </w:r>
      <w:r w:rsidR="00896C91" w:rsidRPr="00375474">
        <w:rPr>
          <w:rFonts w:ascii="Arial" w:hAnsi="Arial" w:cs="Arial"/>
          <w:sz w:val="20"/>
          <w:szCs w:val="20"/>
        </w:rPr>
        <w:t>de Contratos y de Adquisiciones, así como de la Dirección Jurídica para la revisión y evaluación de l</w:t>
      </w:r>
      <w:r w:rsidR="0055362C" w:rsidRPr="00375474">
        <w:rPr>
          <w:rFonts w:ascii="Arial" w:hAnsi="Arial" w:cs="Arial"/>
          <w:sz w:val="20"/>
          <w:szCs w:val="20"/>
        </w:rPr>
        <w:t>o</w:t>
      </w:r>
      <w:r w:rsidR="00896C91" w:rsidRPr="00375474">
        <w:rPr>
          <w:rFonts w:ascii="Arial" w:hAnsi="Arial" w:cs="Arial"/>
          <w:sz w:val="20"/>
          <w:szCs w:val="20"/>
        </w:rPr>
        <w:t>s documentos presentados por los concursantes.</w:t>
      </w:r>
    </w:p>
    <w:p w:rsidR="00824CC2" w:rsidRPr="00375474" w:rsidRDefault="004F0F6E" w:rsidP="00923ABA">
      <w:pPr>
        <w:spacing w:beforeAutospacing="0"/>
        <w:ind w:left="993" w:hanging="285"/>
        <w:jc w:val="both"/>
        <w:rPr>
          <w:rFonts w:ascii="Arial" w:hAnsi="Arial" w:cs="Arial"/>
          <w:sz w:val="20"/>
          <w:szCs w:val="20"/>
        </w:rPr>
      </w:pPr>
      <w:r w:rsidRPr="00375474">
        <w:rPr>
          <w:rFonts w:ascii="Arial" w:hAnsi="Arial" w:cs="Arial"/>
          <w:b/>
          <w:sz w:val="20"/>
          <w:szCs w:val="20"/>
        </w:rPr>
        <w:t xml:space="preserve">b) </w:t>
      </w:r>
      <w:r w:rsidR="00824CC2" w:rsidRPr="00375474">
        <w:rPr>
          <w:rFonts w:ascii="Arial" w:hAnsi="Arial" w:cs="Arial"/>
          <w:b/>
          <w:sz w:val="20"/>
          <w:szCs w:val="20"/>
        </w:rPr>
        <w:t>Evaluación técnica</w:t>
      </w:r>
      <w:r w:rsidR="00CF032E" w:rsidRPr="00375474">
        <w:rPr>
          <w:rFonts w:ascii="Arial" w:hAnsi="Arial" w:cs="Arial"/>
          <w:b/>
          <w:sz w:val="20"/>
          <w:szCs w:val="20"/>
        </w:rPr>
        <w:t>:</w:t>
      </w:r>
      <w:r w:rsidR="00824CC2" w:rsidRPr="00375474">
        <w:rPr>
          <w:rFonts w:ascii="Arial" w:hAnsi="Arial" w:cs="Arial"/>
          <w:sz w:val="20"/>
          <w:szCs w:val="20"/>
        </w:rPr>
        <w:t xml:space="preserve"> Corresponderá a los titulares de las </w:t>
      </w:r>
      <w:r w:rsidR="0055362C" w:rsidRPr="00375474">
        <w:rPr>
          <w:rFonts w:ascii="Arial" w:hAnsi="Arial" w:cs="Arial"/>
          <w:sz w:val="20"/>
          <w:szCs w:val="20"/>
        </w:rPr>
        <w:t>UBPP’S</w:t>
      </w:r>
      <w:r w:rsidR="00824CC2" w:rsidRPr="00375474">
        <w:rPr>
          <w:rFonts w:ascii="Arial" w:hAnsi="Arial" w:cs="Arial"/>
          <w:sz w:val="20"/>
          <w:szCs w:val="20"/>
        </w:rPr>
        <w:t xml:space="preserve"> requirentes o sus superiores jerárquicos, </w:t>
      </w:r>
      <w:r w:rsidR="00CF032E" w:rsidRPr="00375474">
        <w:rPr>
          <w:rFonts w:ascii="Arial" w:hAnsi="Arial" w:cs="Arial"/>
          <w:sz w:val="20"/>
          <w:szCs w:val="20"/>
        </w:rPr>
        <w:t>con el apoyo en su caso de</w:t>
      </w:r>
      <w:r w:rsidR="00636102" w:rsidRPr="00375474">
        <w:rPr>
          <w:rFonts w:ascii="Arial" w:hAnsi="Arial" w:cs="Arial"/>
          <w:sz w:val="20"/>
          <w:szCs w:val="20"/>
        </w:rPr>
        <w:t xml:space="preserve"> </w:t>
      </w:r>
      <w:r w:rsidR="00CF032E" w:rsidRPr="00375474">
        <w:rPr>
          <w:rFonts w:ascii="Arial" w:hAnsi="Arial" w:cs="Arial"/>
          <w:sz w:val="20"/>
          <w:szCs w:val="20"/>
        </w:rPr>
        <w:t>l</w:t>
      </w:r>
      <w:r w:rsidR="00636102" w:rsidRPr="00375474">
        <w:rPr>
          <w:rFonts w:ascii="Arial" w:hAnsi="Arial" w:cs="Arial"/>
          <w:sz w:val="20"/>
          <w:szCs w:val="20"/>
        </w:rPr>
        <w:t>a</w:t>
      </w:r>
      <w:r w:rsidR="00CF032E" w:rsidRPr="00375474">
        <w:rPr>
          <w:rFonts w:ascii="Arial" w:hAnsi="Arial" w:cs="Arial"/>
          <w:sz w:val="20"/>
          <w:szCs w:val="20"/>
        </w:rPr>
        <w:t xml:space="preserve"> </w:t>
      </w:r>
      <w:r w:rsidR="00636102" w:rsidRPr="00375474">
        <w:rPr>
          <w:rFonts w:ascii="Arial" w:hAnsi="Arial" w:cs="Arial"/>
          <w:sz w:val="20"/>
          <w:szCs w:val="20"/>
        </w:rPr>
        <w:t>UBBP</w:t>
      </w:r>
      <w:r w:rsidR="00CF032E" w:rsidRPr="00375474">
        <w:rPr>
          <w:rFonts w:ascii="Arial" w:hAnsi="Arial" w:cs="Arial"/>
          <w:sz w:val="20"/>
          <w:szCs w:val="20"/>
        </w:rPr>
        <w:t xml:space="preserve"> contratante, elaborar y susc</w:t>
      </w:r>
      <w:r w:rsidR="00824CC2" w:rsidRPr="00375474">
        <w:rPr>
          <w:rFonts w:ascii="Arial" w:hAnsi="Arial" w:cs="Arial"/>
          <w:sz w:val="20"/>
          <w:szCs w:val="20"/>
        </w:rPr>
        <w:t xml:space="preserve">ribir el dictamen técnico de las proposiciones presentadas por los concursantes, en </w:t>
      </w:r>
      <w:r w:rsidR="00896C91" w:rsidRPr="00375474">
        <w:rPr>
          <w:rFonts w:ascii="Arial" w:hAnsi="Arial" w:cs="Arial"/>
          <w:sz w:val="20"/>
          <w:szCs w:val="20"/>
        </w:rPr>
        <w:t>todos los procedimiento</w:t>
      </w:r>
      <w:r w:rsidR="00306556" w:rsidRPr="00375474">
        <w:rPr>
          <w:rFonts w:ascii="Arial" w:hAnsi="Arial" w:cs="Arial"/>
          <w:sz w:val="20"/>
          <w:szCs w:val="20"/>
        </w:rPr>
        <w:t>s</w:t>
      </w:r>
      <w:r w:rsidR="00896C91" w:rsidRPr="00375474">
        <w:rPr>
          <w:rFonts w:ascii="Arial" w:hAnsi="Arial" w:cs="Arial"/>
          <w:sz w:val="20"/>
          <w:szCs w:val="20"/>
        </w:rPr>
        <w:t xml:space="preserve"> de contratación </w:t>
      </w:r>
      <w:r w:rsidR="00A171C0" w:rsidRPr="00375474">
        <w:rPr>
          <w:rFonts w:ascii="Arial" w:hAnsi="Arial" w:cs="Arial"/>
          <w:sz w:val="20"/>
          <w:szCs w:val="20"/>
        </w:rPr>
        <w:t>en atención a lo señalado en el punto 4.2.2.1.16 del MAAG</w:t>
      </w:r>
      <w:r w:rsidR="00824CC2" w:rsidRPr="00375474">
        <w:rPr>
          <w:rFonts w:ascii="Arial" w:hAnsi="Arial" w:cs="Arial"/>
          <w:sz w:val="20"/>
          <w:szCs w:val="20"/>
        </w:rPr>
        <w:t>.</w:t>
      </w:r>
    </w:p>
    <w:p w:rsidR="00824CC2" w:rsidRPr="00375474" w:rsidRDefault="00824CC2" w:rsidP="00923ABA">
      <w:pPr>
        <w:spacing w:beforeAutospacing="0"/>
        <w:ind w:left="993"/>
        <w:jc w:val="both"/>
        <w:rPr>
          <w:rFonts w:ascii="Arial" w:hAnsi="Arial" w:cs="Arial"/>
          <w:sz w:val="20"/>
          <w:szCs w:val="20"/>
        </w:rPr>
      </w:pPr>
      <w:r w:rsidRPr="00375474">
        <w:rPr>
          <w:rFonts w:ascii="Arial" w:hAnsi="Arial" w:cs="Arial"/>
          <w:sz w:val="20"/>
          <w:szCs w:val="20"/>
        </w:rPr>
        <w:t>El dictamen técnico deberá ser entregado al Departamento de Adquisiciones y Contratos con 48 horas de anticipación a la fecha establecida para dar a conocer el fallo del procedimiento. Cuando por razones extraordinarias el fallo tenga que emitirse en un plazo menor al señalado, dicho Departamento será el encargado de diferirlo.</w:t>
      </w:r>
    </w:p>
    <w:p w:rsidR="00657D57" w:rsidRPr="00375474" w:rsidRDefault="004F0F6E" w:rsidP="00923ABA">
      <w:pPr>
        <w:spacing w:beforeAutospacing="0"/>
        <w:ind w:left="993" w:hanging="285"/>
        <w:jc w:val="both"/>
        <w:rPr>
          <w:rFonts w:ascii="Arial" w:hAnsi="Arial" w:cs="Arial"/>
          <w:sz w:val="20"/>
          <w:szCs w:val="20"/>
        </w:rPr>
      </w:pPr>
      <w:r w:rsidRPr="00375474">
        <w:rPr>
          <w:rFonts w:ascii="Arial" w:hAnsi="Arial" w:cs="Arial"/>
          <w:b/>
          <w:sz w:val="20"/>
          <w:szCs w:val="20"/>
        </w:rPr>
        <w:t xml:space="preserve">c) </w:t>
      </w:r>
      <w:r w:rsidR="00CF032E" w:rsidRPr="00375474">
        <w:rPr>
          <w:rFonts w:ascii="Arial" w:hAnsi="Arial" w:cs="Arial"/>
          <w:b/>
          <w:sz w:val="20"/>
          <w:szCs w:val="20"/>
        </w:rPr>
        <w:t>Evaluación económica:</w:t>
      </w:r>
      <w:r w:rsidR="00824CC2" w:rsidRPr="00375474">
        <w:rPr>
          <w:rFonts w:ascii="Arial" w:hAnsi="Arial" w:cs="Arial"/>
          <w:sz w:val="20"/>
          <w:szCs w:val="20"/>
        </w:rPr>
        <w:t xml:space="preserve"> En los procedimientos de Licitación Pública e Invitación a Cuando Menos Tres Personas, corresponderá al Departamento de Adquisiciones y Contratos</w:t>
      </w:r>
      <w:r w:rsidR="009833DE" w:rsidRPr="00375474">
        <w:rPr>
          <w:rFonts w:ascii="Arial" w:hAnsi="Arial" w:cs="Arial"/>
          <w:color w:val="F79646" w:themeColor="accent6"/>
          <w:sz w:val="20"/>
          <w:szCs w:val="20"/>
        </w:rPr>
        <w:t>,</w:t>
      </w:r>
      <w:r w:rsidR="00824CC2" w:rsidRPr="00375474">
        <w:rPr>
          <w:rFonts w:ascii="Arial" w:hAnsi="Arial" w:cs="Arial"/>
          <w:sz w:val="20"/>
          <w:szCs w:val="20"/>
        </w:rPr>
        <w:t xml:space="preserve"> con apoyo del titular de la UBPP requirente y de los encargados de las áreas de Contratos y de Adquisiciones</w:t>
      </w:r>
      <w:r w:rsidR="009833DE" w:rsidRPr="00375474">
        <w:rPr>
          <w:rFonts w:ascii="Arial" w:hAnsi="Arial" w:cs="Arial"/>
          <w:color w:val="F79646" w:themeColor="accent6"/>
          <w:sz w:val="20"/>
          <w:szCs w:val="20"/>
        </w:rPr>
        <w:t>,</w:t>
      </w:r>
      <w:r w:rsidR="00824CC2" w:rsidRPr="00375474">
        <w:rPr>
          <w:rFonts w:ascii="Arial" w:hAnsi="Arial" w:cs="Arial"/>
          <w:sz w:val="20"/>
          <w:szCs w:val="20"/>
        </w:rPr>
        <w:t xml:space="preserve"> en su caso, realizar la evaluación económica de las propuestas</w:t>
      </w:r>
      <w:r w:rsidR="00DF4941" w:rsidRPr="00375474">
        <w:rPr>
          <w:rFonts w:ascii="Arial" w:hAnsi="Arial" w:cs="Arial"/>
          <w:sz w:val="20"/>
          <w:szCs w:val="20"/>
        </w:rPr>
        <w:t xml:space="preserve">, </w:t>
      </w:r>
      <w:r w:rsidR="00F76ED1" w:rsidRPr="00375474">
        <w:rPr>
          <w:rFonts w:ascii="Arial" w:hAnsi="Arial" w:cs="Arial"/>
          <w:sz w:val="20"/>
          <w:szCs w:val="20"/>
        </w:rPr>
        <w:t xml:space="preserve">la cual consistirá en contraponer las </w:t>
      </w:r>
      <w:r w:rsidR="00657D57" w:rsidRPr="00375474">
        <w:rPr>
          <w:rFonts w:ascii="Arial" w:hAnsi="Arial" w:cs="Arial"/>
          <w:sz w:val="20"/>
          <w:szCs w:val="20"/>
        </w:rPr>
        <w:t>proposiciones</w:t>
      </w:r>
      <w:r w:rsidR="00F76ED1" w:rsidRPr="00375474">
        <w:rPr>
          <w:rFonts w:ascii="Arial" w:hAnsi="Arial" w:cs="Arial"/>
          <w:sz w:val="20"/>
          <w:szCs w:val="20"/>
        </w:rPr>
        <w:t xml:space="preserve"> presentadas por los concursantes </w:t>
      </w:r>
      <w:r w:rsidR="00657D57" w:rsidRPr="00375474">
        <w:rPr>
          <w:rFonts w:ascii="Arial" w:hAnsi="Arial" w:cs="Arial"/>
          <w:sz w:val="20"/>
          <w:szCs w:val="20"/>
        </w:rPr>
        <w:t>y elaborar la tabla comparativa de ofertas.</w:t>
      </w:r>
    </w:p>
    <w:p w:rsidR="00CF032E" w:rsidRPr="00375474" w:rsidRDefault="007C4117" w:rsidP="00923ABA">
      <w:pPr>
        <w:spacing w:beforeAutospacing="0"/>
        <w:ind w:left="993"/>
        <w:jc w:val="both"/>
        <w:rPr>
          <w:rFonts w:ascii="Arial" w:hAnsi="Arial" w:cs="Arial"/>
          <w:sz w:val="20"/>
          <w:szCs w:val="20"/>
        </w:rPr>
      </w:pPr>
      <w:r w:rsidRPr="00375474">
        <w:rPr>
          <w:rFonts w:ascii="Arial" w:hAnsi="Arial" w:cs="Arial"/>
          <w:sz w:val="20"/>
          <w:szCs w:val="20"/>
        </w:rPr>
        <w:t>Cuando las</w:t>
      </w:r>
      <w:r w:rsidR="00CF032E" w:rsidRPr="00375474">
        <w:rPr>
          <w:rFonts w:ascii="Arial" w:hAnsi="Arial" w:cs="Arial"/>
          <w:sz w:val="20"/>
          <w:szCs w:val="20"/>
        </w:rPr>
        <w:t xml:space="preserve"> UBPP`S requirentes, no estén en posibilidad de realizar la entrega del dictamen técnico </w:t>
      </w:r>
      <w:r w:rsidR="00B93994" w:rsidRPr="00375474">
        <w:rPr>
          <w:rFonts w:ascii="Arial" w:hAnsi="Arial" w:cs="Arial"/>
          <w:sz w:val="20"/>
          <w:szCs w:val="20"/>
        </w:rPr>
        <w:t>(inciso b) del 1.9.</w:t>
      </w:r>
      <w:r w:rsidR="00DF4941" w:rsidRPr="00375474">
        <w:rPr>
          <w:rFonts w:ascii="Arial" w:hAnsi="Arial" w:cs="Arial"/>
          <w:sz w:val="20"/>
          <w:szCs w:val="20"/>
        </w:rPr>
        <w:t>5)</w:t>
      </w:r>
      <w:r w:rsidR="002A12EB" w:rsidRPr="00375474">
        <w:rPr>
          <w:rFonts w:ascii="Arial" w:hAnsi="Arial" w:cs="Arial"/>
          <w:sz w:val="20"/>
          <w:szCs w:val="20"/>
        </w:rPr>
        <w:t xml:space="preserve"> </w:t>
      </w:r>
      <w:r w:rsidRPr="00375474">
        <w:rPr>
          <w:rFonts w:ascii="Arial" w:hAnsi="Arial" w:cs="Arial"/>
          <w:sz w:val="20"/>
          <w:szCs w:val="20"/>
        </w:rPr>
        <w:t>por</w:t>
      </w:r>
      <w:r w:rsidR="002A12EB" w:rsidRPr="00375474">
        <w:rPr>
          <w:rFonts w:ascii="Arial" w:hAnsi="Arial" w:cs="Arial"/>
          <w:sz w:val="20"/>
          <w:szCs w:val="20"/>
        </w:rPr>
        <w:t xml:space="preserve"> </w:t>
      </w:r>
      <w:r w:rsidRPr="00375474">
        <w:rPr>
          <w:rFonts w:ascii="Arial" w:hAnsi="Arial" w:cs="Arial"/>
          <w:sz w:val="20"/>
          <w:szCs w:val="20"/>
        </w:rPr>
        <w:t>razones justificadas</w:t>
      </w:r>
      <w:r w:rsidR="00B04D57" w:rsidRPr="00375474">
        <w:rPr>
          <w:rFonts w:ascii="Arial" w:hAnsi="Arial" w:cs="Arial"/>
          <w:sz w:val="20"/>
          <w:szCs w:val="20"/>
        </w:rPr>
        <w:t xml:space="preserve"> o </w:t>
      </w:r>
      <w:r w:rsidRPr="00375474">
        <w:rPr>
          <w:rFonts w:ascii="Arial" w:hAnsi="Arial" w:cs="Arial"/>
          <w:sz w:val="20"/>
          <w:szCs w:val="20"/>
        </w:rPr>
        <w:t>por</w:t>
      </w:r>
      <w:r w:rsidR="00CF032E" w:rsidRPr="00375474">
        <w:rPr>
          <w:rFonts w:ascii="Arial" w:hAnsi="Arial" w:cs="Arial"/>
          <w:sz w:val="20"/>
          <w:szCs w:val="20"/>
        </w:rPr>
        <w:t xml:space="preserve"> caso fortuito o </w:t>
      </w:r>
      <w:r w:rsidRPr="00375474">
        <w:rPr>
          <w:rFonts w:ascii="Arial" w:hAnsi="Arial" w:cs="Arial"/>
          <w:sz w:val="20"/>
          <w:szCs w:val="20"/>
        </w:rPr>
        <w:t xml:space="preserve">de </w:t>
      </w:r>
      <w:r w:rsidR="00CF032E" w:rsidRPr="00375474">
        <w:rPr>
          <w:rFonts w:ascii="Arial" w:hAnsi="Arial" w:cs="Arial"/>
          <w:sz w:val="20"/>
          <w:szCs w:val="20"/>
        </w:rPr>
        <w:t>fuerza mayor</w:t>
      </w:r>
      <w:r w:rsidRPr="00375474">
        <w:rPr>
          <w:rFonts w:ascii="Arial" w:hAnsi="Arial" w:cs="Arial"/>
          <w:sz w:val="20"/>
          <w:szCs w:val="20"/>
        </w:rPr>
        <w:t>,</w:t>
      </w:r>
      <w:r w:rsidR="00CF032E" w:rsidRPr="00375474">
        <w:rPr>
          <w:rFonts w:ascii="Arial" w:hAnsi="Arial" w:cs="Arial"/>
          <w:sz w:val="20"/>
          <w:szCs w:val="20"/>
        </w:rPr>
        <w:t xml:space="preserve"> solicitar</w:t>
      </w:r>
      <w:r w:rsidR="00B04D57" w:rsidRPr="00375474">
        <w:rPr>
          <w:rFonts w:ascii="Arial" w:hAnsi="Arial" w:cs="Arial"/>
          <w:sz w:val="20"/>
          <w:szCs w:val="20"/>
        </w:rPr>
        <w:t xml:space="preserve">án por escrito a la Secretaría Administrativa o al Departamento de Adquisiciones y Contratos, </w:t>
      </w:r>
      <w:r w:rsidR="00CF032E" w:rsidRPr="00375474">
        <w:rPr>
          <w:rFonts w:ascii="Arial" w:hAnsi="Arial" w:cs="Arial"/>
          <w:sz w:val="20"/>
          <w:szCs w:val="20"/>
        </w:rPr>
        <w:t xml:space="preserve">el diferimiento del fallo dentro de un día natural previo a la fecha programada para la realización de dicho acto, </w:t>
      </w:r>
      <w:r w:rsidR="00B04D57" w:rsidRPr="00375474">
        <w:rPr>
          <w:rFonts w:ascii="Arial" w:hAnsi="Arial" w:cs="Arial"/>
          <w:sz w:val="20"/>
          <w:szCs w:val="20"/>
        </w:rPr>
        <w:t xml:space="preserve">señalando en el mismo </w:t>
      </w:r>
      <w:r w:rsidRPr="00375474">
        <w:rPr>
          <w:rFonts w:ascii="Arial" w:hAnsi="Arial" w:cs="Arial"/>
          <w:sz w:val="20"/>
          <w:szCs w:val="20"/>
        </w:rPr>
        <w:t>el motivo del diferimiento y la nueva fecha propuesta,</w:t>
      </w:r>
      <w:r w:rsidR="002A12EB" w:rsidRPr="00375474">
        <w:rPr>
          <w:rFonts w:ascii="Arial" w:hAnsi="Arial" w:cs="Arial"/>
          <w:sz w:val="20"/>
          <w:szCs w:val="20"/>
        </w:rPr>
        <w:t xml:space="preserve"> </w:t>
      </w:r>
      <w:r w:rsidRPr="00375474">
        <w:rPr>
          <w:rFonts w:ascii="Arial" w:hAnsi="Arial" w:cs="Arial"/>
          <w:sz w:val="20"/>
          <w:szCs w:val="20"/>
        </w:rPr>
        <w:t>la que quedará comprendida dentro de</w:t>
      </w:r>
      <w:r w:rsidR="008175CE" w:rsidRPr="00375474">
        <w:rPr>
          <w:rFonts w:ascii="Arial" w:hAnsi="Arial" w:cs="Arial"/>
          <w:sz w:val="20"/>
          <w:szCs w:val="20"/>
        </w:rPr>
        <w:t>l plazo previsto en el artículo 35, fracción III de</w:t>
      </w:r>
      <w:r w:rsidRPr="00375474">
        <w:rPr>
          <w:rFonts w:ascii="Arial" w:hAnsi="Arial" w:cs="Arial"/>
          <w:sz w:val="20"/>
          <w:szCs w:val="20"/>
        </w:rPr>
        <w:t xml:space="preserve"> la LAASSP</w:t>
      </w:r>
      <w:r w:rsidR="00CF032E" w:rsidRPr="00375474">
        <w:rPr>
          <w:rFonts w:ascii="Arial" w:hAnsi="Arial" w:cs="Arial"/>
          <w:sz w:val="20"/>
          <w:szCs w:val="20"/>
        </w:rPr>
        <w:t>.</w:t>
      </w:r>
    </w:p>
    <w:p w:rsidR="00824CC2" w:rsidRPr="009D59C2" w:rsidRDefault="00824CC2" w:rsidP="00997001">
      <w:pPr>
        <w:spacing w:before="240" w:beforeAutospacing="0"/>
        <w:ind w:left="709" w:hanging="1"/>
        <w:jc w:val="both"/>
        <w:rPr>
          <w:rFonts w:ascii="Arial" w:hAnsi="Arial" w:cs="Arial"/>
          <w:b/>
          <w:sz w:val="20"/>
          <w:szCs w:val="20"/>
        </w:rPr>
      </w:pPr>
      <w:r w:rsidRPr="009D59C2">
        <w:rPr>
          <w:rFonts w:ascii="Arial" w:hAnsi="Arial" w:cs="Arial"/>
          <w:b/>
          <w:sz w:val="20"/>
          <w:szCs w:val="20"/>
        </w:rPr>
        <w:lastRenderedPageBreak/>
        <w:t>1.9.</w:t>
      </w:r>
      <w:r w:rsidR="000C085E" w:rsidRPr="009D59C2">
        <w:rPr>
          <w:rFonts w:ascii="Arial" w:hAnsi="Arial" w:cs="Arial"/>
          <w:b/>
          <w:sz w:val="20"/>
          <w:szCs w:val="20"/>
        </w:rPr>
        <w:t>6</w:t>
      </w:r>
      <w:r w:rsidRPr="009D59C2">
        <w:rPr>
          <w:rFonts w:ascii="Arial" w:hAnsi="Arial" w:cs="Arial"/>
          <w:b/>
          <w:sz w:val="20"/>
          <w:szCs w:val="20"/>
        </w:rPr>
        <w:tab/>
        <w:t>Criterios de evaluación a través de mecanismos de puntos o porcentaje.</w:t>
      </w:r>
    </w:p>
    <w:p w:rsidR="00824CC2" w:rsidRPr="009D59C2" w:rsidRDefault="001D258B" w:rsidP="001D258B">
      <w:pPr>
        <w:spacing w:beforeAutospacing="0"/>
        <w:ind w:left="708"/>
        <w:jc w:val="both"/>
        <w:rPr>
          <w:rFonts w:ascii="Arial" w:hAnsi="Arial" w:cs="Arial"/>
          <w:sz w:val="20"/>
          <w:szCs w:val="20"/>
        </w:rPr>
      </w:pPr>
      <w:r w:rsidRPr="009D59C2">
        <w:rPr>
          <w:rFonts w:ascii="Arial" w:hAnsi="Arial" w:cs="Arial"/>
          <w:sz w:val="20"/>
          <w:szCs w:val="20"/>
        </w:rPr>
        <w:t xml:space="preserve">En el caso de la </w:t>
      </w:r>
      <w:r w:rsidR="002820DA" w:rsidRPr="009D59C2">
        <w:rPr>
          <w:rFonts w:ascii="Arial" w:hAnsi="Arial" w:cs="Arial"/>
          <w:sz w:val="20"/>
          <w:szCs w:val="20"/>
        </w:rPr>
        <w:t>evaluación de las proposiciones</w:t>
      </w:r>
      <w:r w:rsidRPr="009D59C2">
        <w:rPr>
          <w:rFonts w:ascii="Arial" w:hAnsi="Arial" w:cs="Arial"/>
          <w:sz w:val="20"/>
          <w:szCs w:val="20"/>
        </w:rPr>
        <w:t xml:space="preserve">, </w:t>
      </w:r>
      <w:r w:rsidR="00824CC2" w:rsidRPr="009D59C2">
        <w:rPr>
          <w:rFonts w:ascii="Arial" w:hAnsi="Arial" w:cs="Arial"/>
          <w:sz w:val="20"/>
          <w:szCs w:val="20"/>
        </w:rPr>
        <w:t xml:space="preserve">para la adquisición o arrendamiento de bienes muebles, </w:t>
      </w:r>
      <w:r w:rsidR="00786DE6" w:rsidRPr="009D59C2">
        <w:rPr>
          <w:rFonts w:ascii="Arial" w:hAnsi="Arial" w:cs="Arial"/>
          <w:sz w:val="20"/>
          <w:szCs w:val="20"/>
        </w:rPr>
        <w:t xml:space="preserve">a </w:t>
      </w:r>
      <w:r w:rsidR="002820DA" w:rsidRPr="009D59C2">
        <w:rPr>
          <w:rFonts w:ascii="Arial" w:hAnsi="Arial" w:cs="Arial"/>
          <w:sz w:val="20"/>
          <w:szCs w:val="20"/>
        </w:rPr>
        <w:t xml:space="preserve">través de mecanismos de puntuación, </w:t>
      </w:r>
      <w:r w:rsidR="00003C67" w:rsidRPr="009D59C2">
        <w:rPr>
          <w:rFonts w:ascii="Arial" w:hAnsi="Arial" w:cs="Arial"/>
          <w:sz w:val="20"/>
          <w:szCs w:val="20"/>
        </w:rPr>
        <w:t xml:space="preserve">el Departamento de Adquisiciones y Contratos </w:t>
      </w:r>
      <w:r w:rsidR="00C137BA" w:rsidRPr="009D59C2">
        <w:rPr>
          <w:rFonts w:ascii="Arial" w:hAnsi="Arial" w:cs="Arial"/>
          <w:sz w:val="20"/>
          <w:szCs w:val="20"/>
        </w:rPr>
        <w:t>estará a lo dispuesto en el Capítulo S</w:t>
      </w:r>
      <w:r w:rsidR="00824CC2" w:rsidRPr="009D59C2">
        <w:rPr>
          <w:rFonts w:ascii="Arial" w:hAnsi="Arial" w:cs="Arial"/>
          <w:sz w:val="20"/>
          <w:szCs w:val="20"/>
        </w:rPr>
        <w:t>egu</w:t>
      </w:r>
      <w:r w:rsidR="00786DE6" w:rsidRPr="009D59C2">
        <w:rPr>
          <w:rFonts w:ascii="Arial" w:hAnsi="Arial" w:cs="Arial"/>
          <w:sz w:val="20"/>
          <w:szCs w:val="20"/>
        </w:rPr>
        <w:t xml:space="preserve">ndo del </w:t>
      </w:r>
      <w:r w:rsidR="00C137BA" w:rsidRPr="009D59C2">
        <w:rPr>
          <w:rFonts w:ascii="Arial" w:hAnsi="Arial" w:cs="Arial"/>
          <w:sz w:val="20"/>
          <w:szCs w:val="20"/>
        </w:rPr>
        <w:t>Acuerdo</w:t>
      </w:r>
      <w:r w:rsidR="00786DE6" w:rsidRPr="009D59C2">
        <w:rPr>
          <w:rFonts w:ascii="Arial" w:hAnsi="Arial" w:cs="Arial"/>
          <w:sz w:val="20"/>
          <w:szCs w:val="20"/>
        </w:rPr>
        <w:t>.</w:t>
      </w:r>
    </w:p>
    <w:p w:rsidR="00824CC2" w:rsidRPr="009D59C2" w:rsidRDefault="00824CC2" w:rsidP="00997001">
      <w:pPr>
        <w:spacing w:before="240" w:beforeAutospacing="0"/>
        <w:ind w:left="709" w:hanging="709"/>
        <w:jc w:val="both"/>
        <w:rPr>
          <w:rFonts w:ascii="Arial" w:hAnsi="Arial" w:cs="Arial"/>
          <w:b/>
          <w:sz w:val="20"/>
          <w:szCs w:val="20"/>
        </w:rPr>
      </w:pPr>
      <w:r w:rsidRPr="009D59C2">
        <w:rPr>
          <w:rFonts w:ascii="Arial" w:hAnsi="Arial" w:cs="Arial"/>
          <w:b/>
          <w:sz w:val="20"/>
          <w:szCs w:val="20"/>
        </w:rPr>
        <w:t>1.10.</w:t>
      </w:r>
      <w:r w:rsidRPr="009D59C2">
        <w:rPr>
          <w:rFonts w:ascii="Arial" w:hAnsi="Arial" w:cs="Arial"/>
          <w:b/>
          <w:sz w:val="20"/>
          <w:szCs w:val="20"/>
        </w:rPr>
        <w:tab/>
        <w:t>Firma de contratos o pedidos.</w:t>
      </w:r>
    </w:p>
    <w:p w:rsidR="00824CC2" w:rsidRPr="009D59C2" w:rsidRDefault="00824CC2" w:rsidP="00824CC2">
      <w:pPr>
        <w:jc w:val="both"/>
        <w:rPr>
          <w:rFonts w:ascii="Arial" w:hAnsi="Arial" w:cs="Arial"/>
          <w:sz w:val="20"/>
          <w:szCs w:val="20"/>
        </w:rPr>
      </w:pPr>
      <w:r w:rsidRPr="009D59C2">
        <w:rPr>
          <w:rFonts w:ascii="Arial" w:hAnsi="Arial" w:cs="Arial"/>
          <w:sz w:val="20"/>
          <w:szCs w:val="20"/>
        </w:rPr>
        <w:t>El titular de la Secretaría Administrativa o su superior jerárquico suscribirán pedidos, contratos y modificaciones de cualquier naturaleza. En los Campus, los Directores estarán a cargo de dicho acto.</w:t>
      </w:r>
    </w:p>
    <w:p w:rsidR="00824CC2" w:rsidRPr="009D59C2" w:rsidRDefault="00824CC2" w:rsidP="00C96BBE">
      <w:pPr>
        <w:rPr>
          <w:rFonts w:ascii="Arial" w:hAnsi="Arial" w:cs="Arial"/>
          <w:b/>
          <w:sz w:val="20"/>
          <w:szCs w:val="20"/>
        </w:rPr>
      </w:pPr>
      <w:r w:rsidRPr="009D59C2">
        <w:rPr>
          <w:rFonts w:ascii="Arial" w:hAnsi="Arial" w:cs="Arial"/>
          <w:b/>
          <w:sz w:val="20"/>
          <w:szCs w:val="20"/>
        </w:rPr>
        <w:t>1.11.</w:t>
      </w:r>
      <w:r w:rsidRPr="009D59C2">
        <w:rPr>
          <w:rFonts w:ascii="Arial" w:hAnsi="Arial" w:cs="Arial"/>
          <w:b/>
          <w:sz w:val="20"/>
          <w:szCs w:val="20"/>
        </w:rPr>
        <w:tab/>
        <w:t>Contrataciones plurianuales.</w:t>
      </w:r>
    </w:p>
    <w:p w:rsidR="00AE5A25" w:rsidRPr="009D59C2" w:rsidRDefault="00824CC2" w:rsidP="00824CC2">
      <w:pPr>
        <w:jc w:val="both"/>
        <w:rPr>
          <w:rFonts w:ascii="Arial" w:hAnsi="Arial" w:cs="Arial"/>
          <w:sz w:val="20"/>
          <w:szCs w:val="20"/>
        </w:rPr>
      </w:pPr>
      <w:r w:rsidRPr="009D59C2">
        <w:rPr>
          <w:rFonts w:ascii="Arial" w:hAnsi="Arial" w:cs="Arial"/>
          <w:sz w:val="20"/>
          <w:szCs w:val="20"/>
        </w:rPr>
        <w:t>Los titulares de las UBPP`S requirentes o su superior jerárquico inmediato, serán los responsabl</w:t>
      </w:r>
      <w:r w:rsidR="003424FD" w:rsidRPr="009D59C2">
        <w:rPr>
          <w:rFonts w:ascii="Arial" w:hAnsi="Arial" w:cs="Arial"/>
          <w:sz w:val="20"/>
          <w:szCs w:val="20"/>
        </w:rPr>
        <w:t>es de realizar la justificación</w:t>
      </w:r>
      <w:r w:rsidR="002A12EB" w:rsidRPr="009D59C2">
        <w:rPr>
          <w:rFonts w:ascii="Arial" w:hAnsi="Arial" w:cs="Arial"/>
          <w:sz w:val="20"/>
          <w:szCs w:val="20"/>
        </w:rPr>
        <w:t xml:space="preserve"> </w:t>
      </w:r>
      <w:r w:rsidRPr="009D59C2">
        <w:rPr>
          <w:rFonts w:ascii="Arial" w:hAnsi="Arial" w:cs="Arial"/>
          <w:sz w:val="20"/>
          <w:szCs w:val="20"/>
        </w:rPr>
        <w:t>de la conveniencia de celebrar contratos plurianuales para adquirir o arrendar bienes o contratar servicios</w:t>
      </w:r>
      <w:r w:rsidR="00135DEB" w:rsidRPr="009D59C2">
        <w:rPr>
          <w:rFonts w:ascii="Arial" w:hAnsi="Arial" w:cs="Arial"/>
          <w:sz w:val="20"/>
          <w:szCs w:val="20"/>
        </w:rPr>
        <w:t>,</w:t>
      </w:r>
      <w:r w:rsidR="002A12EB" w:rsidRPr="009D59C2">
        <w:rPr>
          <w:rFonts w:ascii="Arial" w:hAnsi="Arial" w:cs="Arial"/>
          <w:sz w:val="20"/>
          <w:szCs w:val="20"/>
        </w:rPr>
        <w:t xml:space="preserve"> </w:t>
      </w:r>
      <w:r w:rsidR="00135DEB" w:rsidRPr="009D59C2">
        <w:rPr>
          <w:rFonts w:ascii="Arial" w:hAnsi="Arial" w:cs="Arial"/>
          <w:sz w:val="20"/>
          <w:szCs w:val="20"/>
        </w:rPr>
        <w:t>la que presentará</w:t>
      </w:r>
      <w:r w:rsidR="009833DE" w:rsidRPr="009D59C2">
        <w:rPr>
          <w:rFonts w:ascii="Arial" w:hAnsi="Arial" w:cs="Arial"/>
          <w:sz w:val="20"/>
          <w:szCs w:val="20"/>
        </w:rPr>
        <w:t>n</w:t>
      </w:r>
      <w:r w:rsidR="00135DEB" w:rsidRPr="009D59C2">
        <w:rPr>
          <w:rFonts w:ascii="Arial" w:hAnsi="Arial" w:cs="Arial"/>
          <w:sz w:val="20"/>
          <w:szCs w:val="20"/>
        </w:rPr>
        <w:t xml:space="preserve"> ante el Departamento de Adquisici</w:t>
      </w:r>
      <w:r w:rsidR="00AE5A25" w:rsidRPr="009D59C2">
        <w:rPr>
          <w:rFonts w:ascii="Arial" w:hAnsi="Arial" w:cs="Arial"/>
          <w:sz w:val="20"/>
          <w:szCs w:val="20"/>
        </w:rPr>
        <w:t xml:space="preserve">ones y Contratos el </w:t>
      </w:r>
      <w:r w:rsidR="009833DE" w:rsidRPr="009D59C2">
        <w:rPr>
          <w:rFonts w:ascii="Arial" w:hAnsi="Arial" w:cs="Arial"/>
          <w:sz w:val="20"/>
          <w:szCs w:val="20"/>
        </w:rPr>
        <w:t>quien</w:t>
      </w:r>
      <w:r w:rsidR="002A12EB" w:rsidRPr="009D59C2">
        <w:rPr>
          <w:rFonts w:ascii="Arial" w:hAnsi="Arial" w:cs="Arial"/>
          <w:sz w:val="20"/>
          <w:szCs w:val="20"/>
        </w:rPr>
        <w:t xml:space="preserve"> </w:t>
      </w:r>
      <w:r w:rsidR="00135DEB" w:rsidRPr="009D59C2">
        <w:rPr>
          <w:rFonts w:ascii="Arial" w:hAnsi="Arial" w:cs="Arial"/>
          <w:sz w:val="20"/>
          <w:szCs w:val="20"/>
        </w:rPr>
        <w:t>se hará cargo del análisis</w:t>
      </w:r>
      <w:r w:rsidR="00AE5A25" w:rsidRPr="009D59C2">
        <w:rPr>
          <w:rFonts w:ascii="Arial" w:hAnsi="Arial" w:cs="Arial"/>
          <w:sz w:val="20"/>
          <w:szCs w:val="20"/>
        </w:rPr>
        <w:t xml:space="preserve"> respectivo, </w:t>
      </w:r>
      <w:r w:rsidR="00135DEB" w:rsidRPr="009D59C2">
        <w:rPr>
          <w:rFonts w:ascii="Arial" w:hAnsi="Arial" w:cs="Arial"/>
          <w:sz w:val="20"/>
          <w:szCs w:val="20"/>
        </w:rPr>
        <w:t>y</w:t>
      </w:r>
      <w:r w:rsidR="00AE5A25" w:rsidRPr="009D59C2">
        <w:rPr>
          <w:rFonts w:ascii="Arial" w:hAnsi="Arial" w:cs="Arial"/>
          <w:sz w:val="20"/>
          <w:szCs w:val="20"/>
        </w:rPr>
        <w:t xml:space="preserve"> en su caso, de la gestión</w:t>
      </w:r>
      <w:r w:rsidR="00135DEB" w:rsidRPr="009D59C2">
        <w:rPr>
          <w:rFonts w:ascii="Arial" w:hAnsi="Arial" w:cs="Arial"/>
          <w:sz w:val="20"/>
          <w:szCs w:val="20"/>
        </w:rPr>
        <w:t xml:space="preserve"> ante la instancia </w:t>
      </w:r>
      <w:r w:rsidR="004A0B9E" w:rsidRPr="009D59C2">
        <w:rPr>
          <w:rFonts w:ascii="Arial" w:hAnsi="Arial" w:cs="Arial"/>
          <w:sz w:val="20"/>
          <w:szCs w:val="20"/>
        </w:rPr>
        <w:t>correspondiente</w:t>
      </w:r>
      <w:r w:rsidR="003424FD" w:rsidRPr="009D59C2">
        <w:rPr>
          <w:rFonts w:ascii="Arial" w:hAnsi="Arial" w:cs="Arial"/>
          <w:sz w:val="20"/>
          <w:szCs w:val="20"/>
        </w:rPr>
        <w:t>, de conformidad a lo dispuesto por el artículo 50 de la Ley Federal de Presupuesto y Responsabilidad Hacendaria</w:t>
      </w:r>
      <w:r w:rsidR="00135DEB" w:rsidRPr="009D59C2">
        <w:rPr>
          <w:rFonts w:ascii="Arial" w:hAnsi="Arial" w:cs="Arial"/>
          <w:sz w:val="20"/>
          <w:szCs w:val="20"/>
        </w:rPr>
        <w:t>.</w:t>
      </w:r>
    </w:p>
    <w:p w:rsidR="00824CC2" w:rsidRPr="009D59C2" w:rsidRDefault="00824CC2" w:rsidP="00997001">
      <w:pPr>
        <w:spacing w:before="240" w:beforeAutospacing="0"/>
        <w:rPr>
          <w:rFonts w:ascii="Arial" w:hAnsi="Arial" w:cs="Arial"/>
          <w:b/>
          <w:sz w:val="20"/>
          <w:szCs w:val="20"/>
        </w:rPr>
      </w:pPr>
      <w:r w:rsidRPr="009D59C2">
        <w:rPr>
          <w:rFonts w:ascii="Arial" w:hAnsi="Arial" w:cs="Arial"/>
          <w:b/>
          <w:sz w:val="20"/>
          <w:szCs w:val="20"/>
        </w:rPr>
        <w:t>1.1</w:t>
      </w:r>
      <w:r w:rsidR="000C085E" w:rsidRPr="009D59C2">
        <w:rPr>
          <w:rFonts w:ascii="Arial" w:hAnsi="Arial" w:cs="Arial"/>
          <w:b/>
          <w:sz w:val="20"/>
          <w:szCs w:val="20"/>
        </w:rPr>
        <w:t>2</w:t>
      </w:r>
      <w:r w:rsidRPr="009D59C2">
        <w:rPr>
          <w:rFonts w:ascii="Arial" w:hAnsi="Arial" w:cs="Arial"/>
          <w:b/>
          <w:sz w:val="20"/>
          <w:szCs w:val="20"/>
        </w:rPr>
        <w:t>.</w:t>
      </w:r>
      <w:r w:rsidRPr="009D59C2">
        <w:rPr>
          <w:rFonts w:ascii="Arial" w:hAnsi="Arial" w:cs="Arial"/>
          <w:b/>
          <w:sz w:val="20"/>
          <w:szCs w:val="20"/>
        </w:rPr>
        <w:tab/>
        <w:t>Programa de desarrollo de proveedores.</w:t>
      </w:r>
    </w:p>
    <w:p w:rsidR="00824CC2" w:rsidRPr="009D59C2" w:rsidRDefault="00824CC2" w:rsidP="00824CC2">
      <w:pPr>
        <w:jc w:val="both"/>
        <w:rPr>
          <w:rFonts w:ascii="Arial" w:hAnsi="Arial" w:cs="Arial"/>
          <w:sz w:val="20"/>
          <w:szCs w:val="20"/>
        </w:rPr>
      </w:pPr>
      <w:r w:rsidRPr="009D59C2">
        <w:rPr>
          <w:rFonts w:ascii="Arial" w:hAnsi="Arial" w:cs="Arial"/>
          <w:sz w:val="20"/>
          <w:szCs w:val="20"/>
        </w:rPr>
        <w:t>El titular del Departamento de Adquisiciones y Contratos</w:t>
      </w:r>
      <w:r w:rsidR="004A0B9E" w:rsidRPr="009D59C2">
        <w:rPr>
          <w:rFonts w:ascii="Arial" w:hAnsi="Arial" w:cs="Arial"/>
          <w:sz w:val="20"/>
          <w:szCs w:val="20"/>
        </w:rPr>
        <w:t>,</w:t>
      </w:r>
      <w:r w:rsidRPr="009D59C2">
        <w:rPr>
          <w:rFonts w:ascii="Arial" w:hAnsi="Arial" w:cs="Arial"/>
          <w:sz w:val="20"/>
          <w:szCs w:val="20"/>
        </w:rPr>
        <w:t xml:space="preserve"> con base </w:t>
      </w:r>
      <w:r w:rsidR="002820DA" w:rsidRPr="009D59C2">
        <w:rPr>
          <w:rFonts w:ascii="Arial" w:hAnsi="Arial" w:cs="Arial"/>
          <w:sz w:val="20"/>
          <w:szCs w:val="20"/>
        </w:rPr>
        <w:t>en</w:t>
      </w:r>
      <w:r w:rsidRPr="009D59C2">
        <w:rPr>
          <w:rFonts w:ascii="Arial" w:hAnsi="Arial" w:cs="Arial"/>
          <w:sz w:val="20"/>
          <w:szCs w:val="20"/>
        </w:rPr>
        <w:t xml:space="preserve"> las reglas que emita la Secretaría de Economía</w:t>
      </w:r>
      <w:r w:rsidR="002A12EB" w:rsidRPr="009D59C2">
        <w:rPr>
          <w:rFonts w:ascii="Arial" w:hAnsi="Arial" w:cs="Arial"/>
          <w:sz w:val="20"/>
          <w:szCs w:val="20"/>
        </w:rPr>
        <w:t xml:space="preserve"> </w:t>
      </w:r>
      <w:r w:rsidR="002820DA" w:rsidRPr="009D59C2">
        <w:rPr>
          <w:rFonts w:ascii="Arial" w:hAnsi="Arial" w:cs="Arial"/>
          <w:sz w:val="20"/>
          <w:szCs w:val="20"/>
        </w:rPr>
        <w:t>(</w:t>
      </w:r>
      <w:r w:rsidR="004A0B9E" w:rsidRPr="009D59C2">
        <w:rPr>
          <w:rFonts w:ascii="Arial" w:hAnsi="Arial" w:cs="Arial"/>
          <w:sz w:val="20"/>
          <w:szCs w:val="20"/>
        </w:rPr>
        <w:t>SE</w:t>
      </w:r>
      <w:r w:rsidR="002820DA" w:rsidRPr="009D59C2">
        <w:rPr>
          <w:rFonts w:ascii="Arial" w:hAnsi="Arial" w:cs="Arial"/>
          <w:sz w:val="20"/>
          <w:szCs w:val="20"/>
        </w:rPr>
        <w:t>)</w:t>
      </w:r>
      <w:r w:rsidRPr="009D59C2">
        <w:rPr>
          <w:rFonts w:ascii="Arial" w:hAnsi="Arial" w:cs="Arial"/>
          <w:sz w:val="20"/>
          <w:szCs w:val="20"/>
        </w:rPr>
        <w:t>, será el responsable de elaborar y dar seguimiento al programa de desarrollo de proveedores, así como a los programas para promover la participación de las micro, pequeñas y medianas empresas.</w:t>
      </w:r>
    </w:p>
    <w:p w:rsidR="00641C1C" w:rsidRPr="009D59C2" w:rsidRDefault="00641C1C" w:rsidP="003C456E">
      <w:pPr>
        <w:spacing w:before="240" w:beforeAutospacing="0"/>
        <w:ind w:firstLine="705"/>
        <w:jc w:val="both"/>
        <w:rPr>
          <w:rFonts w:ascii="Arial" w:hAnsi="Arial" w:cs="Arial"/>
          <w:b/>
          <w:sz w:val="20"/>
          <w:szCs w:val="20"/>
        </w:rPr>
      </w:pPr>
      <w:r w:rsidRPr="009D59C2">
        <w:rPr>
          <w:rFonts w:ascii="Arial" w:hAnsi="Arial" w:cs="Arial"/>
          <w:b/>
          <w:sz w:val="20"/>
          <w:szCs w:val="20"/>
        </w:rPr>
        <w:t>1.1</w:t>
      </w:r>
      <w:r w:rsidR="000C085E" w:rsidRPr="009D59C2">
        <w:rPr>
          <w:rFonts w:ascii="Arial" w:hAnsi="Arial" w:cs="Arial"/>
          <w:b/>
          <w:sz w:val="20"/>
          <w:szCs w:val="20"/>
        </w:rPr>
        <w:t>2</w:t>
      </w:r>
      <w:r w:rsidRPr="009D59C2">
        <w:rPr>
          <w:rFonts w:ascii="Arial" w:hAnsi="Arial" w:cs="Arial"/>
          <w:b/>
          <w:sz w:val="20"/>
          <w:szCs w:val="20"/>
        </w:rPr>
        <w:t>.1.</w:t>
      </w:r>
      <w:r w:rsidRPr="009D59C2">
        <w:rPr>
          <w:rFonts w:ascii="Arial" w:hAnsi="Arial" w:cs="Arial"/>
          <w:b/>
          <w:sz w:val="20"/>
          <w:szCs w:val="20"/>
        </w:rPr>
        <w:tab/>
        <w:t>Comunicación con proveedores.</w:t>
      </w:r>
    </w:p>
    <w:p w:rsidR="004A0B9E" w:rsidRPr="009D59C2" w:rsidRDefault="00641C1C" w:rsidP="00641C1C">
      <w:pPr>
        <w:spacing w:before="120" w:beforeAutospacing="0"/>
        <w:ind w:left="705"/>
        <w:jc w:val="both"/>
        <w:rPr>
          <w:rFonts w:ascii="Arial" w:hAnsi="Arial" w:cs="Arial"/>
          <w:sz w:val="20"/>
          <w:szCs w:val="20"/>
        </w:rPr>
      </w:pPr>
      <w:r w:rsidRPr="009D59C2">
        <w:rPr>
          <w:rFonts w:ascii="Arial" w:hAnsi="Arial" w:cs="Arial"/>
          <w:sz w:val="20"/>
          <w:szCs w:val="20"/>
        </w:rPr>
        <w:t>Los Titulares mencionados en el numeral 1 de las presentes POBALINES</w:t>
      </w:r>
      <w:r w:rsidR="004A0B9E" w:rsidRPr="009D59C2">
        <w:rPr>
          <w:rFonts w:ascii="Arial" w:hAnsi="Arial" w:cs="Arial"/>
          <w:sz w:val="20"/>
          <w:szCs w:val="20"/>
        </w:rPr>
        <w:t>,</w:t>
      </w:r>
      <w:r w:rsidRPr="009D59C2">
        <w:rPr>
          <w:rFonts w:ascii="Arial" w:hAnsi="Arial" w:cs="Arial"/>
          <w:sz w:val="20"/>
          <w:szCs w:val="20"/>
        </w:rPr>
        <w:t xml:space="preserve"> de acuerdo con sus funciones</w:t>
      </w:r>
      <w:r w:rsidR="004A0B9E" w:rsidRPr="009D59C2">
        <w:rPr>
          <w:rFonts w:ascii="Arial" w:hAnsi="Arial" w:cs="Arial"/>
          <w:sz w:val="20"/>
          <w:szCs w:val="20"/>
        </w:rPr>
        <w:t>,</w:t>
      </w:r>
      <w:r w:rsidRPr="009D59C2">
        <w:rPr>
          <w:rFonts w:ascii="Arial" w:hAnsi="Arial" w:cs="Arial"/>
          <w:sz w:val="20"/>
          <w:szCs w:val="20"/>
        </w:rPr>
        <w:t xml:space="preserve"> serán los únicos servidores públicos facultados para comunicarse con los proveedores</w:t>
      </w:r>
      <w:r w:rsidR="00380ED5" w:rsidRPr="009D59C2">
        <w:rPr>
          <w:rFonts w:ascii="Arial" w:hAnsi="Arial" w:cs="Arial"/>
          <w:sz w:val="20"/>
          <w:szCs w:val="20"/>
        </w:rPr>
        <w:t>.</w:t>
      </w:r>
    </w:p>
    <w:p w:rsidR="00380ED5" w:rsidRPr="009D59C2" w:rsidRDefault="00380ED5" w:rsidP="003C456E">
      <w:pPr>
        <w:spacing w:before="240" w:beforeAutospacing="0"/>
        <w:ind w:firstLine="705"/>
        <w:jc w:val="both"/>
        <w:rPr>
          <w:rFonts w:ascii="Arial" w:hAnsi="Arial" w:cs="Arial"/>
          <w:b/>
          <w:sz w:val="20"/>
          <w:szCs w:val="20"/>
        </w:rPr>
      </w:pPr>
      <w:r w:rsidRPr="009D59C2">
        <w:rPr>
          <w:rFonts w:ascii="Arial" w:hAnsi="Arial" w:cs="Arial"/>
          <w:b/>
          <w:sz w:val="20"/>
          <w:szCs w:val="20"/>
        </w:rPr>
        <w:t>1.12.2</w:t>
      </w:r>
      <w:r w:rsidR="00943D0D" w:rsidRPr="009D59C2">
        <w:rPr>
          <w:rFonts w:ascii="Arial" w:hAnsi="Arial" w:cs="Arial"/>
          <w:b/>
          <w:sz w:val="20"/>
          <w:szCs w:val="20"/>
        </w:rPr>
        <w:t>.</w:t>
      </w:r>
      <w:r w:rsidRPr="009D59C2">
        <w:rPr>
          <w:rFonts w:ascii="Arial" w:hAnsi="Arial" w:cs="Arial"/>
          <w:b/>
          <w:sz w:val="20"/>
          <w:szCs w:val="20"/>
        </w:rPr>
        <w:tab/>
        <w:t xml:space="preserve"> Solicitud de muestras a proveedores.</w:t>
      </w:r>
    </w:p>
    <w:p w:rsidR="00380ED5" w:rsidRPr="009D59C2" w:rsidRDefault="00380ED5" w:rsidP="00380ED5">
      <w:pPr>
        <w:spacing w:before="120" w:beforeAutospacing="0"/>
        <w:ind w:left="708"/>
        <w:jc w:val="both"/>
        <w:rPr>
          <w:rFonts w:ascii="Arial" w:hAnsi="Arial" w:cs="Arial"/>
          <w:sz w:val="20"/>
          <w:szCs w:val="20"/>
        </w:rPr>
      </w:pPr>
      <w:r w:rsidRPr="009D59C2">
        <w:rPr>
          <w:rFonts w:ascii="Arial" w:hAnsi="Arial" w:cs="Arial"/>
          <w:sz w:val="20"/>
          <w:szCs w:val="20"/>
        </w:rPr>
        <w:t>Las UB</w:t>
      </w:r>
      <w:r w:rsidR="00636102" w:rsidRPr="009D59C2">
        <w:rPr>
          <w:rFonts w:ascii="Arial" w:hAnsi="Arial" w:cs="Arial"/>
          <w:sz w:val="20"/>
          <w:szCs w:val="20"/>
        </w:rPr>
        <w:t>P</w:t>
      </w:r>
      <w:r w:rsidRPr="009D59C2">
        <w:rPr>
          <w:rFonts w:ascii="Arial" w:hAnsi="Arial" w:cs="Arial"/>
          <w:sz w:val="20"/>
          <w:szCs w:val="20"/>
        </w:rPr>
        <w:t xml:space="preserve">P`S requirentes señalarán al Departamento de Adquisiciones y Contratos o a las </w:t>
      </w:r>
      <w:r w:rsidR="00636102" w:rsidRPr="009D59C2">
        <w:rPr>
          <w:rFonts w:ascii="Arial" w:hAnsi="Arial" w:cs="Arial"/>
          <w:sz w:val="20"/>
          <w:szCs w:val="20"/>
        </w:rPr>
        <w:t>UBPP`S</w:t>
      </w:r>
      <w:r w:rsidRPr="009D59C2">
        <w:rPr>
          <w:rFonts w:ascii="Arial" w:hAnsi="Arial" w:cs="Arial"/>
          <w:sz w:val="20"/>
          <w:szCs w:val="20"/>
        </w:rPr>
        <w:t xml:space="preserve"> contratantes en los Campus, los casos en que la convocatoria deberá de contemplar la presentación de muestras por parte de los licitantes por tratarse de bienes suministrados en diversos periodos, con el objeto de asegurar que el surtimiento del bien, en las diferentes entregas, sean de la misma calidad.</w:t>
      </w:r>
    </w:p>
    <w:p w:rsidR="00824CC2" w:rsidRPr="009D59C2" w:rsidRDefault="004A0B9E" w:rsidP="00997001">
      <w:pPr>
        <w:spacing w:before="240" w:beforeAutospacing="0"/>
        <w:ind w:left="705" w:hanging="705"/>
        <w:rPr>
          <w:rFonts w:ascii="Arial" w:hAnsi="Arial" w:cs="Arial"/>
          <w:b/>
          <w:sz w:val="20"/>
          <w:szCs w:val="20"/>
        </w:rPr>
      </w:pPr>
      <w:r w:rsidRPr="009D59C2">
        <w:rPr>
          <w:rFonts w:ascii="Arial" w:hAnsi="Arial" w:cs="Arial"/>
          <w:b/>
          <w:sz w:val="20"/>
          <w:szCs w:val="20"/>
        </w:rPr>
        <w:t>1.1</w:t>
      </w:r>
      <w:r w:rsidR="00B31EAB" w:rsidRPr="009D59C2">
        <w:rPr>
          <w:rFonts w:ascii="Arial" w:hAnsi="Arial" w:cs="Arial"/>
          <w:b/>
          <w:sz w:val="20"/>
          <w:szCs w:val="20"/>
        </w:rPr>
        <w:t>3</w:t>
      </w:r>
      <w:r w:rsidRPr="009D59C2">
        <w:rPr>
          <w:rFonts w:ascii="Arial" w:hAnsi="Arial" w:cs="Arial"/>
          <w:b/>
          <w:sz w:val="20"/>
          <w:szCs w:val="20"/>
        </w:rPr>
        <w:t>.</w:t>
      </w:r>
      <w:r w:rsidRPr="009D59C2">
        <w:rPr>
          <w:rFonts w:ascii="Arial" w:hAnsi="Arial" w:cs="Arial"/>
          <w:b/>
          <w:sz w:val="20"/>
          <w:szCs w:val="20"/>
        </w:rPr>
        <w:tab/>
        <w:t>Incorporación de</w:t>
      </w:r>
      <w:r w:rsidR="00824CC2" w:rsidRPr="009D59C2">
        <w:rPr>
          <w:rFonts w:ascii="Arial" w:hAnsi="Arial" w:cs="Arial"/>
          <w:b/>
          <w:sz w:val="20"/>
          <w:szCs w:val="20"/>
        </w:rPr>
        <w:t xml:space="preserve"> Información a</w:t>
      </w:r>
      <w:r w:rsidR="009833DE" w:rsidRPr="009D59C2">
        <w:rPr>
          <w:rFonts w:ascii="Arial" w:hAnsi="Arial" w:cs="Arial"/>
          <w:b/>
          <w:sz w:val="20"/>
          <w:szCs w:val="20"/>
        </w:rPr>
        <w:t xml:space="preserve">l sistema </w:t>
      </w:r>
      <w:r w:rsidR="00824CC2" w:rsidRPr="009D59C2">
        <w:rPr>
          <w:rFonts w:ascii="Arial" w:hAnsi="Arial" w:cs="Arial"/>
          <w:b/>
          <w:sz w:val="20"/>
          <w:szCs w:val="20"/>
        </w:rPr>
        <w:t>CompraNet</w:t>
      </w:r>
    </w:p>
    <w:p w:rsidR="00824CC2" w:rsidRPr="009D59C2" w:rsidRDefault="00824CC2" w:rsidP="00824CC2">
      <w:pPr>
        <w:jc w:val="both"/>
        <w:rPr>
          <w:rFonts w:ascii="Arial" w:hAnsi="Arial" w:cs="Arial"/>
          <w:sz w:val="20"/>
          <w:szCs w:val="20"/>
        </w:rPr>
      </w:pPr>
      <w:r w:rsidRPr="009D59C2">
        <w:rPr>
          <w:rFonts w:ascii="Arial" w:hAnsi="Arial" w:cs="Arial"/>
          <w:sz w:val="20"/>
          <w:szCs w:val="20"/>
        </w:rPr>
        <w:t>El Departamento de Adquisiciones y Contratos en la Administración Central será el área responsable de incorporar la información a</w:t>
      </w:r>
      <w:r w:rsidR="009833DE" w:rsidRPr="009D59C2">
        <w:rPr>
          <w:rFonts w:ascii="Arial" w:hAnsi="Arial" w:cs="Arial"/>
          <w:sz w:val="20"/>
          <w:szCs w:val="20"/>
        </w:rPr>
        <w:t>l sistema</w:t>
      </w:r>
      <w:r w:rsidR="00793270" w:rsidRPr="009D59C2">
        <w:rPr>
          <w:rFonts w:ascii="Arial" w:hAnsi="Arial" w:cs="Arial"/>
          <w:sz w:val="20"/>
          <w:szCs w:val="20"/>
        </w:rPr>
        <w:t xml:space="preserve"> </w:t>
      </w:r>
      <w:r w:rsidRPr="009D59C2">
        <w:rPr>
          <w:rFonts w:ascii="Arial" w:hAnsi="Arial" w:cs="Arial"/>
          <w:sz w:val="20"/>
          <w:szCs w:val="20"/>
        </w:rPr>
        <w:t>Compra</w:t>
      </w:r>
      <w:r w:rsidR="00D72D61" w:rsidRPr="009D59C2">
        <w:rPr>
          <w:rFonts w:ascii="Arial" w:hAnsi="Arial" w:cs="Arial"/>
          <w:sz w:val="20"/>
          <w:szCs w:val="20"/>
        </w:rPr>
        <w:t>N</w:t>
      </w:r>
      <w:r w:rsidRPr="009D59C2">
        <w:rPr>
          <w:rFonts w:ascii="Arial" w:hAnsi="Arial" w:cs="Arial"/>
          <w:sz w:val="20"/>
          <w:szCs w:val="20"/>
        </w:rPr>
        <w:t>et, para que se integre y mantenga actualizado el registro único de proveedores. En los Campus dicha actividad estará a cargo del área responsable de las adquisiciones.</w:t>
      </w:r>
    </w:p>
    <w:p w:rsidR="00824CC2" w:rsidRPr="009D59C2" w:rsidRDefault="00824CC2" w:rsidP="00997001">
      <w:pPr>
        <w:spacing w:before="240" w:beforeAutospacing="0"/>
        <w:jc w:val="both"/>
        <w:rPr>
          <w:rFonts w:ascii="Arial" w:hAnsi="Arial" w:cs="Arial"/>
          <w:b/>
          <w:sz w:val="20"/>
          <w:szCs w:val="20"/>
        </w:rPr>
      </w:pPr>
      <w:r w:rsidRPr="009D59C2">
        <w:rPr>
          <w:rFonts w:ascii="Arial" w:hAnsi="Arial" w:cs="Arial"/>
          <w:b/>
          <w:sz w:val="20"/>
          <w:szCs w:val="20"/>
        </w:rPr>
        <w:t>1.1</w:t>
      </w:r>
      <w:r w:rsidR="00B31EAB" w:rsidRPr="009D59C2">
        <w:rPr>
          <w:rFonts w:ascii="Arial" w:hAnsi="Arial" w:cs="Arial"/>
          <w:b/>
          <w:sz w:val="20"/>
          <w:szCs w:val="20"/>
        </w:rPr>
        <w:t>4</w:t>
      </w:r>
      <w:r w:rsidRPr="009D59C2">
        <w:rPr>
          <w:rFonts w:ascii="Arial" w:hAnsi="Arial" w:cs="Arial"/>
          <w:b/>
          <w:sz w:val="20"/>
          <w:szCs w:val="20"/>
        </w:rPr>
        <w:t>.</w:t>
      </w:r>
      <w:r w:rsidRPr="009D59C2">
        <w:rPr>
          <w:rFonts w:ascii="Arial" w:hAnsi="Arial" w:cs="Arial"/>
          <w:b/>
          <w:sz w:val="20"/>
          <w:szCs w:val="20"/>
        </w:rPr>
        <w:tab/>
      </w:r>
      <w:r w:rsidR="00793270" w:rsidRPr="009D59C2">
        <w:rPr>
          <w:rFonts w:ascii="Arial" w:hAnsi="Arial" w:cs="Arial"/>
          <w:b/>
          <w:sz w:val="20"/>
          <w:szCs w:val="20"/>
        </w:rPr>
        <w:t>UB</w:t>
      </w:r>
      <w:r w:rsidR="00CC0414" w:rsidRPr="009D59C2">
        <w:rPr>
          <w:rFonts w:ascii="Arial" w:hAnsi="Arial" w:cs="Arial"/>
          <w:b/>
          <w:sz w:val="20"/>
          <w:szCs w:val="20"/>
        </w:rPr>
        <w:t>P</w:t>
      </w:r>
      <w:r w:rsidR="00793270" w:rsidRPr="009D59C2">
        <w:rPr>
          <w:rFonts w:ascii="Arial" w:hAnsi="Arial" w:cs="Arial"/>
          <w:b/>
          <w:sz w:val="20"/>
          <w:szCs w:val="20"/>
        </w:rPr>
        <w:t xml:space="preserve">P’S </w:t>
      </w:r>
      <w:r w:rsidRPr="009D59C2">
        <w:rPr>
          <w:rFonts w:ascii="Arial" w:hAnsi="Arial" w:cs="Arial"/>
          <w:b/>
          <w:sz w:val="20"/>
          <w:szCs w:val="20"/>
        </w:rPr>
        <w:t>responsables de la contratación</w:t>
      </w:r>
      <w:r w:rsidR="00793270" w:rsidRPr="009D59C2">
        <w:rPr>
          <w:rFonts w:ascii="Arial" w:hAnsi="Arial" w:cs="Arial"/>
          <w:b/>
          <w:sz w:val="20"/>
          <w:szCs w:val="20"/>
        </w:rPr>
        <w:t>.</w:t>
      </w:r>
    </w:p>
    <w:p w:rsidR="00695F3B" w:rsidRPr="009D59C2" w:rsidRDefault="00824CC2" w:rsidP="00824CC2">
      <w:pPr>
        <w:jc w:val="both"/>
        <w:rPr>
          <w:rFonts w:ascii="Arial" w:hAnsi="Arial" w:cs="Arial"/>
          <w:sz w:val="20"/>
          <w:szCs w:val="20"/>
        </w:rPr>
      </w:pPr>
      <w:r w:rsidRPr="009D59C2">
        <w:rPr>
          <w:rFonts w:ascii="Arial" w:hAnsi="Arial" w:cs="Arial"/>
          <w:sz w:val="20"/>
          <w:szCs w:val="20"/>
        </w:rPr>
        <w:t xml:space="preserve">La Secretaría Administrativa o el Departamento de Adquisiciones y Contratos en la Administración Central, y los Directores y Subdirectores Administrativos en los Campus, serán las </w:t>
      </w:r>
      <w:r w:rsidR="00793270" w:rsidRPr="009D59C2">
        <w:rPr>
          <w:rFonts w:ascii="Arial" w:hAnsi="Arial" w:cs="Arial"/>
          <w:sz w:val="20"/>
          <w:szCs w:val="20"/>
        </w:rPr>
        <w:t>UBBP’S</w:t>
      </w:r>
      <w:r w:rsidRPr="009D59C2">
        <w:rPr>
          <w:rFonts w:ascii="Arial" w:hAnsi="Arial" w:cs="Arial"/>
          <w:sz w:val="20"/>
          <w:szCs w:val="20"/>
        </w:rPr>
        <w:t xml:space="preserve"> encargadas de llevar a cabo los procedimientos de </w:t>
      </w:r>
      <w:r w:rsidR="00B31EAB" w:rsidRPr="009D59C2">
        <w:rPr>
          <w:rFonts w:ascii="Arial" w:hAnsi="Arial" w:cs="Arial"/>
          <w:sz w:val="20"/>
          <w:szCs w:val="20"/>
        </w:rPr>
        <w:t>contratación.</w:t>
      </w:r>
    </w:p>
    <w:p w:rsidR="00824CC2" w:rsidRPr="009D59C2" w:rsidRDefault="00824CC2" w:rsidP="00824CC2">
      <w:pPr>
        <w:jc w:val="both"/>
        <w:rPr>
          <w:rFonts w:ascii="Arial" w:hAnsi="Arial" w:cs="Arial"/>
          <w:sz w:val="20"/>
          <w:szCs w:val="20"/>
        </w:rPr>
      </w:pPr>
      <w:r w:rsidRPr="009D59C2">
        <w:rPr>
          <w:rFonts w:ascii="Arial" w:hAnsi="Arial" w:cs="Arial"/>
          <w:sz w:val="20"/>
          <w:szCs w:val="20"/>
        </w:rPr>
        <w:t>Los Campus deberán informar al Departamento de Adquisiciones y Contratos</w:t>
      </w:r>
      <w:r w:rsidR="00793270" w:rsidRPr="009D59C2">
        <w:rPr>
          <w:rFonts w:ascii="Arial" w:hAnsi="Arial" w:cs="Arial"/>
          <w:sz w:val="20"/>
          <w:szCs w:val="20"/>
        </w:rPr>
        <w:t xml:space="preserve"> </w:t>
      </w:r>
      <w:r w:rsidR="00B31EAB" w:rsidRPr="009D59C2">
        <w:rPr>
          <w:rFonts w:ascii="Arial" w:hAnsi="Arial" w:cs="Arial"/>
          <w:sz w:val="20"/>
          <w:szCs w:val="20"/>
        </w:rPr>
        <w:t>por escrito</w:t>
      </w:r>
      <w:r w:rsidRPr="009D59C2">
        <w:rPr>
          <w:rFonts w:ascii="Arial" w:hAnsi="Arial" w:cs="Arial"/>
          <w:sz w:val="20"/>
          <w:szCs w:val="20"/>
        </w:rPr>
        <w:t>, dentro de los 10 días hábiles del mes siguiente en el que se realice la contratación.</w:t>
      </w:r>
    </w:p>
    <w:p w:rsidR="00695F3B" w:rsidRPr="009D59C2" w:rsidRDefault="00695F3B" w:rsidP="00695F3B">
      <w:pPr>
        <w:jc w:val="both"/>
        <w:rPr>
          <w:rFonts w:ascii="Arial" w:hAnsi="Arial" w:cs="Arial"/>
          <w:sz w:val="20"/>
          <w:szCs w:val="20"/>
        </w:rPr>
      </w:pPr>
      <w:r w:rsidRPr="009D59C2">
        <w:rPr>
          <w:rFonts w:ascii="Arial" w:hAnsi="Arial" w:cs="Arial"/>
          <w:sz w:val="20"/>
          <w:szCs w:val="20"/>
        </w:rPr>
        <w:t xml:space="preserve">En el caso de contrataciones cuyo monto sea inferior al equivalente a trescientas veces el salario mínimo diario general vigente en el Distrito Federal, el titular de la UBPP requirente, </w:t>
      </w:r>
      <w:r w:rsidRPr="009D59C2">
        <w:rPr>
          <w:rFonts w:ascii="Arial" w:hAnsi="Arial" w:cs="Arial"/>
          <w:sz w:val="20"/>
          <w:szCs w:val="20"/>
        </w:rPr>
        <w:lastRenderedPageBreak/>
        <w:t>podrá realizar dicha contratación sin nec</w:t>
      </w:r>
      <w:r w:rsidR="004D11B5" w:rsidRPr="009D59C2">
        <w:rPr>
          <w:rFonts w:ascii="Arial" w:hAnsi="Arial" w:cs="Arial"/>
          <w:sz w:val="20"/>
          <w:szCs w:val="20"/>
        </w:rPr>
        <w:t xml:space="preserve">esidad de </w:t>
      </w:r>
      <w:r w:rsidR="00B31EAB" w:rsidRPr="009D59C2">
        <w:rPr>
          <w:rFonts w:ascii="Arial" w:hAnsi="Arial" w:cs="Arial"/>
          <w:sz w:val="20"/>
          <w:szCs w:val="20"/>
        </w:rPr>
        <w:t>formalizarla</w:t>
      </w:r>
      <w:r w:rsidR="00117592" w:rsidRPr="009D59C2">
        <w:rPr>
          <w:rFonts w:ascii="Arial" w:hAnsi="Arial" w:cs="Arial"/>
          <w:sz w:val="20"/>
          <w:szCs w:val="20"/>
        </w:rPr>
        <w:t xml:space="preserve"> a través </w:t>
      </w:r>
      <w:r w:rsidR="00B31EAB" w:rsidRPr="009D59C2">
        <w:rPr>
          <w:rFonts w:ascii="Arial" w:hAnsi="Arial" w:cs="Arial"/>
          <w:sz w:val="20"/>
          <w:szCs w:val="20"/>
        </w:rPr>
        <w:t>del</w:t>
      </w:r>
      <w:r w:rsidRPr="009D59C2">
        <w:rPr>
          <w:rFonts w:ascii="Arial" w:hAnsi="Arial" w:cs="Arial"/>
          <w:sz w:val="20"/>
          <w:szCs w:val="20"/>
        </w:rPr>
        <w:t xml:space="preserve"> pedido o contrato, previa autorización para ejercer el gasto</w:t>
      </w:r>
      <w:r w:rsidR="009833DE" w:rsidRPr="009D59C2">
        <w:rPr>
          <w:rFonts w:ascii="Arial" w:hAnsi="Arial" w:cs="Arial"/>
          <w:sz w:val="20"/>
          <w:szCs w:val="20"/>
        </w:rPr>
        <w:t xml:space="preserve"> y</w:t>
      </w:r>
      <w:r w:rsidR="00793270" w:rsidRPr="009D59C2">
        <w:rPr>
          <w:rFonts w:ascii="Arial" w:hAnsi="Arial" w:cs="Arial"/>
          <w:sz w:val="20"/>
          <w:szCs w:val="20"/>
        </w:rPr>
        <w:t xml:space="preserve"> </w:t>
      </w:r>
      <w:r w:rsidR="00B31EAB" w:rsidRPr="009D59C2">
        <w:rPr>
          <w:rFonts w:ascii="Arial" w:hAnsi="Arial" w:cs="Arial"/>
          <w:sz w:val="20"/>
          <w:szCs w:val="20"/>
        </w:rPr>
        <w:t>comprobando la suficiencia presupuestal en la partida correspondiente</w:t>
      </w:r>
      <w:r w:rsidR="004D11B5" w:rsidRPr="009D59C2">
        <w:rPr>
          <w:rFonts w:ascii="Arial" w:hAnsi="Arial" w:cs="Arial"/>
          <w:sz w:val="20"/>
          <w:szCs w:val="20"/>
        </w:rPr>
        <w:t>,</w:t>
      </w:r>
      <w:r w:rsidR="00793270" w:rsidRPr="009D59C2">
        <w:rPr>
          <w:rFonts w:ascii="Arial" w:hAnsi="Arial" w:cs="Arial"/>
          <w:sz w:val="20"/>
          <w:szCs w:val="20"/>
        </w:rPr>
        <w:t xml:space="preserve"> </w:t>
      </w:r>
      <w:r w:rsidR="009833DE" w:rsidRPr="009D59C2">
        <w:rPr>
          <w:rFonts w:ascii="Arial" w:hAnsi="Arial" w:cs="Arial"/>
          <w:sz w:val="20"/>
          <w:szCs w:val="20"/>
        </w:rPr>
        <w:t>con el</w:t>
      </w:r>
      <w:r w:rsidRPr="009D59C2">
        <w:rPr>
          <w:rFonts w:ascii="Arial" w:hAnsi="Arial" w:cs="Arial"/>
          <w:sz w:val="20"/>
          <w:szCs w:val="20"/>
        </w:rPr>
        <w:t xml:space="preserve"> Departamento de Contabilidad y Control Presupuestal.</w:t>
      </w:r>
    </w:p>
    <w:p w:rsidR="00824CC2" w:rsidRPr="009D59C2" w:rsidRDefault="00824CC2" w:rsidP="00997001">
      <w:pPr>
        <w:spacing w:before="240" w:beforeAutospacing="0"/>
        <w:rPr>
          <w:rFonts w:ascii="Arial" w:hAnsi="Arial" w:cs="Arial"/>
          <w:b/>
          <w:sz w:val="20"/>
          <w:szCs w:val="20"/>
        </w:rPr>
      </w:pPr>
      <w:r w:rsidRPr="009D59C2">
        <w:rPr>
          <w:rFonts w:ascii="Arial" w:hAnsi="Arial" w:cs="Arial"/>
          <w:b/>
          <w:sz w:val="20"/>
          <w:szCs w:val="20"/>
        </w:rPr>
        <w:t>1.1</w:t>
      </w:r>
      <w:r w:rsidR="00FE7085" w:rsidRPr="009D59C2">
        <w:rPr>
          <w:rFonts w:ascii="Arial" w:hAnsi="Arial" w:cs="Arial"/>
          <w:b/>
          <w:sz w:val="20"/>
          <w:szCs w:val="20"/>
        </w:rPr>
        <w:t>5</w:t>
      </w:r>
      <w:r w:rsidRPr="009D59C2">
        <w:rPr>
          <w:rFonts w:ascii="Arial" w:hAnsi="Arial" w:cs="Arial"/>
          <w:b/>
          <w:sz w:val="20"/>
          <w:szCs w:val="20"/>
        </w:rPr>
        <w:t>.</w:t>
      </w:r>
      <w:r w:rsidRPr="009D59C2">
        <w:rPr>
          <w:rFonts w:ascii="Arial" w:hAnsi="Arial" w:cs="Arial"/>
          <w:b/>
          <w:sz w:val="20"/>
          <w:szCs w:val="20"/>
        </w:rPr>
        <w:tab/>
      </w:r>
      <w:r w:rsidR="00793270" w:rsidRPr="009D59C2">
        <w:rPr>
          <w:rFonts w:ascii="Arial" w:hAnsi="Arial" w:cs="Arial"/>
          <w:b/>
          <w:sz w:val="20"/>
          <w:szCs w:val="20"/>
        </w:rPr>
        <w:t>UB</w:t>
      </w:r>
      <w:r w:rsidR="00636102" w:rsidRPr="009D59C2">
        <w:rPr>
          <w:rFonts w:ascii="Arial" w:hAnsi="Arial" w:cs="Arial"/>
          <w:b/>
          <w:sz w:val="20"/>
          <w:szCs w:val="20"/>
        </w:rPr>
        <w:t>P</w:t>
      </w:r>
      <w:r w:rsidR="00793270" w:rsidRPr="009D59C2">
        <w:rPr>
          <w:rFonts w:ascii="Arial" w:hAnsi="Arial" w:cs="Arial"/>
          <w:b/>
          <w:sz w:val="20"/>
          <w:szCs w:val="20"/>
        </w:rPr>
        <w:t xml:space="preserve">P`S </w:t>
      </w:r>
      <w:r w:rsidRPr="009D59C2">
        <w:rPr>
          <w:rFonts w:ascii="Arial" w:hAnsi="Arial" w:cs="Arial"/>
          <w:b/>
          <w:sz w:val="20"/>
          <w:szCs w:val="20"/>
        </w:rPr>
        <w:t>responsable de la</w:t>
      </w:r>
      <w:r w:rsidR="00793270" w:rsidRPr="009D59C2">
        <w:rPr>
          <w:rFonts w:ascii="Arial" w:hAnsi="Arial" w:cs="Arial"/>
          <w:b/>
          <w:sz w:val="20"/>
          <w:szCs w:val="20"/>
        </w:rPr>
        <w:t xml:space="preserve"> </w:t>
      </w:r>
      <w:r w:rsidRPr="009D59C2">
        <w:rPr>
          <w:rFonts w:ascii="Arial" w:hAnsi="Arial" w:cs="Arial"/>
          <w:b/>
          <w:sz w:val="20"/>
          <w:szCs w:val="20"/>
        </w:rPr>
        <w:t>elaboración de modelos de convocatoria y contratos</w:t>
      </w:r>
      <w:r w:rsidR="00793270" w:rsidRPr="009D59C2">
        <w:rPr>
          <w:rFonts w:ascii="Arial" w:hAnsi="Arial" w:cs="Arial"/>
          <w:b/>
          <w:sz w:val="20"/>
          <w:szCs w:val="20"/>
        </w:rPr>
        <w:t>.</w:t>
      </w:r>
    </w:p>
    <w:p w:rsidR="00824CC2" w:rsidRPr="009D59C2" w:rsidRDefault="00824CC2" w:rsidP="00824CC2">
      <w:pPr>
        <w:jc w:val="both"/>
        <w:rPr>
          <w:rFonts w:ascii="Arial" w:hAnsi="Arial" w:cs="Arial"/>
          <w:sz w:val="20"/>
          <w:szCs w:val="20"/>
        </w:rPr>
      </w:pPr>
      <w:r w:rsidRPr="009D59C2">
        <w:rPr>
          <w:rFonts w:ascii="Arial" w:hAnsi="Arial" w:cs="Arial"/>
          <w:sz w:val="20"/>
          <w:szCs w:val="20"/>
        </w:rPr>
        <w:t>El Departamento de A</w:t>
      </w:r>
      <w:r w:rsidR="004D11B5" w:rsidRPr="009D59C2">
        <w:rPr>
          <w:rFonts w:ascii="Arial" w:hAnsi="Arial" w:cs="Arial"/>
          <w:sz w:val="20"/>
          <w:szCs w:val="20"/>
        </w:rPr>
        <w:t xml:space="preserve">dquisiciones y Contratos será </w:t>
      </w:r>
      <w:r w:rsidR="00FE7085" w:rsidRPr="009D59C2">
        <w:rPr>
          <w:rFonts w:ascii="Arial" w:hAnsi="Arial" w:cs="Arial"/>
          <w:sz w:val="20"/>
          <w:szCs w:val="20"/>
        </w:rPr>
        <w:t>el</w:t>
      </w:r>
      <w:r w:rsidRPr="009D59C2">
        <w:rPr>
          <w:rFonts w:ascii="Arial" w:hAnsi="Arial" w:cs="Arial"/>
          <w:sz w:val="20"/>
          <w:szCs w:val="20"/>
        </w:rPr>
        <w:t xml:space="preserve"> responsable de elaborar lo</w:t>
      </w:r>
      <w:r w:rsidR="004D11B5" w:rsidRPr="009D59C2">
        <w:rPr>
          <w:rFonts w:ascii="Arial" w:hAnsi="Arial" w:cs="Arial"/>
          <w:sz w:val="20"/>
          <w:szCs w:val="20"/>
        </w:rPr>
        <w:t xml:space="preserve">s modelos de convocatoria, </w:t>
      </w:r>
      <w:r w:rsidR="00EA65AB" w:rsidRPr="009D59C2">
        <w:rPr>
          <w:rFonts w:ascii="Arial" w:hAnsi="Arial" w:cs="Arial"/>
          <w:sz w:val="20"/>
          <w:szCs w:val="20"/>
        </w:rPr>
        <w:t>mismos</w:t>
      </w:r>
      <w:r w:rsidR="004D11B5" w:rsidRPr="009D59C2">
        <w:rPr>
          <w:rFonts w:ascii="Arial" w:hAnsi="Arial" w:cs="Arial"/>
          <w:sz w:val="20"/>
          <w:szCs w:val="20"/>
        </w:rPr>
        <w:t xml:space="preserve"> que se </w:t>
      </w:r>
      <w:r w:rsidR="00FE7085" w:rsidRPr="009D59C2">
        <w:rPr>
          <w:rFonts w:ascii="Arial" w:hAnsi="Arial" w:cs="Arial"/>
          <w:sz w:val="20"/>
          <w:szCs w:val="20"/>
        </w:rPr>
        <w:t>entregarán junto</w:t>
      </w:r>
      <w:r w:rsidR="00793270" w:rsidRPr="009D59C2">
        <w:rPr>
          <w:rFonts w:ascii="Arial" w:hAnsi="Arial" w:cs="Arial"/>
          <w:sz w:val="20"/>
          <w:szCs w:val="20"/>
        </w:rPr>
        <w:t xml:space="preserve"> </w:t>
      </w:r>
      <w:r w:rsidRPr="009D59C2">
        <w:rPr>
          <w:rFonts w:ascii="Arial" w:hAnsi="Arial" w:cs="Arial"/>
          <w:sz w:val="20"/>
          <w:szCs w:val="20"/>
        </w:rPr>
        <w:t>con la documentación que remitan las UBPP`S requirentes de los bienes o servicios.</w:t>
      </w:r>
    </w:p>
    <w:p w:rsidR="00FE7085" w:rsidRPr="009D59C2" w:rsidRDefault="00FE7085" w:rsidP="00824CC2">
      <w:pPr>
        <w:jc w:val="both"/>
        <w:rPr>
          <w:rFonts w:ascii="Arial" w:hAnsi="Arial" w:cs="Arial"/>
          <w:sz w:val="20"/>
          <w:szCs w:val="20"/>
        </w:rPr>
      </w:pPr>
      <w:r w:rsidRPr="009D59C2">
        <w:rPr>
          <w:rFonts w:ascii="Arial" w:hAnsi="Arial" w:cs="Arial"/>
          <w:sz w:val="20"/>
          <w:szCs w:val="20"/>
        </w:rPr>
        <w:t>Asimismo el Departamento de Adquisiciones y Contratos será el responsable de la elaboración de los modelos de contratos que se incluirán en la convocatoria</w:t>
      </w:r>
      <w:r w:rsidR="009833DE" w:rsidRPr="009D59C2">
        <w:rPr>
          <w:rFonts w:ascii="Arial" w:hAnsi="Arial" w:cs="Arial"/>
          <w:sz w:val="20"/>
          <w:szCs w:val="20"/>
        </w:rPr>
        <w:t>, los cuales posteriormente los</w:t>
      </w:r>
      <w:r w:rsidRPr="009D59C2">
        <w:rPr>
          <w:rFonts w:ascii="Arial" w:hAnsi="Arial" w:cs="Arial"/>
          <w:sz w:val="20"/>
          <w:szCs w:val="20"/>
        </w:rPr>
        <w:t xml:space="preserve"> remitirá al final de cada año a la Dirección Jurídica, para que brinde asesoría sobre su contenido, a efecto de ser aplicado en el próximo ejercicio fiscal.</w:t>
      </w:r>
    </w:p>
    <w:p w:rsidR="00824CC2" w:rsidRPr="009D59C2" w:rsidRDefault="00824CC2" w:rsidP="00997001">
      <w:pPr>
        <w:spacing w:before="240" w:beforeAutospacing="0"/>
        <w:rPr>
          <w:rFonts w:ascii="Arial" w:hAnsi="Arial" w:cs="Arial"/>
          <w:b/>
          <w:sz w:val="20"/>
          <w:szCs w:val="20"/>
        </w:rPr>
      </w:pPr>
      <w:r w:rsidRPr="009D59C2">
        <w:rPr>
          <w:rFonts w:ascii="Arial" w:hAnsi="Arial" w:cs="Arial"/>
          <w:b/>
          <w:sz w:val="20"/>
          <w:szCs w:val="20"/>
        </w:rPr>
        <w:t>1.1</w:t>
      </w:r>
      <w:r w:rsidR="00563707" w:rsidRPr="009D59C2">
        <w:rPr>
          <w:rFonts w:ascii="Arial" w:hAnsi="Arial" w:cs="Arial"/>
          <w:b/>
          <w:sz w:val="20"/>
          <w:szCs w:val="20"/>
        </w:rPr>
        <w:t>6</w:t>
      </w:r>
      <w:r w:rsidRPr="009D59C2">
        <w:rPr>
          <w:rFonts w:ascii="Arial" w:hAnsi="Arial" w:cs="Arial"/>
          <w:b/>
          <w:sz w:val="20"/>
          <w:szCs w:val="20"/>
        </w:rPr>
        <w:t>.</w:t>
      </w:r>
      <w:r w:rsidRPr="009D59C2">
        <w:rPr>
          <w:rFonts w:ascii="Arial" w:hAnsi="Arial" w:cs="Arial"/>
          <w:b/>
          <w:sz w:val="20"/>
          <w:szCs w:val="20"/>
        </w:rPr>
        <w:tab/>
      </w:r>
      <w:r w:rsidR="00793270" w:rsidRPr="009D59C2">
        <w:rPr>
          <w:rFonts w:ascii="Arial" w:hAnsi="Arial" w:cs="Arial"/>
          <w:b/>
          <w:sz w:val="20"/>
          <w:szCs w:val="20"/>
        </w:rPr>
        <w:t>UB</w:t>
      </w:r>
      <w:r w:rsidR="00636102" w:rsidRPr="009D59C2">
        <w:rPr>
          <w:rFonts w:ascii="Arial" w:hAnsi="Arial" w:cs="Arial"/>
          <w:b/>
          <w:sz w:val="20"/>
          <w:szCs w:val="20"/>
        </w:rPr>
        <w:t>P</w:t>
      </w:r>
      <w:r w:rsidR="00793270" w:rsidRPr="009D59C2">
        <w:rPr>
          <w:rFonts w:ascii="Arial" w:hAnsi="Arial" w:cs="Arial"/>
          <w:b/>
          <w:sz w:val="20"/>
          <w:szCs w:val="20"/>
        </w:rPr>
        <w:t xml:space="preserve">P`S </w:t>
      </w:r>
      <w:r w:rsidRPr="009D59C2">
        <w:rPr>
          <w:rFonts w:ascii="Arial" w:hAnsi="Arial" w:cs="Arial"/>
          <w:b/>
          <w:sz w:val="20"/>
          <w:szCs w:val="20"/>
        </w:rPr>
        <w:t>responsables de la administración de los contratos.</w:t>
      </w:r>
    </w:p>
    <w:p w:rsidR="00824CC2" w:rsidRPr="009D59C2" w:rsidRDefault="00824CC2" w:rsidP="00824CC2">
      <w:pPr>
        <w:jc w:val="both"/>
        <w:rPr>
          <w:rFonts w:ascii="Arial" w:hAnsi="Arial" w:cs="Arial"/>
          <w:sz w:val="20"/>
          <w:szCs w:val="20"/>
        </w:rPr>
      </w:pPr>
      <w:r w:rsidRPr="009D59C2">
        <w:rPr>
          <w:rFonts w:ascii="Arial" w:hAnsi="Arial" w:cs="Arial"/>
          <w:sz w:val="20"/>
          <w:szCs w:val="20"/>
        </w:rPr>
        <w:t>Los titulares de las UBPP`S requirentes o su superior jerárquico inmediato, serán los responsables de la administración de contratos.</w:t>
      </w:r>
    </w:p>
    <w:p w:rsidR="00824CC2" w:rsidRPr="009D59C2" w:rsidRDefault="00824CC2" w:rsidP="00997001">
      <w:pPr>
        <w:spacing w:before="240" w:beforeAutospacing="0"/>
        <w:ind w:left="708" w:hanging="708"/>
        <w:rPr>
          <w:rFonts w:ascii="Arial" w:hAnsi="Arial" w:cs="Arial"/>
          <w:b/>
          <w:sz w:val="20"/>
          <w:szCs w:val="20"/>
        </w:rPr>
      </w:pPr>
      <w:r w:rsidRPr="009D59C2">
        <w:rPr>
          <w:rFonts w:ascii="Arial" w:hAnsi="Arial" w:cs="Arial"/>
          <w:b/>
          <w:sz w:val="20"/>
          <w:szCs w:val="20"/>
        </w:rPr>
        <w:t>1.1</w:t>
      </w:r>
      <w:r w:rsidR="005832E3" w:rsidRPr="009D59C2">
        <w:rPr>
          <w:rFonts w:ascii="Arial" w:hAnsi="Arial" w:cs="Arial"/>
          <w:b/>
          <w:sz w:val="20"/>
          <w:szCs w:val="20"/>
        </w:rPr>
        <w:t>7</w:t>
      </w:r>
      <w:r w:rsidRPr="009D59C2">
        <w:rPr>
          <w:rFonts w:ascii="Arial" w:hAnsi="Arial" w:cs="Arial"/>
          <w:b/>
          <w:sz w:val="20"/>
          <w:szCs w:val="20"/>
        </w:rPr>
        <w:t>.</w:t>
      </w:r>
      <w:r w:rsidRPr="009D59C2">
        <w:rPr>
          <w:rFonts w:ascii="Arial" w:hAnsi="Arial" w:cs="Arial"/>
          <w:b/>
          <w:sz w:val="20"/>
          <w:szCs w:val="20"/>
        </w:rPr>
        <w:tab/>
      </w:r>
      <w:r w:rsidR="00793270" w:rsidRPr="009D59C2">
        <w:rPr>
          <w:rFonts w:ascii="Arial" w:hAnsi="Arial" w:cs="Arial"/>
          <w:b/>
          <w:sz w:val="20"/>
          <w:szCs w:val="20"/>
        </w:rPr>
        <w:t>UB</w:t>
      </w:r>
      <w:r w:rsidR="00636102" w:rsidRPr="009D59C2">
        <w:rPr>
          <w:rFonts w:ascii="Arial" w:hAnsi="Arial" w:cs="Arial"/>
          <w:b/>
          <w:sz w:val="20"/>
          <w:szCs w:val="20"/>
        </w:rPr>
        <w:t>P</w:t>
      </w:r>
      <w:r w:rsidR="00793270" w:rsidRPr="009D59C2">
        <w:rPr>
          <w:rFonts w:ascii="Arial" w:hAnsi="Arial" w:cs="Arial"/>
          <w:b/>
          <w:sz w:val="20"/>
          <w:szCs w:val="20"/>
        </w:rPr>
        <w:t xml:space="preserve">P`S </w:t>
      </w:r>
      <w:r w:rsidRPr="009D59C2">
        <w:rPr>
          <w:rFonts w:ascii="Arial" w:hAnsi="Arial" w:cs="Arial"/>
          <w:b/>
          <w:sz w:val="20"/>
          <w:szCs w:val="20"/>
        </w:rPr>
        <w:t>responsables de la aplicación de deducciones, descuentos y penas convencionales</w:t>
      </w:r>
      <w:r w:rsidR="00793270" w:rsidRPr="009D59C2">
        <w:rPr>
          <w:rFonts w:ascii="Arial" w:hAnsi="Arial" w:cs="Arial"/>
          <w:b/>
          <w:sz w:val="20"/>
          <w:szCs w:val="20"/>
        </w:rPr>
        <w:t>.</w:t>
      </w:r>
    </w:p>
    <w:p w:rsidR="00824CC2" w:rsidRPr="009D59C2" w:rsidRDefault="00824CC2" w:rsidP="00C96BBE">
      <w:pPr>
        <w:ind w:firstLine="708"/>
        <w:rPr>
          <w:rFonts w:ascii="Arial" w:hAnsi="Arial" w:cs="Arial"/>
          <w:b/>
          <w:sz w:val="20"/>
          <w:szCs w:val="20"/>
        </w:rPr>
      </w:pPr>
      <w:r w:rsidRPr="009D59C2">
        <w:rPr>
          <w:rFonts w:ascii="Arial" w:hAnsi="Arial" w:cs="Arial"/>
          <w:b/>
          <w:sz w:val="20"/>
          <w:szCs w:val="20"/>
        </w:rPr>
        <w:t>1.1</w:t>
      </w:r>
      <w:r w:rsidR="005832E3" w:rsidRPr="009D59C2">
        <w:rPr>
          <w:rFonts w:ascii="Arial" w:hAnsi="Arial" w:cs="Arial"/>
          <w:b/>
          <w:sz w:val="20"/>
          <w:szCs w:val="20"/>
        </w:rPr>
        <w:t>7</w:t>
      </w:r>
      <w:r w:rsidRPr="009D59C2">
        <w:rPr>
          <w:rFonts w:ascii="Arial" w:hAnsi="Arial" w:cs="Arial"/>
          <w:b/>
          <w:sz w:val="20"/>
          <w:szCs w:val="20"/>
        </w:rPr>
        <w:t xml:space="preserve">.1 </w:t>
      </w:r>
      <w:r w:rsidRPr="009D59C2">
        <w:rPr>
          <w:rFonts w:ascii="Arial" w:hAnsi="Arial" w:cs="Arial"/>
          <w:b/>
          <w:sz w:val="20"/>
          <w:szCs w:val="20"/>
        </w:rPr>
        <w:tab/>
        <w:t>Penas convencionales.</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Corresponderá al Departamen</w:t>
      </w:r>
      <w:r w:rsidR="00014EF8" w:rsidRPr="009D59C2">
        <w:rPr>
          <w:rFonts w:ascii="Arial" w:hAnsi="Arial" w:cs="Arial"/>
          <w:sz w:val="20"/>
          <w:szCs w:val="20"/>
        </w:rPr>
        <w:t>to de Adquisiciones y Contratos</w:t>
      </w:r>
      <w:r w:rsidRPr="009D59C2">
        <w:rPr>
          <w:rFonts w:ascii="Arial" w:hAnsi="Arial" w:cs="Arial"/>
          <w:sz w:val="20"/>
          <w:szCs w:val="20"/>
        </w:rPr>
        <w:t xml:space="preserve"> realizar la cuantificación de las penalizaciones a que los proveedores se hayan hecho acreedores</w:t>
      </w:r>
      <w:r w:rsidR="00F12331" w:rsidRPr="009D59C2">
        <w:rPr>
          <w:rFonts w:ascii="Arial" w:hAnsi="Arial" w:cs="Arial"/>
          <w:sz w:val="20"/>
          <w:szCs w:val="20"/>
        </w:rPr>
        <w:t>,</w:t>
      </w:r>
      <w:r w:rsidRPr="009D59C2">
        <w:rPr>
          <w:rFonts w:ascii="Arial" w:hAnsi="Arial" w:cs="Arial"/>
          <w:sz w:val="20"/>
          <w:szCs w:val="20"/>
        </w:rPr>
        <w:t xml:space="preserve"> por atraso en la entrega de los bienes o prestación de servicios, conforme </w:t>
      </w:r>
      <w:r w:rsidR="00F12331" w:rsidRPr="009D59C2">
        <w:rPr>
          <w:rFonts w:ascii="Arial" w:hAnsi="Arial" w:cs="Arial"/>
          <w:sz w:val="20"/>
          <w:szCs w:val="20"/>
        </w:rPr>
        <w:t xml:space="preserve">a </w:t>
      </w:r>
      <w:r w:rsidRPr="009D59C2">
        <w:rPr>
          <w:rFonts w:ascii="Arial" w:hAnsi="Arial" w:cs="Arial"/>
          <w:sz w:val="20"/>
          <w:szCs w:val="20"/>
        </w:rPr>
        <w:t xml:space="preserve">la información proporcionada por las </w:t>
      </w:r>
      <w:r w:rsidR="00F12331" w:rsidRPr="009D59C2">
        <w:rPr>
          <w:rFonts w:ascii="Arial" w:hAnsi="Arial" w:cs="Arial"/>
          <w:sz w:val="20"/>
          <w:szCs w:val="20"/>
        </w:rPr>
        <w:t>UB</w:t>
      </w:r>
      <w:r w:rsidR="00636102" w:rsidRPr="009D59C2">
        <w:rPr>
          <w:rFonts w:ascii="Arial" w:hAnsi="Arial" w:cs="Arial"/>
          <w:sz w:val="20"/>
          <w:szCs w:val="20"/>
        </w:rPr>
        <w:t>P</w:t>
      </w:r>
      <w:r w:rsidR="00F12331" w:rsidRPr="009D59C2">
        <w:rPr>
          <w:rFonts w:ascii="Arial" w:hAnsi="Arial" w:cs="Arial"/>
          <w:sz w:val="20"/>
          <w:szCs w:val="20"/>
        </w:rPr>
        <w:t>P`S</w:t>
      </w:r>
      <w:r w:rsidRPr="009D59C2">
        <w:rPr>
          <w:rFonts w:ascii="Arial" w:hAnsi="Arial" w:cs="Arial"/>
          <w:sz w:val="20"/>
          <w:szCs w:val="20"/>
        </w:rPr>
        <w:t xml:space="preserve"> encargadas de la supervisión o administración de los contratos.</w:t>
      </w:r>
    </w:p>
    <w:p w:rsidR="00824CC2" w:rsidRPr="009D59C2" w:rsidRDefault="00824CC2" w:rsidP="00824CC2">
      <w:pPr>
        <w:ind w:firstLine="708"/>
        <w:rPr>
          <w:rFonts w:ascii="Arial" w:hAnsi="Arial" w:cs="Arial"/>
          <w:b/>
          <w:sz w:val="20"/>
          <w:szCs w:val="20"/>
        </w:rPr>
      </w:pPr>
      <w:r w:rsidRPr="009D59C2">
        <w:rPr>
          <w:rFonts w:ascii="Arial" w:hAnsi="Arial" w:cs="Arial"/>
          <w:b/>
          <w:sz w:val="20"/>
          <w:szCs w:val="20"/>
        </w:rPr>
        <w:t>1.1</w:t>
      </w:r>
      <w:r w:rsidR="005832E3" w:rsidRPr="009D59C2">
        <w:rPr>
          <w:rFonts w:ascii="Arial" w:hAnsi="Arial" w:cs="Arial"/>
          <w:b/>
          <w:sz w:val="20"/>
          <w:szCs w:val="20"/>
        </w:rPr>
        <w:t>7</w:t>
      </w:r>
      <w:r w:rsidRPr="009D59C2">
        <w:rPr>
          <w:rFonts w:ascii="Arial" w:hAnsi="Arial" w:cs="Arial"/>
          <w:b/>
          <w:sz w:val="20"/>
          <w:szCs w:val="20"/>
        </w:rPr>
        <w:t>.2</w:t>
      </w:r>
      <w:r w:rsidRPr="009D59C2">
        <w:rPr>
          <w:rFonts w:ascii="Arial" w:hAnsi="Arial" w:cs="Arial"/>
          <w:b/>
          <w:sz w:val="20"/>
          <w:szCs w:val="20"/>
        </w:rPr>
        <w:tab/>
        <w:t>Convenios modificatorios.</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El Departamento de Adquisiciones y Contratos, será el responsable de elaborar los convenios modificatorios a los contratos, previa petición escrita que haga la UBPP requirente o su superior jerárquico inmediato, con por lo menos cinco días hábiles al vencimiento de la relación contractual.</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Para el caso de contratos formalizados por los Campus, serán los Directores y Subdirectores Administrativos los encargados de realizar cualquier modificación a dichos contratos.</w:t>
      </w:r>
    </w:p>
    <w:p w:rsidR="00824CC2" w:rsidRPr="009D59C2" w:rsidRDefault="00824CC2" w:rsidP="00824CC2">
      <w:pPr>
        <w:ind w:firstLine="708"/>
        <w:rPr>
          <w:rFonts w:ascii="Arial" w:hAnsi="Arial" w:cs="Arial"/>
          <w:b/>
          <w:sz w:val="20"/>
          <w:szCs w:val="20"/>
        </w:rPr>
      </w:pPr>
      <w:r w:rsidRPr="009D59C2">
        <w:rPr>
          <w:rFonts w:ascii="Arial" w:hAnsi="Arial" w:cs="Arial"/>
          <w:b/>
          <w:sz w:val="20"/>
          <w:szCs w:val="20"/>
        </w:rPr>
        <w:t>1.1</w:t>
      </w:r>
      <w:r w:rsidR="005832E3" w:rsidRPr="009D59C2">
        <w:rPr>
          <w:rFonts w:ascii="Arial" w:hAnsi="Arial" w:cs="Arial"/>
          <w:b/>
          <w:sz w:val="20"/>
          <w:szCs w:val="20"/>
        </w:rPr>
        <w:t>7</w:t>
      </w:r>
      <w:r w:rsidRPr="009D59C2">
        <w:rPr>
          <w:rFonts w:ascii="Arial" w:hAnsi="Arial" w:cs="Arial"/>
          <w:b/>
          <w:sz w:val="20"/>
          <w:szCs w:val="20"/>
        </w:rPr>
        <w:t>.3</w:t>
      </w:r>
      <w:r w:rsidRPr="009D59C2">
        <w:rPr>
          <w:rFonts w:ascii="Arial" w:hAnsi="Arial" w:cs="Arial"/>
          <w:b/>
          <w:sz w:val="20"/>
          <w:szCs w:val="20"/>
        </w:rPr>
        <w:tab/>
        <w:t>Modificaciones al tiempo de entrega.</w:t>
      </w:r>
    </w:p>
    <w:p w:rsidR="00824CC2" w:rsidRPr="009D59C2" w:rsidRDefault="005832E3" w:rsidP="00014EF8">
      <w:pPr>
        <w:spacing w:beforeAutospacing="0"/>
        <w:ind w:left="708"/>
        <w:jc w:val="both"/>
        <w:rPr>
          <w:rFonts w:ascii="Arial" w:hAnsi="Arial" w:cs="Arial"/>
          <w:sz w:val="20"/>
          <w:szCs w:val="20"/>
        </w:rPr>
      </w:pPr>
      <w:r w:rsidRPr="009D59C2">
        <w:rPr>
          <w:rFonts w:ascii="Arial" w:hAnsi="Arial" w:cs="Arial"/>
          <w:sz w:val="20"/>
          <w:szCs w:val="20"/>
        </w:rPr>
        <w:t xml:space="preserve">Con base en lo dispuesto en el articulo 91 del </w:t>
      </w:r>
      <w:r w:rsidR="00331FBF" w:rsidRPr="009D59C2">
        <w:rPr>
          <w:rFonts w:ascii="Arial" w:hAnsi="Arial" w:cs="Arial"/>
          <w:sz w:val="20"/>
          <w:szCs w:val="20"/>
        </w:rPr>
        <w:t>R</w:t>
      </w:r>
      <w:r w:rsidRPr="009D59C2">
        <w:rPr>
          <w:rFonts w:ascii="Arial" w:hAnsi="Arial" w:cs="Arial"/>
          <w:sz w:val="20"/>
          <w:szCs w:val="20"/>
        </w:rPr>
        <w:t xml:space="preserve">eglamento, la </w:t>
      </w:r>
      <w:r w:rsidR="00824CC2" w:rsidRPr="009D59C2">
        <w:rPr>
          <w:rFonts w:ascii="Arial" w:hAnsi="Arial" w:cs="Arial"/>
          <w:sz w:val="20"/>
          <w:szCs w:val="20"/>
        </w:rPr>
        <w:t xml:space="preserve">Secretaría Administrativa o el Departamento de Adquisiciones y Contratos, podrán diferir la fecha para la entrega de los bienes o prestación de los servicios, a solicitud expresa del proveedor, por caso fortuito o fuerza mayor, o por causas atribuibles al COLPOS. En estos casos no procede la aplicación de </w:t>
      </w:r>
      <w:r w:rsidR="00014EF8" w:rsidRPr="009D59C2">
        <w:rPr>
          <w:rFonts w:ascii="Arial" w:hAnsi="Arial" w:cs="Arial"/>
          <w:sz w:val="20"/>
          <w:szCs w:val="20"/>
        </w:rPr>
        <w:t xml:space="preserve">penas convencionales por atraso </w:t>
      </w:r>
      <w:r w:rsidRPr="009D59C2">
        <w:rPr>
          <w:rFonts w:ascii="Arial" w:hAnsi="Arial" w:cs="Arial"/>
          <w:sz w:val="20"/>
          <w:szCs w:val="20"/>
        </w:rPr>
        <w:t xml:space="preserve">y </w:t>
      </w:r>
      <w:r w:rsidR="00014EF8" w:rsidRPr="009D59C2">
        <w:rPr>
          <w:rFonts w:ascii="Arial" w:hAnsi="Arial" w:cs="Arial"/>
          <w:sz w:val="20"/>
          <w:szCs w:val="20"/>
        </w:rPr>
        <w:t xml:space="preserve">deberá formalizarse por medio de la modificación al pedido o contrato respectivo. </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 xml:space="preserve">En caso de prórroga, deberá solicitarse que el proveedor presente ante la Secretaría Administrativa o el Departamento de Adquisiciones y Contratos escrito firmado por él o el representante legal de la empresa, </w:t>
      </w:r>
      <w:r w:rsidR="00B1118E" w:rsidRPr="009D59C2">
        <w:rPr>
          <w:rFonts w:ascii="Arial" w:hAnsi="Arial" w:cs="Arial"/>
          <w:sz w:val="20"/>
          <w:szCs w:val="20"/>
        </w:rPr>
        <w:t>en su caso</w:t>
      </w:r>
      <w:r w:rsidR="00F12331" w:rsidRPr="009D59C2">
        <w:rPr>
          <w:rFonts w:ascii="Arial" w:hAnsi="Arial" w:cs="Arial"/>
          <w:sz w:val="20"/>
          <w:szCs w:val="20"/>
        </w:rPr>
        <w:t xml:space="preserve"> </w:t>
      </w:r>
      <w:r w:rsidRPr="009D59C2">
        <w:rPr>
          <w:rFonts w:ascii="Arial" w:hAnsi="Arial" w:cs="Arial"/>
          <w:sz w:val="20"/>
          <w:szCs w:val="20"/>
        </w:rPr>
        <w:t>dentro de los 5 días posteriores al evento en el que señale el caso fortuito o fuerza mayor que le impida el cumplimiento de las obligaciones contraídas.</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Cuando sean causas atribuibles al COLPOS, el pr</w:t>
      </w:r>
      <w:r w:rsidR="00014EF8" w:rsidRPr="009D59C2">
        <w:rPr>
          <w:rFonts w:ascii="Arial" w:hAnsi="Arial" w:cs="Arial"/>
          <w:sz w:val="20"/>
          <w:szCs w:val="20"/>
        </w:rPr>
        <w:t xml:space="preserve">oveedor y las </w:t>
      </w:r>
      <w:r w:rsidR="007172CE" w:rsidRPr="009D59C2">
        <w:rPr>
          <w:rFonts w:ascii="Arial" w:hAnsi="Arial" w:cs="Arial"/>
          <w:sz w:val="20"/>
          <w:szCs w:val="20"/>
        </w:rPr>
        <w:t>UB</w:t>
      </w:r>
      <w:r w:rsidR="00636102" w:rsidRPr="009D59C2">
        <w:rPr>
          <w:rFonts w:ascii="Arial" w:hAnsi="Arial" w:cs="Arial"/>
          <w:sz w:val="20"/>
          <w:szCs w:val="20"/>
        </w:rPr>
        <w:t>P</w:t>
      </w:r>
      <w:r w:rsidR="007172CE" w:rsidRPr="009D59C2">
        <w:rPr>
          <w:rFonts w:ascii="Arial" w:hAnsi="Arial" w:cs="Arial"/>
          <w:sz w:val="20"/>
          <w:szCs w:val="20"/>
        </w:rPr>
        <w:t>P`S</w:t>
      </w:r>
      <w:r w:rsidR="00014EF8" w:rsidRPr="009D59C2">
        <w:rPr>
          <w:rFonts w:ascii="Arial" w:hAnsi="Arial" w:cs="Arial"/>
          <w:sz w:val="20"/>
          <w:szCs w:val="20"/>
        </w:rPr>
        <w:t xml:space="preserve"> requirentes</w:t>
      </w:r>
      <w:r w:rsidRPr="009D59C2">
        <w:rPr>
          <w:rFonts w:ascii="Arial" w:hAnsi="Arial" w:cs="Arial"/>
          <w:sz w:val="20"/>
          <w:szCs w:val="20"/>
        </w:rPr>
        <w:t xml:space="preserve"> enviarán a la Secretaría Administrativa o al Departamento de Adquisiciones y Contratos la solicitud por escrito para realizar la modificación correspondiente, incluyendo en la misma las razones por las cuales se requiere modificar el plazo de entrega de los bienes o de la prestación de los servicios, así como el nuevo plazo que se otorgará </w:t>
      </w:r>
      <w:r w:rsidRPr="009D59C2">
        <w:rPr>
          <w:rFonts w:ascii="Arial" w:hAnsi="Arial" w:cs="Arial"/>
          <w:sz w:val="20"/>
          <w:szCs w:val="20"/>
        </w:rPr>
        <w:lastRenderedPageBreak/>
        <w:t>para la misma. Dicha solicitud deberá presentarse dentro de la vigencia del contrato y ser firmada por el titular de la UBPP requirente o su superior jerárquico inmediato.</w:t>
      </w:r>
    </w:p>
    <w:p w:rsidR="00824CC2" w:rsidRPr="009D59C2" w:rsidRDefault="00824CC2" w:rsidP="00B87CC5">
      <w:pPr>
        <w:spacing w:before="240" w:beforeAutospacing="0"/>
        <w:ind w:left="705" w:hanging="705"/>
        <w:rPr>
          <w:rFonts w:ascii="Arial" w:hAnsi="Arial" w:cs="Arial"/>
          <w:b/>
          <w:sz w:val="20"/>
          <w:szCs w:val="20"/>
        </w:rPr>
      </w:pPr>
      <w:r w:rsidRPr="009D59C2">
        <w:rPr>
          <w:rFonts w:ascii="Arial" w:hAnsi="Arial" w:cs="Arial"/>
          <w:b/>
          <w:sz w:val="20"/>
          <w:szCs w:val="20"/>
        </w:rPr>
        <w:t>1.1</w:t>
      </w:r>
      <w:r w:rsidR="005832E3" w:rsidRPr="009D59C2">
        <w:rPr>
          <w:rFonts w:ascii="Arial" w:hAnsi="Arial" w:cs="Arial"/>
          <w:b/>
          <w:sz w:val="20"/>
          <w:szCs w:val="20"/>
        </w:rPr>
        <w:t>8</w:t>
      </w:r>
      <w:r w:rsidRPr="009D59C2">
        <w:rPr>
          <w:rFonts w:ascii="Arial" w:hAnsi="Arial" w:cs="Arial"/>
          <w:b/>
          <w:sz w:val="20"/>
          <w:szCs w:val="20"/>
        </w:rPr>
        <w:t>.</w:t>
      </w:r>
      <w:r w:rsidRPr="009D59C2">
        <w:rPr>
          <w:rFonts w:ascii="Arial" w:hAnsi="Arial" w:cs="Arial"/>
          <w:b/>
          <w:sz w:val="20"/>
          <w:szCs w:val="20"/>
        </w:rPr>
        <w:tab/>
        <w:t>Pago de suscripciones, segu</w:t>
      </w:r>
      <w:r w:rsidR="00014EF8" w:rsidRPr="009D59C2">
        <w:rPr>
          <w:rFonts w:ascii="Arial" w:hAnsi="Arial" w:cs="Arial"/>
          <w:b/>
          <w:sz w:val="20"/>
          <w:szCs w:val="20"/>
        </w:rPr>
        <w:t>ros u otros servicios.</w:t>
      </w:r>
    </w:p>
    <w:p w:rsidR="00824CC2" w:rsidRPr="009D59C2" w:rsidRDefault="00824CC2" w:rsidP="00C96BBE">
      <w:pPr>
        <w:jc w:val="both"/>
        <w:rPr>
          <w:rFonts w:ascii="Arial" w:hAnsi="Arial" w:cs="Arial"/>
          <w:sz w:val="20"/>
          <w:szCs w:val="20"/>
        </w:rPr>
      </w:pPr>
      <w:r w:rsidRPr="009D59C2">
        <w:rPr>
          <w:rFonts w:ascii="Arial" w:hAnsi="Arial" w:cs="Arial"/>
          <w:sz w:val="20"/>
          <w:szCs w:val="20"/>
        </w:rPr>
        <w:t>La Secretaría Administrativa o su superior jerárquico serán los facultados para autorizar, en su caso, el pago de suscripciones, seguros o de otros servicios, en los que no sea posible pactar que su costo sea cubierto después de que la prestación del servicio se realice, la firma del contrato bastará para probar la autorización</w:t>
      </w:r>
      <w:r w:rsidR="007A19E0" w:rsidRPr="009D59C2">
        <w:rPr>
          <w:rFonts w:ascii="Arial" w:hAnsi="Arial" w:cs="Arial"/>
          <w:sz w:val="20"/>
          <w:szCs w:val="20"/>
        </w:rPr>
        <w:t xml:space="preserve">, </w:t>
      </w:r>
      <w:r w:rsidR="005832E3" w:rsidRPr="009D59C2">
        <w:rPr>
          <w:rFonts w:ascii="Arial" w:hAnsi="Arial" w:cs="Arial"/>
          <w:sz w:val="20"/>
          <w:szCs w:val="20"/>
        </w:rPr>
        <w:t>conforme a lo dispuesto en</w:t>
      </w:r>
      <w:r w:rsidR="007172CE" w:rsidRPr="009D59C2">
        <w:rPr>
          <w:rFonts w:ascii="Arial" w:hAnsi="Arial" w:cs="Arial"/>
          <w:sz w:val="20"/>
          <w:szCs w:val="20"/>
        </w:rPr>
        <w:t xml:space="preserve"> </w:t>
      </w:r>
      <w:r w:rsidR="007A19E0" w:rsidRPr="009D59C2">
        <w:rPr>
          <w:rFonts w:ascii="Arial" w:hAnsi="Arial" w:cs="Arial"/>
          <w:sz w:val="20"/>
          <w:szCs w:val="20"/>
        </w:rPr>
        <w:t>el</w:t>
      </w:r>
      <w:r w:rsidRPr="009D59C2">
        <w:rPr>
          <w:rFonts w:ascii="Arial" w:hAnsi="Arial" w:cs="Arial"/>
          <w:sz w:val="20"/>
          <w:szCs w:val="20"/>
        </w:rPr>
        <w:t xml:space="preserve"> último párrafo del artículo 13 de la LAASSP.</w:t>
      </w:r>
    </w:p>
    <w:p w:rsidR="00824CC2" w:rsidRPr="009D59C2" w:rsidRDefault="00824CC2" w:rsidP="00824CC2">
      <w:pPr>
        <w:rPr>
          <w:rFonts w:ascii="Arial" w:hAnsi="Arial" w:cs="Arial"/>
          <w:b/>
          <w:sz w:val="20"/>
          <w:szCs w:val="20"/>
        </w:rPr>
      </w:pPr>
      <w:r w:rsidRPr="009D59C2">
        <w:rPr>
          <w:rFonts w:ascii="Arial" w:hAnsi="Arial" w:cs="Arial"/>
          <w:b/>
          <w:sz w:val="20"/>
          <w:szCs w:val="20"/>
        </w:rPr>
        <w:t>1.</w:t>
      </w:r>
      <w:r w:rsidR="005832E3" w:rsidRPr="009D59C2">
        <w:rPr>
          <w:rFonts w:ascii="Arial" w:hAnsi="Arial" w:cs="Arial"/>
          <w:b/>
          <w:sz w:val="20"/>
          <w:szCs w:val="20"/>
        </w:rPr>
        <w:t>19</w:t>
      </w:r>
      <w:r w:rsidRPr="009D59C2">
        <w:rPr>
          <w:rFonts w:ascii="Arial" w:hAnsi="Arial" w:cs="Arial"/>
          <w:b/>
          <w:sz w:val="20"/>
          <w:szCs w:val="20"/>
        </w:rPr>
        <w:t>.</w:t>
      </w:r>
      <w:r w:rsidRPr="009D59C2">
        <w:rPr>
          <w:rFonts w:ascii="Arial" w:hAnsi="Arial" w:cs="Arial"/>
          <w:b/>
          <w:sz w:val="20"/>
          <w:szCs w:val="20"/>
        </w:rPr>
        <w:tab/>
        <w:t>Cláusula de arbitraje.</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El Director Jurídico, serán el único facultado para opinar y en su caso autorizar, que en los contratos se incluya una cláusula de arbitraje o por convenio escrito posterior a su celebración. Lo anterior, de acuerdo con las funciones que le confiere el Manual de Organización del </w:t>
      </w:r>
      <w:r w:rsidR="005832E3" w:rsidRPr="009D59C2">
        <w:rPr>
          <w:rFonts w:ascii="Arial" w:hAnsi="Arial" w:cs="Arial"/>
          <w:sz w:val="20"/>
          <w:szCs w:val="20"/>
        </w:rPr>
        <w:t>Colegio de Postgraduados.</w:t>
      </w:r>
    </w:p>
    <w:p w:rsidR="00824CC2" w:rsidRPr="009D59C2" w:rsidRDefault="00824CC2" w:rsidP="00824CC2">
      <w:pPr>
        <w:rPr>
          <w:rFonts w:ascii="Arial" w:hAnsi="Arial" w:cs="Arial"/>
          <w:sz w:val="20"/>
          <w:szCs w:val="20"/>
        </w:rPr>
      </w:pPr>
      <w:r w:rsidRPr="009D59C2">
        <w:rPr>
          <w:rFonts w:ascii="Arial" w:hAnsi="Arial" w:cs="Arial"/>
          <w:b/>
          <w:sz w:val="20"/>
          <w:szCs w:val="20"/>
        </w:rPr>
        <w:t>1.2</w:t>
      </w:r>
      <w:r w:rsidR="00D40963" w:rsidRPr="009D59C2">
        <w:rPr>
          <w:rFonts w:ascii="Arial" w:hAnsi="Arial" w:cs="Arial"/>
          <w:b/>
          <w:sz w:val="20"/>
          <w:szCs w:val="20"/>
        </w:rPr>
        <w:t>0</w:t>
      </w:r>
      <w:r w:rsidRPr="009D59C2">
        <w:rPr>
          <w:rFonts w:ascii="Arial" w:hAnsi="Arial" w:cs="Arial"/>
          <w:b/>
          <w:sz w:val="20"/>
          <w:szCs w:val="20"/>
        </w:rPr>
        <w:t>.</w:t>
      </w:r>
      <w:r w:rsidRPr="009D59C2">
        <w:rPr>
          <w:rFonts w:ascii="Arial" w:hAnsi="Arial" w:cs="Arial"/>
          <w:b/>
          <w:sz w:val="20"/>
          <w:szCs w:val="20"/>
        </w:rPr>
        <w:tab/>
        <w:t>Cancelación</w:t>
      </w:r>
      <w:r w:rsidR="002A12EB" w:rsidRPr="009D59C2">
        <w:rPr>
          <w:rFonts w:ascii="Arial" w:hAnsi="Arial" w:cs="Arial"/>
          <w:b/>
          <w:sz w:val="20"/>
          <w:szCs w:val="20"/>
        </w:rPr>
        <w:t xml:space="preserve"> </w:t>
      </w:r>
      <w:r w:rsidR="00365B0B" w:rsidRPr="009D59C2">
        <w:rPr>
          <w:rFonts w:ascii="Arial" w:hAnsi="Arial" w:cs="Arial"/>
          <w:b/>
          <w:sz w:val="20"/>
          <w:szCs w:val="20"/>
        </w:rPr>
        <w:t>de la contratación.</w:t>
      </w:r>
    </w:p>
    <w:p w:rsidR="007A19E0" w:rsidRPr="009D59C2" w:rsidRDefault="00824CC2" w:rsidP="00824CC2">
      <w:pPr>
        <w:jc w:val="both"/>
        <w:rPr>
          <w:rFonts w:ascii="Arial" w:hAnsi="Arial" w:cs="Arial"/>
          <w:sz w:val="20"/>
          <w:szCs w:val="20"/>
        </w:rPr>
      </w:pPr>
      <w:r w:rsidRPr="009D59C2">
        <w:rPr>
          <w:rFonts w:ascii="Arial" w:hAnsi="Arial" w:cs="Arial"/>
          <w:sz w:val="20"/>
          <w:szCs w:val="20"/>
        </w:rPr>
        <w:t xml:space="preserve">El titular del Departamento de Adquisiciones y Contratos o su superior jerárquico, podrán autorizar la cancelación de </w:t>
      </w:r>
      <w:r w:rsidR="00365B0B" w:rsidRPr="009D59C2">
        <w:rPr>
          <w:rFonts w:ascii="Arial" w:hAnsi="Arial" w:cs="Arial"/>
          <w:sz w:val="20"/>
          <w:szCs w:val="20"/>
        </w:rPr>
        <w:t>una contratación bajo las siguientes modalidades:</w:t>
      </w:r>
    </w:p>
    <w:p w:rsidR="007A19E0" w:rsidRPr="009D59C2" w:rsidRDefault="007A19E0" w:rsidP="007A19E0">
      <w:pPr>
        <w:spacing w:beforeAutospacing="0"/>
        <w:ind w:left="708" w:firstLine="708"/>
        <w:rPr>
          <w:rFonts w:ascii="Arial" w:hAnsi="Arial" w:cs="Arial"/>
          <w:b/>
          <w:sz w:val="20"/>
          <w:szCs w:val="20"/>
        </w:rPr>
      </w:pPr>
    </w:p>
    <w:p w:rsidR="007A19E0" w:rsidRPr="009D59C2" w:rsidRDefault="007A19E0" w:rsidP="00640E3E">
      <w:pPr>
        <w:spacing w:beforeAutospacing="0"/>
        <w:ind w:left="708" w:firstLine="1"/>
        <w:rPr>
          <w:rFonts w:ascii="Arial" w:hAnsi="Arial" w:cs="Arial"/>
          <w:b/>
          <w:sz w:val="20"/>
          <w:szCs w:val="20"/>
        </w:rPr>
      </w:pPr>
      <w:r w:rsidRPr="009D59C2">
        <w:rPr>
          <w:rFonts w:ascii="Arial" w:hAnsi="Arial" w:cs="Arial"/>
          <w:b/>
          <w:sz w:val="20"/>
          <w:szCs w:val="20"/>
        </w:rPr>
        <w:t>1.2</w:t>
      </w:r>
      <w:r w:rsidR="00C02E20" w:rsidRPr="009D59C2">
        <w:rPr>
          <w:rFonts w:ascii="Arial" w:hAnsi="Arial" w:cs="Arial"/>
          <w:b/>
          <w:sz w:val="20"/>
          <w:szCs w:val="20"/>
        </w:rPr>
        <w:t>0</w:t>
      </w:r>
      <w:r w:rsidRPr="009D59C2">
        <w:rPr>
          <w:rFonts w:ascii="Arial" w:hAnsi="Arial" w:cs="Arial"/>
          <w:b/>
          <w:sz w:val="20"/>
          <w:szCs w:val="20"/>
        </w:rPr>
        <w:t xml:space="preserve">.1 </w:t>
      </w:r>
      <w:r w:rsidR="00C96BBE" w:rsidRPr="009D59C2">
        <w:rPr>
          <w:rFonts w:ascii="Arial" w:hAnsi="Arial" w:cs="Arial"/>
          <w:b/>
          <w:sz w:val="20"/>
          <w:szCs w:val="20"/>
        </w:rPr>
        <w:t>Terminación anticipada</w:t>
      </w:r>
    </w:p>
    <w:p w:rsidR="00824CC2" w:rsidRPr="009D59C2" w:rsidRDefault="00B1118E" w:rsidP="00640E3E">
      <w:pPr>
        <w:spacing w:beforeAutospacing="0"/>
        <w:ind w:left="708"/>
        <w:jc w:val="both"/>
        <w:rPr>
          <w:rFonts w:ascii="Arial" w:hAnsi="Arial" w:cs="Arial"/>
          <w:sz w:val="20"/>
          <w:szCs w:val="20"/>
        </w:rPr>
      </w:pPr>
      <w:r w:rsidRPr="009D59C2">
        <w:rPr>
          <w:rFonts w:ascii="Arial" w:hAnsi="Arial" w:cs="Arial"/>
          <w:sz w:val="20"/>
          <w:szCs w:val="20"/>
        </w:rPr>
        <w:t>E</w:t>
      </w:r>
      <w:r w:rsidR="00C02E20" w:rsidRPr="009D59C2">
        <w:rPr>
          <w:rFonts w:ascii="Arial" w:hAnsi="Arial" w:cs="Arial"/>
          <w:sz w:val="20"/>
          <w:szCs w:val="20"/>
        </w:rPr>
        <w:t xml:space="preserve">n términos del artículo 54Bis de las LAASSP, </w:t>
      </w:r>
      <w:r w:rsidR="00824CC2" w:rsidRPr="009D59C2">
        <w:rPr>
          <w:rFonts w:ascii="Arial" w:hAnsi="Arial" w:cs="Arial"/>
          <w:sz w:val="20"/>
          <w:szCs w:val="20"/>
        </w:rPr>
        <w:t>la suspensión de la prestación de servicios o la entrega del bien, se realizará previa solicitud del titular de la UBPP solicitante o de su superior jerárquico inmediato, quienes  proporcionarán los elementos que justifiquen la petición. Para llevar a cabo estos actos,</w:t>
      </w:r>
      <w:r w:rsidR="00CA03D6">
        <w:rPr>
          <w:rFonts w:ascii="Arial" w:hAnsi="Arial" w:cs="Arial"/>
          <w:sz w:val="20"/>
          <w:szCs w:val="20"/>
        </w:rPr>
        <w:t xml:space="preserve"> </w:t>
      </w:r>
      <w:r w:rsidRPr="009D59C2">
        <w:rPr>
          <w:rFonts w:ascii="Arial" w:hAnsi="Arial" w:cs="Arial"/>
          <w:sz w:val="20"/>
          <w:szCs w:val="20"/>
        </w:rPr>
        <w:t>se</w:t>
      </w:r>
      <w:r w:rsidR="00CA03D6">
        <w:rPr>
          <w:rFonts w:ascii="Arial" w:hAnsi="Arial" w:cs="Arial"/>
          <w:sz w:val="20"/>
          <w:szCs w:val="20"/>
        </w:rPr>
        <w:t xml:space="preserve"> </w:t>
      </w:r>
      <w:r w:rsidRPr="009D59C2">
        <w:rPr>
          <w:rFonts w:ascii="Arial" w:hAnsi="Arial" w:cs="Arial"/>
          <w:sz w:val="20"/>
          <w:szCs w:val="20"/>
        </w:rPr>
        <w:t>podrá solicitar el</w:t>
      </w:r>
      <w:r w:rsidR="00824CC2" w:rsidRPr="009D59C2">
        <w:rPr>
          <w:rFonts w:ascii="Arial" w:hAnsi="Arial" w:cs="Arial"/>
          <w:sz w:val="20"/>
          <w:szCs w:val="20"/>
        </w:rPr>
        <w:t xml:space="preserve"> solicitar el apoyo de la Dirección Jurídica.</w:t>
      </w:r>
    </w:p>
    <w:p w:rsidR="00824CC2" w:rsidRPr="009D59C2" w:rsidRDefault="007A19E0" w:rsidP="00B87CC5">
      <w:pPr>
        <w:spacing w:before="120" w:beforeAutospacing="0"/>
        <w:ind w:left="708" w:firstLine="1"/>
        <w:rPr>
          <w:rFonts w:ascii="Arial" w:hAnsi="Arial" w:cs="Arial"/>
          <w:b/>
          <w:sz w:val="20"/>
          <w:szCs w:val="20"/>
        </w:rPr>
      </w:pPr>
      <w:r w:rsidRPr="009D59C2">
        <w:rPr>
          <w:rFonts w:ascii="Arial" w:hAnsi="Arial" w:cs="Arial"/>
          <w:b/>
          <w:sz w:val="20"/>
          <w:szCs w:val="20"/>
        </w:rPr>
        <w:t>1.2</w:t>
      </w:r>
      <w:r w:rsidR="00C02E20" w:rsidRPr="009D59C2">
        <w:rPr>
          <w:rFonts w:ascii="Arial" w:hAnsi="Arial" w:cs="Arial"/>
          <w:b/>
          <w:sz w:val="20"/>
          <w:szCs w:val="20"/>
        </w:rPr>
        <w:t>0</w:t>
      </w:r>
      <w:r w:rsidRPr="009D59C2">
        <w:rPr>
          <w:rFonts w:ascii="Arial" w:hAnsi="Arial" w:cs="Arial"/>
          <w:b/>
          <w:sz w:val="20"/>
          <w:szCs w:val="20"/>
        </w:rPr>
        <w:t>.2</w:t>
      </w:r>
      <w:r w:rsidR="00824CC2" w:rsidRPr="009D59C2">
        <w:rPr>
          <w:rFonts w:ascii="Arial" w:hAnsi="Arial" w:cs="Arial"/>
          <w:b/>
          <w:sz w:val="20"/>
          <w:szCs w:val="20"/>
        </w:rPr>
        <w:tab/>
        <w:t>Rescisión.</w:t>
      </w:r>
    </w:p>
    <w:p w:rsidR="00824CC2" w:rsidRPr="009D59C2" w:rsidRDefault="00824CC2" w:rsidP="00640E3E">
      <w:pPr>
        <w:spacing w:beforeAutospacing="0"/>
        <w:ind w:left="708"/>
        <w:jc w:val="both"/>
        <w:rPr>
          <w:rFonts w:ascii="Arial" w:hAnsi="Arial" w:cs="Arial"/>
          <w:sz w:val="20"/>
          <w:szCs w:val="20"/>
        </w:rPr>
      </w:pPr>
      <w:r w:rsidRPr="009D59C2">
        <w:rPr>
          <w:rFonts w:ascii="Arial" w:hAnsi="Arial" w:cs="Arial"/>
          <w:sz w:val="20"/>
          <w:szCs w:val="20"/>
        </w:rPr>
        <w:t>La Secretaría Administrativa</w:t>
      </w:r>
      <w:r w:rsidR="002A12EB" w:rsidRPr="009D59C2">
        <w:rPr>
          <w:rFonts w:ascii="Arial" w:hAnsi="Arial" w:cs="Arial"/>
          <w:sz w:val="20"/>
          <w:szCs w:val="20"/>
        </w:rPr>
        <w:t xml:space="preserve"> </w:t>
      </w:r>
      <w:r w:rsidRPr="009D59C2">
        <w:rPr>
          <w:rFonts w:ascii="Arial" w:hAnsi="Arial" w:cs="Arial"/>
          <w:sz w:val="20"/>
          <w:szCs w:val="20"/>
        </w:rPr>
        <w:t>y en los Campus los Directores, serán los facultados de notificar el inicio del procedimiento de rescisión de los pedidos o contratos, así como la determinación de darlos o no por rescindidos</w:t>
      </w:r>
      <w:r w:rsidR="007A19E0" w:rsidRPr="009D59C2">
        <w:rPr>
          <w:rFonts w:ascii="Arial" w:hAnsi="Arial" w:cs="Arial"/>
          <w:sz w:val="20"/>
          <w:szCs w:val="20"/>
        </w:rPr>
        <w:t>.</w:t>
      </w:r>
    </w:p>
    <w:p w:rsidR="00824CC2" w:rsidRPr="009D59C2" w:rsidRDefault="00824CC2" w:rsidP="00640E3E">
      <w:pPr>
        <w:spacing w:beforeAutospacing="0"/>
        <w:ind w:left="708"/>
        <w:jc w:val="both"/>
        <w:rPr>
          <w:rFonts w:ascii="Arial" w:hAnsi="Arial" w:cs="Arial"/>
          <w:sz w:val="20"/>
          <w:szCs w:val="20"/>
        </w:rPr>
      </w:pPr>
      <w:r w:rsidRPr="009D59C2">
        <w:rPr>
          <w:rFonts w:ascii="Arial" w:hAnsi="Arial" w:cs="Arial"/>
          <w:sz w:val="20"/>
          <w:szCs w:val="20"/>
        </w:rPr>
        <w:t>Cuando se trate de la rescisión de los pedidos o contratos cuya entrega se haya pactado en el Almacén del COLPOS, este deberá informar al Departamento de Adquisiciones y Contratos, el incumplimiento</w:t>
      </w:r>
      <w:r w:rsidR="007A19E0" w:rsidRPr="009D59C2">
        <w:rPr>
          <w:rFonts w:ascii="Arial" w:hAnsi="Arial" w:cs="Arial"/>
          <w:sz w:val="20"/>
          <w:szCs w:val="20"/>
        </w:rPr>
        <w:t>, solicitando</w:t>
      </w:r>
      <w:r w:rsidR="00DF7B89" w:rsidRPr="009D59C2">
        <w:rPr>
          <w:rFonts w:ascii="Arial" w:hAnsi="Arial" w:cs="Arial"/>
          <w:sz w:val="20"/>
          <w:szCs w:val="20"/>
        </w:rPr>
        <w:t xml:space="preserve"> se inicie la rescisión</w:t>
      </w:r>
      <w:r w:rsidR="00C02E20" w:rsidRPr="009D59C2">
        <w:rPr>
          <w:rFonts w:ascii="Arial" w:hAnsi="Arial" w:cs="Arial"/>
          <w:sz w:val="20"/>
          <w:szCs w:val="20"/>
        </w:rPr>
        <w:t>.</w:t>
      </w:r>
    </w:p>
    <w:p w:rsidR="00163CB5" w:rsidRPr="009D59C2" w:rsidRDefault="00824CC2" w:rsidP="00640E3E">
      <w:pPr>
        <w:spacing w:beforeAutospacing="0"/>
        <w:ind w:left="708"/>
        <w:jc w:val="both"/>
        <w:rPr>
          <w:rFonts w:ascii="Arial" w:hAnsi="Arial" w:cs="Arial"/>
          <w:sz w:val="20"/>
          <w:szCs w:val="20"/>
        </w:rPr>
      </w:pPr>
      <w:r w:rsidRPr="009D59C2">
        <w:rPr>
          <w:rFonts w:ascii="Arial" w:hAnsi="Arial" w:cs="Arial"/>
          <w:sz w:val="20"/>
          <w:szCs w:val="20"/>
        </w:rPr>
        <w:t xml:space="preserve">De igual manera se procederá para el caso de contratos o pedidos para el arrendamiento de bienes o contratación de servicios. Para tal efecto las áreas </w:t>
      </w:r>
      <w:r w:rsidR="00163CB5" w:rsidRPr="009D59C2">
        <w:rPr>
          <w:rFonts w:ascii="Arial" w:hAnsi="Arial" w:cs="Arial"/>
          <w:sz w:val="20"/>
          <w:szCs w:val="20"/>
        </w:rPr>
        <w:t xml:space="preserve">responsables de la </w:t>
      </w:r>
      <w:r w:rsidRPr="009D59C2">
        <w:rPr>
          <w:rFonts w:ascii="Arial" w:hAnsi="Arial" w:cs="Arial"/>
          <w:sz w:val="20"/>
          <w:szCs w:val="20"/>
        </w:rPr>
        <w:t>administra</w:t>
      </w:r>
      <w:r w:rsidR="00163CB5" w:rsidRPr="009D59C2">
        <w:rPr>
          <w:rFonts w:ascii="Arial" w:hAnsi="Arial" w:cs="Arial"/>
          <w:sz w:val="20"/>
          <w:szCs w:val="20"/>
        </w:rPr>
        <w:t>ción de los contratos</w:t>
      </w:r>
      <w:r w:rsidRPr="009D59C2">
        <w:rPr>
          <w:rFonts w:ascii="Arial" w:hAnsi="Arial" w:cs="Arial"/>
          <w:sz w:val="20"/>
          <w:szCs w:val="20"/>
        </w:rPr>
        <w:t xml:space="preserve">, deberán </w:t>
      </w:r>
      <w:r w:rsidR="001E7D44" w:rsidRPr="009D59C2">
        <w:rPr>
          <w:rFonts w:ascii="Arial" w:hAnsi="Arial" w:cs="Arial"/>
          <w:sz w:val="20"/>
          <w:szCs w:val="20"/>
        </w:rPr>
        <w:t>notificar, el incumplimiento</w:t>
      </w:r>
      <w:r w:rsidRPr="009D59C2">
        <w:rPr>
          <w:rFonts w:ascii="Arial" w:hAnsi="Arial" w:cs="Arial"/>
          <w:sz w:val="20"/>
          <w:szCs w:val="20"/>
        </w:rPr>
        <w:t>, solicitando se inici</w:t>
      </w:r>
      <w:r w:rsidR="00163CB5" w:rsidRPr="009D59C2">
        <w:rPr>
          <w:rFonts w:ascii="Arial" w:hAnsi="Arial" w:cs="Arial"/>
          <w:sz w:val="20"/>
          <w:szCs w:val="20"/>
        </w:rPr>
        <w:t>e el procedimiento de rescisión.</w:t>
      </w:r>
    </w:p>
    <w:p w:rsidR="00F12331" w:rsidRPr="009D59C2" w:rsidRDefault="00824CC2" w:rsidP="00640E3E">
      <w:pPr>
        <w:spacing w:beforeAutospacing="0"/>
        <w:ind w:left="709"/>
        <w:jc w:val="both"/>
        <w:rPr>
          <w:rFonts w:ascii="Arial" w:hAnsi="Arial" w:cs="Arial"/>
          <w:sz w:val="20"/>
          <w:szCs w:val="20"/>
        </w:rPr>
      </w:pPr>
      <w:r w:rsidRPr="009D59C2">
        <w:rPr>
          <w:rFonts w:ascii="Arial" w:hAnsi="Arial" w:cs="Arial"/>
          <w:sz w:val="20"/>
          <w:szCs w:val="20"/>
        </w:rPr>
        <w:t xml:space="preserve">En estos casos, </w:t>
      </w:r>
      <w:r w:rsidR="00F12331" w:rsidRPr="009D59C2">
        <w:rPr>
          <w:rFonts w:ascii="Arial" w:hAnsi="Arial" w:cs="Arial"/>
          <w:sz w:val="20"/>
          <w:szCs w:val="20"/>
        </w:rPr>
        <w:t>la</w:t>
      </w:r>
      <w:r w:rsidRPr="009D59C2">
        <w:rPr>
          <w:rFonts w:ascii="Arial" w:hAnsi="Arial" w:cs="Arial"/>
          <w:sz w:val="20"/>
          <w:szCs w:val="20"/>
        </w:rPr>
        <w:t xml:space="preserve"> </w:t>
      </w:r>
      <w:r w:rsidR="00F12331" w:rsidRPr="009D59C2">
        <w:rPr>
          <w:rFonts w:ascii="Arial" w:hAnsi="Arial" w:cs="Arial"/>
          <w:sz w:val="20"/>
          <w:szCs w:val="20"/>
        </w:rPr>
        <w:t>UBBP</w:t>
      </w:r>
      <w:r w:rsidRPr="009D59C2">
        <w:rPr>
          <w:rFonts w:ascii="Arial" w:hAnsi="Arial" w:cs="Arial"/>
          <w:sz w:val="20"/>
          <w:szCs w:val="20"/>
        </w:rPr>
        <w:t xml:space="preserve"> </w:t>
      </w:r>
      <w:r w:rsidR="009911B5" w:rsidRPr="009D59C2">
        <w:rPr>
          <w:rFonts w:ascii="Arial" w:hAnsi="Arial" w:cs="Arial"/>
          <w:sz w:val="20"/>
          <w:szCs w:val="20"/>
        </w:rPr>
        <w:t xml:space="preserve">responsable </w:t>
      </w:r>
      <w:r w:rsidRPr="009D59C2">
        <w:rPr>
          <w:rFonts w:ascii="Arial" w:hAnsi="Arial" w:cs="Arial"/>
          <w:sz w:val="20"/>
          <w:szCs w:val="20"/>
        </w:rPr>
        <w:t xml:space="preserve">de la administración </w:t>
      </w:r>
      <w:r w:rsidR="009911B5" w:rsidRPr="009D59C2">
        <w:rPr>
          <w:rFonts w:ascii="Arial" w:hAnsi="Arial" w:cs="Arial"/>
          <w:sz w:val="20"/>
          <w:szCs w:val="20"/>
        </w:rPr>
        <w:t xml:space="preserve">de </w:t>
      </w:r>
      <w:r w:rsidRPr="009D59C2">
        <w:rPr>
          <w:rFonts w:ascii="Arial" w:hAnsi="Arial" w:cs="Arial"/>
          <w:sz w:val="20"/>
          <w:szCs w:val="20"/>
        </w:rPr>
        <w:t xml:space="preserve">los pedidos o contratos, deberá adjuntar al oficio de solicitud de inicio de rescisión, la justificación que acredite el incumplimiento del proveedor o que se agotó </w:t>
      </w:r>
      <w:r w:rsidR="00DF7B89" w:rsidRPr="009D59C2">
        <w:rPr>
          <w:rFonts w:ascii="Arial" w:hAnsi="Arial" w:cs="Arial"/>
          <w:sz w:val="20"/>
          <w:szCs w:val="20"/>
        </w:rPr>
        <w:t>al</w:t>
      </w:r>
      <w:r w:rsidRPr="009D59C2">
        <w:rPr>
          <w:rFonts w:ascii="Arial" w:hAnsi="Arial" w:cs="Arial"/>
          <w:sz w:val="20"/>
          <w:szCs w:val="20"/>
        </w:rPr>
        <w:t xml:space="preserve"> límite la aplicación de deducciones establecidas en los referidos documentos,</w:t>
      </w:r>
      <w:r w:rsidR="002A12EB" w:rsidRPr="009D59C2">
        <w:rPr>
          <w:rFonts w:ascii="Arial" w:hAnsi="Arial" w:cs="Arial"/>
          <w:sz w:val="20"/>
          <w:szCs w:val="20"/>
        </w:rPr>
        <w:t xml:space="preserve"> </w:t>
      </w:r>
      <w:r w:rsidR="001873CC" w:rsidRPr="009D59C2">
        <w:rPr>
          <w:rFonts w:ascii="Arial" w:hAnsi="Arial" w:cs="Arial"/>
          <w:sz w:val="20"/>
          <w:szCs w:val="20"/>
        </w:rPr>
        <w:t>entregando</w:t>
      </w:r>
      <w:r w:rsidRPr="009D59C2">
        <w:rPr>
          <w:rFonts w:ascii="Arial" w:hAnsi="Arial" w:cs="Arial"/>
          <w:sz w:val="20"/>
          <w:szCs w:val="20"/>
        </w:rPr>
        <w:t xml:space="preserve"> la documentación que acredite dichas manifestaciones</w:t>
      </w:r>
      <w:r w:rsidR="00F12331" w:rsidRPr="009D59C2">
        <w:rPr>
          <w:rFonts w:ascii="Arial" w:hAnsi="Arial" w:cs="Arial"/>
          <w:sz w:val="20"/>
          <w:szCs w:val="20"/>
        </w:rPr>
        <w:t>.</w:t>
      </w:r>
    </w:p>
    <w:p w:rsidR="00824CC2" w:rsidRPr="009D59C2" w:rsidRDefault="00824CC2" w:rsidP="00640E3E">
      <w:pPr>
        <w:spacing w:beforeAutospacing="0"/>
        <w:ind w:left="709"/>
        <w:jc w:val="both"/>
        <w:rPr>
          <w:rFonts w:ascii="Arial" w:hAnsi="Arial" w:cs="Arial"/>
          <w:sz w:val="20"/>
          <w:szCs w:val="20"/>
        </w:rPr>
      </w:pPr>
      <w:r w:rsidRPr="009D59C2">
        <w:rPr>
          <w:rFonts w:ascii="Arial" w:hAnsi="Arial" w:cs="Arial"/>
          <w:sz w:val="20"/>
          <w:szCs w:val="20"/>
        </w:rPr>
        <w:t xml:space="preserve">En caso de determinar la procedencia de la rescisión, se realizará el finiquito correspondiente, mismo que deberá ser firmado por alguno de los servidores públicos señalados en el </w:t>
      </w:r>
      <w:r w:rsidR="009911B5" w:rsidRPr="009D59C2">
        <w:rPr>
          <w:rFonts w:ascii="Arial" w:hAnsi="Arial" w:cs="Arial"/>
          <w:sz w:val="20"/>
          <w:szCs w:val="20"/>
        </w:rPr>
        <w:t>primer</w:t>
      </w:r>
      <w:r w:rsidR="002A12EB" w:rsidRPr="009D59C2">
        <w:rPr>
          <w:rFonts w:ascii="Arial" w:hAnsi="Arial" w:cs="Arial"/>
          <w:sz w:val="20"/>
          <w:szCs w:val="20"/>
        </w:rPr>
        <w:t xml:space="preserve"> </w:t>
      </w:r>
      <w:r w:rsidRPr="009D59C2">
        <w:rPr>
          <w:rFonts w:ascii="Arial" w:hAnsi="Arial" w:cs="Arial"/>
          <w:sz w:val="20"/>
          <w:szCs w:val="20"/>
        </w:rPr>
        <w:t>párrafo</w:t>
      </w:r>
      <w:r w:rsidR="002A12EB" w:rsidRPr="009D59C2">
        <w:rPr>
          <w:rFonts w:ascii="Arial" w:hAnsi="Arial" w:cs="Arial"/>
          <w:sz w:val="20"/>
          <w:szCs w:val="20"/>
        </w:rPr>
        <w:t xml:space="preserve"> </w:t>
      </w:r>
      <w:r w:rsidR="001873CC" w:rsidRPr="009D59C2">
        <w:rPr>
          <w:rFonts w:ascii="Arial" w:hAnsi="Arial" w:cs="Arial"/>
          <w:sz w:val="20"/>
          <w:szCs w:val="20"/>
        </w:rPr>
        <w:t>del presente numeral</w:t>
      </w:r>
      <w:r w:rsidR="009911B5" w:rsidRPr="009D59C2">
        <w:rPr>
          <w:rFonts w:ascii="Arial" w:hAnsi="Arial" w:cs="Arial"/>
          <w:sz w:val="20"/>
          <w:szCs w:val="20"/>
        </w:rPr>
        <w:t>.</w:t>
      </w:r>
      <w:r w:rsidRPr="009D59C2">
        <w:rPr>
          <w:rFonts w:ascii="Arial" w:hAnsi="Arial" w:cs="Arial"/>
          <w:sz w:val="20"/>
          <w:szCs w:val="20"/>
        </w:rPr>
        <w:t xml:space="preserve"> Asimismo, en dicho documento se consignarán como mínimo los siguientes puntos:</w:t>
      </w:r>
    </w:p>
    <w:p w:rsidR="00824CC2" w:rsidRPr="009D59C2" w:rsidRDefault="00824CC2" w:rsidP="00824CC2">
      <w:pPr>
        <w:pStyle w:val="Prrafodelista"/>
        <w:numPr>
          <w:ilvl w:val="0"/>
          <w:numId w:val="7"/>
        </w:numPr>
        <w:spacing w:beforeAutospacing="0"/>
        <w:ind w:left="2148"/>
        <w:rPr>
          <w:rFonts w:ascii="Arial" w:hAnsi="Arial" w:cs="Arial"/>
          <w:sz w:val="20"/>
          <w:szCs w:val="20"/>
        </w:rPr>
      </w:pPr>
      <w:r w:rsidRPr="009D59C2">
        <w:rPr>
          <w:rFonts w:ascii="Arial" w:hAnsi="Arial" w:cs="Arial"/>
          <w:sz w:val="20"/>
          <w:szCs w:val="20"/>
        </w:rPr>
        <w:t>Nombre del proveedor</w:t>
      </w:r>
    </w:p>
    <w:p w:rsidR="00824CC2" w:rsidRPr="009D59C2" w:rsidRDefault="00824CC2" w:rsidP="00824CC2">
      <w:pPr>
        <w:pStyle w:val="Prrafodelista"/>
        <w:numPr>
          <w:ilvl w:val="0"/>
          <w:numId w:val="7"/>
        </w:numPr>
        <w:spacing w:beforeAutospacing="0"/>
        <w:ind w:left="2148"/>
        <w:rPr>
          <w:rFonts w:ascii="Arial" w:hAnsi="Arial" w:cs="Arial"/>
          <w:sz w:val="20"/>
          <w:szCs w:val="20"/>
        </w:rPr>
      </w:pPr>
      <w:r w:rsidRPr="009D59C2">
        <w:rPr>
          <w:rFonts w:ascii="Arial" w:hAnsi="Arial" w:cs="Arial"/>
          <w:sz w:val="20"/>
          <w:szCs w:val="20"/>
        </w:rPr>
        <w:t>Número de contrato o pedido</w:t>
      </w:r>
    </w:p>
    <w:p w:rsidR="00824CC2" w:rsidRPr="009D59C2" w:rsidRDefault="00824CC2" w:rsidP="00824CC2">
      <w:pPr>
        <w:pStyle w:val="Prrafodelista"/>
        <w:numPr>
          <w:ilvl w:val="0"/>
          <w:numId w:val="7"/>
        </w:numPr>
        <w:spacing w:beforeAutospacing="0"/>
        <w:ind w:left="2148"/>
        <w:jc w:val="both"/>
        <w:rPr>
          <w:rFonts w:ascii="Arial" w:hAnsi="Arial" w:cs="Arial"/>
          <w:sz w:val="20"/>
          <w:szCs w:val="20"/>
        </w:rPr>
      </w:pPr>
      <w:r w:rsidRPr="009D59C2">
        <w:rPr>
          <w:rFonts w:ascii="Arial" w:hAnsi="Arial" w:cs="Arial"/>
          <w:sz w:val="20"/>
          <w:szCs w:val="20"/>
        </w:rPr>
        <w:t>Antecedentes del procedimiento de contratación</w:t>
      </w:r>
    </w:p>
    <w:p w:rsidR="00824CC2" w:rsidRPr="009D59C2" w:rsidRDefault="00824CC2" w:rsidP="00824CC2">
      <w:pPr>
        <w:pStyle w:val="Prrafodelista"/>
        <w:numPr>
          <w:ilvl w:val="0"/>
          <w:numId w:val="7"/>
        </w:numPr>
        <w:spacing w:beforeAutospacing="0"/>
        <w:ind w:left="2148"/>
        <w:jc w:val="both"/>
        <w:rPr>
          <w:rFonts w:ascii="Arial" w:hAnsi="Arial" w:cs="Arial"/>
          <w:sz w:val="20"/>
          <w:szCs w:val="20"/>
        </w:rPr>
      </w:pPr>
      <w:r w:rsidRPr="009D59C2">
        <w:rPr>
          <w:rFonts w:ascii="Arial" w:hAnsi="Arial" w:cs="Arial"/>
          <w:sz w:val="20"/>
          <w:szCs w:val="20"/>
        </w:rPr>
        <w:t>Señalamiento de los bienes entregados por el proveedor, así como las facturas presentadas, en su caso.</w:t>
      </w:r>
    </w:p>
    <w:p w:rsidR="00824CC2" w:rsidRPr="009D59C2" w:rsidRDefault="001873CC" w:rsidP="00824CC2">
      <w:pPr>
        <w:pStyle w:val="Prrafodelista"/>
        <w:numPr>
          <w:ilvl w:val="0"/>
          <w:numId w:val="7"/>
        </w:numPr>
        <w:spacing w:beforeAutospacing="0"/>
        <w:ind w:left="2148"/>
        <w:rPr>
          <w:rFonts w:ascii="Arial" w:hAnsi="Arial" w:cs="Arial"/>
          <w:sz w:val="20"/>
          <w:szCs w:val="20"/>
        </w:rPr>
      </w:pPr>
      <w:r w:rsidRPr="009D59C2">
        <w:rPr>
          <w:rFonts w:ascii="Arial" w:hAnsi="Arial" w:cs="Arial"/>
          <w:sz w:val="20"/>
          <w:szCs w:val="20"/>
        </w:rPr>
        <w:lastRenderedPageBreak/>
        <w:t>Señalamiento de las facturas presentadas por el proveedor, indicando cuales fueron remitidas y efectivamente pagadas, aquellas que están pendientes de pago y el monto a que ascienden las mismas.</w:t>
      </w:r>
    </w:p>
    <w:p w:rsidR="00824CC2" w:rsidRPr="009D59C2" w:rsidRDefault="00824CC2" w:rsidP="00824CC2">
      <w:pPr>
        <w:pStyle w:val="Prrafodelista"/>
        <w:numPr>
          <w:ilvl w:val="0"/>
          <w:numId w:val="7"/>
        </w:numPr>
        <w:spacing w:beforeAutospacing="0"/>
        <w:ind w:left="2148"/>
        <w:jc w:val="both"/>
        <w:rPr>
          <w:rFonts w:ascii="Arial" w:hAnsi="Arial" w:cs="Arial"/>
          <w:sz w:val="20"/>
          <w:szCs w:val="20"/>
        </w:rPr>
      </w:pPr>
      <w:r w:rsidRPr="009D59C2">
        <w:rPr>
          <w:rFonts w:ascii="Arial" w:hAnsi="Arial" w:cs="Arial"/>
          <w:sz w:val="20"/>
          <w:szCs w:val="20"/>
        </w:rPr>
        <w:t>Señalamiento de aquellas facturas que se encuentren pendientes de pago y el monto a que ascienden las mismas.</w:t>
      </w:r>
    </w:p>
    <w:p w:rsidR="00824CC2" w:rsidRPr="009D59C2" w:rsidRDefault="00824CC2" w:rsidP="00824CC2">
      <w:pPr>
        <w:pStyle w:val="Prrafodelista"/>
        <w:spacing w:beforeAutospacing="0"/>
        <w:ind w:left="2148"/>
        <w:jc w:val="both"/>
        <w:rPr>
          <w:rFonts w:ascii="Arial" w:hAnsi="Arial" w:cs="Arial"/>
          <w:sz w:val="20"/>
          <w:szCs w:val="20"/>
        </w:rPr>
      </w:pPr>
    </w:p>
    <w:p w:rsidR="00824CC2" w:rsidRPr="009D59C2" w:rsidRDefault="00824CC2" w:rsidP="00824CC2">
      <w:pPr>
        <w:pStyle w:val="Prrafodelista"/>
        <w:numPr>
          <w:ilvl w:val="0"/>
          <w:numId w:val="7"/>
        </w:numPr>
        <w:spacing w:beforeAutospacing="0"/>
        <w:ind w:left="2148"/>
        <w:jc w:val="both"/>
        <w:rPr>
          <w:rFonts w:ascii="Arial" w:hAnsi="Arial" w:cs="Arial"/>
          <w:sz w:val="20"/>
          <w:szCs w:val="20"/>
        </w:rPr>
      </w:pPr>
      <w:r w:rsidRPr="009D59C2">
        <w:rPr>
          <w:rFonts w:ascii="Arial" w:hAnsi="Arial" w:cs="Arial"/>
          <w:sz w:val="20"/>
          <w:szCs w:val="20"/>
        </w:rPr>
        <w:t>Señalamiento de los montos de penalización que cubrió el proveedor, derivado de atraso en la entrega o por el incumplimiento al pedido o contrato.</w:t>
      </w:r>
    </w:p>
    <w:p w:rsidR="00824CC2" w:rsidRPr="009D59C2" w:rsidRDefault="00824CC2" w:rsidP="00824CC2">
      <w:pPr>
        <w:pStyle w:val="Prrafodelista"/>
        <w:numPr>
          <w:ilvl w:val="0"/>
          <w:numId w:val="7"/>
        </w:numPr>
        <w:spacing w:beforeAutospacing="0"/>
        <w:ind w:left="2148"/>
        <w:jc w:val="both"/>
        <w:rPr>
          <w:rFonts w:ascii="Arial" w:hAnsi="Arial" w:cs="Arial"/>
          <w:sz w:val="20"/>
          <w:szCs w:val="20"/>
        </w:rPr>
      </w:pPr>
      <w:r w:rsidRPr="009D59C2">
        <w:rPr>
          <w:rFonts w:ascii="Arial" w:hAnsi="Arial" w:cs="Arial"/>
          <w:sz w:val="20"/>
          <w:szCs w:val="20"/>
        </w:rPr>
        <w:t>Finiquito</w:t>
      </w:r>
    </w:p>
    <w:p w:rsidR="00824CC2" w:rsidRPr="009D59C2" w:rsidRDefault="007A19E0" w:rsidP="00640E3E">
      <w:pPr>
        <w:spacing w:beforeAutospacing="0"/>
        <w:ind w:firstLine="709"/>
        <w:rPr>
          <w:rFonts w:ascii="Arial" w:hAnsi="Arial" w:cs="Arial"/>
          <w:b/>
          <w:sz w:val="20"/>
          <w:szCs w:val="20"/>
        </w:rPr>
      </w:pPr>
      <w:r w:rsidRPr="009D59C2">
        <w:rPr>
          <w:rFonts w:ascii="Arial" w:hAnsi="Arial" w:cs="Arial"/>
          <w:b/>
          <w:sz w:val="20"/>
          <w:szCs w:val="20"/>
        </w:rPr>
        <w:t>1.2</w:t>
      </w:r>
      <w:r w:rsidR="009911B5" w:rsidRPr="009D59C2">
        <w:rPr>
          <w:rFonts w:ascii="Arial" w:hAnsi="Arial" w:cs="Arial"/>
          <w:b/>
          <w:sz w:val="20"/>
          <w:szCs w:val="20"/>
        </w:rPr>
        <w:t>0</w:t>
      </w:r>
      <w:r w:rsidRPr="009D59C2">
        <w:rPr>
          <w:rFonts w:ascii="Arial" w:hAnsi="Arial" w:cs="Arial"/>
          <w:b/>
          <w:sz w:val="20"/>
          <w:szCs w:val="20"/>
        </w:rPr>
        <w:t>.3</w:t>
      </w:r>
      <w:r w:rsidR="00824CC2" w:rsidRPr="009D59C2">
        <w:rPr>
          <w:rFonts w:ascii="Arial" w:hAnsi="Arial" w:cs="Arial"/>
          <w:b/>
          <w:sz w:val="20"/>
          <w:szCs w:val="20"/>
        </w:rPr>
        <w:tab/>
        <w:t>Gastos no recuperables.</w:t>
      </w:r>
    </w:p>
    <w:p w:rsidR="00824CC2" w:rsidRPr="009D59C2" w:rsidRDefault="00824CC2" w:rsidP="00640E3E">
      <w:pPr>
        <w:spacing w:beforeAutospacing="0"/>
        <w:ind w:left="709"/>
        <w:jc w:val="both"/>
        <w:rPr>
          <w:rFonts w:ascii="Arial" w:hAnsi="Arial" w:cs="Arial"/>
          <w:sz w:val="20"/>
          <w:szCs w:val="20"/>
        </w:rPr>
      </w:pPr>
      <w:r w:rsidRPr="009D59C2">
        <w:rPr>
          <w:rFonts w:ascii="Arial" w:hAnsi="Arial" w:cs="Arial"/>
          <w:sz w:val="20"/>
          <w:szCs w:val="20"/>
        </w:rPr>
        <w:t>Corresponderá a la Secretaría Administrativa, autorizar el pago de gastos no recuperables que en términos de los artículos 38, 54Bis y 55Bis de la LAASSP, soliciten los licitantes, derivado de cancelación de un procedimiento de licitación pública, falta de firma del contrato o pedido, terminación anticipada o suspensión de la prestación de los servicios por causas imputables al COLPOS.</w:t>
      </w:r>
    </w:p>
    <w:p w:rsidR="00824CC2" w:rsidRPr="009D59C2" w:rsidRDefault="00824CC2" w:rsidP="00B87CC5">
      <w:pPr>
        <w:spacing w:before="240" w:beforeAutospacing="0"/>
        <w:rPr>
          <w:rFonts w:ascii="Arial" w:hAnsi="Arial" w:cs="Arial"/>
          <w:sz w:val="20"/>
          <w:szCs w:val="20"/>
        </w:rPr>
      </w:pPr>
      <w:r w:rsidRPr="009D59C2">
        <w:rPr>
          <w:rFonts w:ascii="Arial" w:hAnsi="Arial" w:cs="Arial"/>
          <w:b/>
          <w:sz w:val="20"/>
          <w:szCs w:val="20"/>
        </w:rPr>
        <w:t>1.2</w:t>
      </w:r>
      <w:r w:rsidR="009911B5" w:rsidRPr="009D59C2">
        <w:rPr>
          <w:rFonts w:ascii="Arial" w:hAnsi="Arial" w:cs="Arial"/>
          <w:b/>
          <w:sz w:val="20"/>
          <w:szCs w:val="20"/>
        </w:rPr>
        <w:t>1</w:t>
      </w:r>
      <w:r w:rsidRPr="009D59C2">
        <w:rPr>
          <w:rFonts w:ascii="Arial" w:hAnsi="Arial" w:cs="Arial"/>
          <w:b/>
          <w:sz w:val="20"/>
          <w:szCs w:val="20"/>
        </w:rPr>
        <w:t>.</w:t>
      </w:r>
      <w:r w:rsidRPr="009D59C2">
        <w:rPr>
          <w:rFonts w:ascii="Arial" w:hAnsi="Arial" w:cs="Arial"/>
          <w:b/>
          <w:sz w:val="20"/>
          <w:szCs w:val="20"/>
        </w:rPr>
        <w:tab/>
        <w:t>Determinación de montos de garantías.</w:t>
      </w:r>
    </w:p>
    <w:p w:rsidR="00824CC2" w:rsidRPr="009D59C2" w:rsidRDefault="00824CC2" w:rsidP="00824CC2">
      <w:pPr>
        <w:jc w:val="both"/>
        <w:rPr>
          <w:rFonts w:ascii="Arial" w:hAnsi="Arial" w:cs="Arial"/>
          <w:sz w:val="20"/>
          <w:szCs w:val="20"/>
        </w:rPr>
      </w:pPr>
      <w:r w:rsidRPr="009D59C2">
        <w:rPr>
          <w:rFonts w:ascii="Arial" w:hAnsi="Arial" w:cs="Arial"/>
          <w:sz w:val="20"/>
          <w:szCs w:val="20"/>
        </w:rPr>
        <w:t>La Secretaría Administrativa será la facultada para autorizar la disminución en el monto de las garantías solicitadas a los proveedores, atendiendo a lo establecido en el</w:t>
      </w:r>
      <w:r w:rsidR="002A12EB" w:rsidRPr="009D59C2">
        <w:rPr>
          <w:rFonts w:ascii="Arial" w:hAnsi="Arial" w:cs="Arial"/>
          <w:sz w:val="20"/>
          <w:szCs w:val="20"/>
        </w:rPr>
        <w:t xml:space="preserve"> </w:t>
      </w:r>
      <w:r w:rsidR="00EC5B1F" w:rsidRPr="009D59C2">
        <w:rPr>
          <w:rFonts w:ascii="Arial" w:hAnsi="Arial" w:cs="Arial"/>
          <w:sz w:val="20"/>
          <w:szCs w:val="20"/>
        </w:rPr>
        <w:t>Acuerdo.</w:t>
      </w:r>
    </w:p>
    <w:p w:rsidR="00824CC2" w:rsidRPr="009D59C2" w:rsidRDefault="00824CC2" w:rsidP="00824CC2">
      <w:pPr>
        <w:ind w:firstLine="708"/>
        <w:rPr>
          <w:rFonts w:ascii="Arial" w:hAnsi="Arial" w:cs="Arial"/>
          <w:sz w:val="20"/>
          <w:szCs w:val="20"/>
        </w:rPr>
      </w:pPr>
      <w:r w:rsidRPr="009D59C2">
        <w:rPr>
          <w:rFonts w:ascii="Arial" w:hAnsi="Arial" w:cs="Arial"/>
          <w:b/>
          <w:sz w:val="20"/>
          <w:szCs w:val="20"/>
        </w:rPr>
        <w:t>1.2</w:t>
      </w:r>
      <w:r w:rsidR="00EC5B1F" w:rsidRPr="009D59C2">
        <w:rPr>
          <w:rFonts w:ascii="Arial" w:hAnsi="Arial" w:cs="Arial"/>
          <w:b/>
          <w:sz w:val="20"/>
          <w:szCs w:val="20"/>
        </w:rPr>
        <w:t>1</w:t>
      </w:r>
      <w:r w:rsidRPr="009D59C2">
        <w:rPr>
          <w:rFonts w:ascii="Arial" w:hAnsi="Arial" w:cs="Arial"/>
          <w:b/>
          <w:sz w:val="20"/>
          <w:szCs w:val="20"/>
        </w:rPr>
        <w:t>.1</w:t>
      </w:r>
      <w:r w:rsidRPr="009D59C2">
        <w:rPr>
          <w:rFonts w:ascii="Arial" w:hAnsi="Arial" w:cs="Arial"/>
          <w:b/>
          <w:sz w:val="20"/>
          <w:szCs w:val="20"/>
        </w:rPr>
        <w:tab/>
        <w:t>Sustitución de garantías.</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En el caso de las solicitudes para la no sustitución de garantías que se realicen en términos del artículo 87 párrafo segundo del Reglamento de la LAASSP, corresponderá a la Secretaría Administrativa y a los Directores en los Campus, autorizar las peticiones formuladas por los proveedores.</w:t>
      </w:r>
    </w:p>
    <w:p w:rsidR="00824CC2" w:rsidRPr="009D59C2" w:rsidRDefault="00824CC2" w:rsidP="00824CC2">
      <w:pPr>
        <w:ind w:firstLine="708"/>
        <w:rPr>
          <w:rFonts w:ascii="Arial" w:hAnsi="Arial" w:cs="Arial"/>
          <w:b/>
          <w:sz w:val="20"/>
          <w:szCs w:val="20"/>
        </w:rPr>
      </w:pPr>
      <w:r w:rsidRPr="009D59C2">
        <w:rPr>
          <w:rFonts w:ascii="Arial" w:hAnsi="Arial" w:cs="Arial"/>
          <w:b/>
          <w:sz w:val="20"/>
          <w:szCs w:val="20"/>
        </w:rPr>
        <w:t>1.2</w:t>
      </w:r>
      <w:r w:rsidR="00EC5B1F" w:rsidRPr="009D59C2">
        <w:rPr>
          <w:rFonts w:ascii="Arial" w:hAnsi="Arial" w:cs="Arial"/>
          <w:b/>
          <w:sz w:val="20"/>
          <w:szCs w:val="20"/>
        </w:rPr>
        <w:t>1</w:t>
      </w:r>
      <w:r w:rsidRPr="009D59C2">
        <w:rPr>
          <w:rFonts w:ascii="Arial" w:hAnsi="Arial" w:cs="Arial"/>
          <w:b/>
          <w:sz w:val="20"/>
          <w:szCs w:val="20"/>
        </w:rPr>
        <w:t>.2</w:t>
      </w:r>
      <w:r w:rsidRPr="009D59C2">
        <w:rPr>
          <w:rFonts w:ascii="Arial" w:hAnsi="Arial" w:cs="Arial"/>
          <w:b/>
          <w:sz w:val="20"/>
          <w:szCs w:val="20"/>
        </w:rPr>
        <w:tab/>
        <w:t>Cancelación de garantías.</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Los responsables de la administración o supervisión de los pedidos o contratos, una vez cumplidos los términos y condiciones establecidos en dichos documentos, deberán comunicarlo por escrito, al Departamento de Adquisiciones y Contratos.</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La Secretaría Administrativa o el Departamento de Adquisiciones y Contratos, serán los facultados para emitir el oficio a los proveedores, mediante el cual se cancelen las garantías presentadas para el cumplimiento de los pedidos o contratos.</w:t>
      </w:r>
    </w:p>
    <w:p w:rsidR="00824CC2" w:rsidRPr="009D59C2" w:rsidRDefault="00824CC2" w:rsidP="00B87CC5">
      <w:pPr>
        <w:spacing w:before="240" w:beforeAutospacing="0"/>
        <w:rPr>
          <w:rFonts w:ascii="Arial" w:hAnsi="Arial" w:cs="Arial"/>
          <w:sz w:val="20"/>
          <w:szCs w:val="20"/>
        </w:rPr>
      </w:pPr>
      <w:r w:rsidRPr="009D59C2">
        <w:rPr>
          <w:rFonts w:ascii="Arial" w:hAnsi="Arial" w:cs="Arial"/>
          <w:b/>
          <w:sz w:val="20"/>
          <w:szCs w:val="20"/>
        </w:rPr>
        <w:t>1.2</w:t>
      </w:r>
      <w:r w:rsidR="00EC5B1F" w:rsidRPr="009D59C2">
        <w:rPr>
          <w:rFonts w:ascii="Arial" w:hAnsi="Arial" w:cs="Arial"/>
          <w:b/>
          <w:sz w:val="20"/>
          <w:szCs w:val="20"/>
        </w:rPr>
        <w:t>2</w:t>
      </w:r>
      <w:r w:rsidRPr="009D59C2">
        <w:rPr>
          <w:rFonts w:ascii="Arial" w:hAnsi="Arial" w:cs="Arial"/>
          <w:b/>
          <w:sz w:val="20"/>
          <w:szCs w:val="20"/>
        </w:rPr>
        <w:t>.</w:t>
      </w:r>
      <w:r w:rsidRPr="009D59C2">
        <w:rPr>
          <w:rFonts w:ascii="Arial" w:hAnsi="Arial" w:cs="Arial"/>
          <w:b/>
          <w:sz w:val="20"/>
          <w:szCs w:val="20"/>
        </w:rPr>
        <w:tab/>
        <w:t>Pago de facturas.</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La Dirección de Finanzas a través del Departamento </w:t>
      </w:r>
      <w:r w:rsidR="001873CC" w:rsidRPr="009D59C2">
        <w:rPr>
          <w:rFonts w:ascii="Arial" w:hAnsi="Arial" w:cs="Arial"/>
          <w:sz w:val="20"/>
          <w:szCs w:val="20"/>
        </w:rPr>
        <w:t>de</w:t>
      </w:r>
      <w:r w:rsidR="002A12EB" w:rsidRPr="009D59C2">
        <w:rPr>
          <w:rFonts w:ascii="Arial" w:hAnsi="Arial" w:cs="Arial"/>
          <w:sz w:val="20"/>
          <w:szCs w:val="20"/>
        </w:rPr>
        <w:t xml:space="preserve"> </w:t>
      </w:r>
      <w:r w:rsidRPr="009D59C2">
        <w:rPr>
          <w:rFonts w:ascii="Arial" w:hAnsi="Arial" w:cs="Arial"/>
          <w:sz w:val="20"/>
          <w:szCs w:val="20"/>
        </w:rPr>
        <w:t>Tesorería, será el área facultada para realizar las gestiones de pago de la facturas presentadas por los proveedores. El trámite para estos casos será el siguiente:</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Una vez entregados los bienes o prestados los servicios, se revisará por parte de las </w:t>
      </w:r>
      <w:r w:rsidR="00EC5B1F" w:rsidRPr="009D59C2">
        <w:rPr>
          <w:rFonts w:ascii="Arial" w:hAnsi="Arial" w:cs="Arial"/>
          <w:sz w:val="20"/>
          <w:szCs w:val="20"/>
        </w:rPr>
        <w:t>áreas responsable</w:t>
      </w:r>
      <w:r w:rsidR="001E7D44" w:rsidRPr="009D59C2">
        <w:rPr>
          <w:rFonts w:ascii="Arial" w:hAnsi="Arial" w:cs="Arial"/>
          <w:sz w:val="20"/>
          <w:szCs w:val="20"/>
        </w:rPr>
        <w:t>s</w:t>
      </w:r>
      <w:r w:rsidR="00EC5B1F" w:rsidRPr="009D59C2">
        <w:rPr>
          <w:rFonts w:ascii="Arial" w:hAnsi="Arial" w:cs="Arial"/>
          <w:sz w:val="20"/>
          <w:szCs w:val="20"/>
        </w:rPr>
        <w:t xml:space="preserve"> de la administración de los pedidos o contratos,</w:t>
      </w:r>
      <w:r w:rsidRPr="009D59C2">
        <w:rPr>
          <w:rFonts w:ascii="Arial" w:hAnsi="Arial" w:cs="Arial"/>
          <w:sz w:val="20"/>
          <w:szCs w:val="20"/>
        </w:rPr>
        <w:t xml:space="preserve"> si los mismos fueron prestados conforme a las condiciones establecidas en dichos instrumentos. En caso de existir atraso en la entrega de los bienes o en la prestación de los servicios, se deberá comunicar al Departamento de Adquisiciones y Contratos, a efecto de que se notifique al proveedor la penalización a que se haya hecho acreedor.</w:t>
      </w:r>
    </w:p>
    <w:p w:rsidR="00ED5CA5" w:rsidRPr="009D59C2" w:rsidRDefault="00ED5CA5" w:rsidP="00ED5CA5">
      <w:pPr>
        <w:jc w:val="both"/>
        <w:rPr>
          <w:rFonts w:ascii="Arial" w:hAnsi="Arial" w:cs="Arial"/>
          <w:sz w:val="20"/>
          <w:szCs w:val="20"/>
        </w:rPr>
      </w:pPr>
      <w:r w:rsidRPr="009D59C2">
        <w:rPr>
          <w:rFonts w:ascii="Arial" w:hAnsi="Arial" w:cs="Arial"/>
          <w:sz w:val="20"/>
          <w:szCs w:val="20"/>
        </w:rPr>
        <w:t>En todos los casos en los que no exista un supuesto de excepción o de justificación aplicable, el</w:t>
      </w:r>
      <w:r w:rsidR="00B11B33" w:rsidRPr="009D59C2">
        <w:rPr>
          <w:rFonts w:ascii="Arial" w:hAnsi="Arial" w:cs="Arial"/>
          <w:sz w:val="20"/>
          <w:szCs w:val="20"/>
        </w:rPr>
        <w:t xml:space="preserve"> Departamento de Tesorería</w:t>
      </w:r>
      <w:r w:rsidRPr="009D59C2">
        <w:rPr>
          <w:rFonts w:ascii="Arial" w:hAnsi="Arial" w:cs="Arial"/>
          <w:sz w:val="20"/>
          <w:szCs w:val="20"/>
        </w:rPr>
        <w:t xml:space="preserve"> realizará el pago preferentemente a través de transferencia electrónica, mediante el procedimiento del Programa de Cadenas Productivas instituido en la entidad.</w:t>
      </w:r>
    </w:p>
    <w:p w:rsidR="00CA03D6" w:rsidRDefault="00CA03D6" w:rsidP="00824CC2">
      <w:pPr>
        <w:ind w:firstLine="708"/>
        <w:rPr>
          <w:rFonts w:ascii="Arial" w:hAnsi="Arial" w:cs="Arial"/>
          <w:b/>
          <w:sz w:val="20"/>
          <w:szCs w:val="20"/>
        </w:rPr>
      </w:pPr>
    </w:p>
    <w:p w:rsidR="00824CC2" w:rsidRPr="009D59C2" w:rsidRDefault="00824CC2" w:rsidP="00824CC2">
      <w:pPr>
        <w:ind w:firstLine="708"/>
        <w:rPr>
          <w:rFonts w:ascii="Arial" w:hAnsi="Arial" w:cs="Arial"/>
          <w:b/>
          <w:sz w:val="20"/>
          <w:szCs w:val="20"/>
        </w:rPr>
      </w:pPr>
      <w:r w:rsidRPr="009D59C2">
        <w:rPr>
          <w:rFonts w:ascii="Arial" w:hAnsi="Arial" w:cs="Arial"/>
          <w:b/>
          <w:sz w:val="20"/>
          <w:szCs w:val="20"/>
        </w:rPr>
        <w:lastRenderedPageBreak/>
        <w:t>1.2</w:t>
      </w:r>
      <w:r w:rsidR="00C52578" w:rsidRPr="009D59C2">
        <w:rPr>
          <w:rFonts w:ascii="Arial" w:hAnsi="Arial" w:cs="Arial"/>
          <w:b/>
          <w:sz w:val="20"/>
          <w:szCs w:val="20"/>
        </w:rPr>
        <w:t>2</w:t>
      </w:r>
      <w:r w:rsidRPr="009D59C2">
        <w:rPr>
          <w:rFonts w:ascii="Arial" w:hAnsi="Arial" w:cs="Arial"/>
          <w:b/>
          <w:sz w:val="20"/>
          <w:szCs w:val="20"/>
        </w:rPr>
        <w:t>.1</w:t>
      </w:r>
      <w:r w:rsidRPr="009D59C2">
        <w:rPr>
          <w:rFonts w:ascii="Arial" w:hAnsi="Arial" w:cs="Arial"/>
          <w:b/>
          <w:sz w:val="20"/>
          <w:szCs w:val="20"/>
        </w:rPr>
        <w:tab/>
        <w:t>Pagos</w:t>
      </w:r>
      <w:r w:rsidR="002A12EB" w:rsidRPr="009D59C2">
        <w:rPr>
          <w:rFonts w:ascii="Arial" w:hAnsi="Arial" w:cs="Arial"/>
          <w:b/>
          <w:sz w:val="20"/>
          <w:szCs w:val="20"/>
        </w:rPr>
        <w:t xml:space="preserve"> </w:t>
      </w:r>
      <w:r w:rsidR="001873CC" w:rsidRPr="009D59C2">
        <w:rPr>
          <w:rFonts w:ascii="Arial" w:hAnsi="Arial" w:cs="Arial"/>
          <w:b/>
          <w:sz w:val="20"/>
          <w:szCs w:val="20"/>
        </w:rPr>
        <w:t>por entregas parciales</w:t>
      </w:r>
      <w:r w:rsidRPr="009D59C2">
        <w:rPr>
          <w:rFonts w:ascii="Arial" w:hAnsi="Arial" w:cs="Arial"/>
          <w:b/>
          <w:sz w:val="20"/>
          <w:szCs w:val="20"/>
        </w:rPr>
        <w:t>.</w:t>
      </w:r>
    </w:p>
    <w:p w:rsidR="00D60AA4"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 xml:space="preserve">Las UBPP`S requirentes, podrán prever pagos </w:t>
      </w:r>
      <w:r w:rsidR="00FD6A92" w:rsidRPr="009D59C2">
        <w:rPr>
          <w:rFonts w:ascii="Arial" w:hAnsi="Arial" w:cs="Arial"/>
          <w:sz w:val="20"/>
          <w:szCs w:val="20"/>
        </w:rPr>
        <w:t>que correspondan a la entrega parcial que realice el proveedor</w:t>
      </w:r>
      <w:r w:rsidR="00C52578" w:rsidRPr="009D59C2">
        <w:rPr>
          <w:rFonts w:ascii="Arial" w:hAnsi="Arial" w:cs="Arial"/>
          <w:sz w:val="20"/>
          <w:szCs w:val="20"/>
        </w:rPr>
        <w:t>, de acuerdo a lo establecido contractualmente</w:t>
      </w:r>
      <w:r w:rsidR="00FD6A92" w:rsidRPr="009D59C2">
        <w:rPr>
          <w:rFonts w:ascii="Arial" w:hAnsi="Arial" w:cs="Arial"/>
          <w:sz w:val="20"/>
          <w:szCs w:val="20"/>
        </w:rPr>
        <w:t xml:space="preserve">, </w:t>
      </w:r>
      <w:r w:rsidRPr="009D59C2">
        <w:rPr>
          <w:rFonts w:ascii="Arial" w:hAnsi="Arial" w:cs="Arial"/>
          <w:sz w:val="20"/>
          <w:szCs w:val="20"/>
        </w:rPr>
        <w:t>o cuando convenga el pago por terminación de etapas de proyectos, siempre y cuando sea conveniente a los intereses del COLPOS y así se establezca en el procedimiento respectivo, indicando los bienes o servicios a recibir por cada pago.</w:t>
      </w:r>
    </w:p>
    <w:p w:rsidR="00824CC2" w:rsidRPr="009D59C2" w:rsidRDefault="00824CC2" w:rsidP="003E2AAE">
      <w:pPr>
        <w:spacing w:before="120" w:beforeAutospacing="0"/>
        <w:ind w:left="708"/>
        <w:jc w:val="both"/>
        <w:rPr>
          <w:rFonts w:ascii="Arial" w:hAnsi="Arial" w:cs="Arial"/>
          <w:b/>
          <w:sz w:val="20"/>
          <w:szCs w:val="20"/>
        </w:rPr>
      </w:pPr>
      <w:r w:rsidRPr="009D59C2">
        <w:rPr>
          <w:rFonts w:ascii="Arial" w:hAnsi="Arial" w:cs="Arial"/>
          <w:b/>
          <w:sz w:val="20"/>
          <w:szCs w:val="20"/>
        </w:rPr>
        <w:t>1.2</w:t>
      </w:r>
      <w:r w:rsidR="00C52578" w:rsidRPr="009D59C2">
        <w:rPr>
          <w:rFonts w:ascii="Arial" w:hAnsi="Arial" w:cs="Arial"/>
          <w:b/>
          <w:sz w:val="20"/>
          <w:szCs w:val="20"/>
        </w:rPr>
        <w:t>2.</w:t>
      </w:r>
      <w:r w:rsidRPr="009D59C2">
        <w:rPr>
          <w:rFonts w:ascii="Arial" w:hAnsi="Arial" w:cs="Arial"/>
          <w:b/>
          <w:sz w:val="20"/>
          <w:szCs w:val="20"/>
        </w:rPr>
        <w:t>2</w:t>
      </w:r>
      <w:r w:rsidRPr="009D59C2">
        <w:rPr>
          <w:rFonts w:ascii="Arial" w:hAnsi="Arial" w:cs="Arial"/>
          <w:b/>
          <w:sz w:val="20"/>
          <w:szCs w:val="20"/>
        </w:rPr>
        <w:tab/>
        <w:t>Pagos por transacción en moneda extranjera.</w:t>
      </w:r>
    </w:p>
    <w:p w:rsidR="00824CC2" w:rsidRPr="009D59C2" w:rsidRDefault="00824CC2" w:rsidP="00B11B33">
      <w:pPr>
        <w:spacing w:beforeAutospacing="0"/>
        <w:ind w:left="708"/>
        <w:jc w:val="both"/>
        <w:rPr>
          <w:rFonts w:ascii="Arial" w:hAnsi="Arial" w:cs="Arial"/>
          <w:sz w:val="20"/>
          <w:szCs w:val="20"/>
        </w:rPr>
      </w:pPr>
      <w:r w:rsidRPr="009D59C2">
        <w:rPr>
          <w:rFonts w:ascii="Arial" w:hAnsi="Arial" w:cs="Arial"/>
          <w:sz w:val="20"/>
          <w:szCs w:val="20"/>
        </w:rPr>
        <w:t>Cuando por situaciones específicas</w:t>
      </w:r>
      <w:r w:rsidR="00B11B33" w:rsidRPr="009D59C2">
        <w:rPr>
          <w:rFonts w:ascii="Arial" w:hAnsi="Arial" w:cs="Arial"/>
          <w:sz w:val="20"/>
          <w:szCs w:val="20"/>
        </w:rPr>
        <w:t>,</w:t>
      </w:r>
      <w:r w:rsidRPr="009D59C2">
        <w:rPr>
          <w:rFonts w:ascii="Arial" w:hAnsi="Arial" w:cs="Arial"/>
          <w:sz w:val="20"/>
          <w:szCs w:val="20"/>
        </w:rPr>
        <w:t xml:space="preserve"> el COLPOS lleve acabo</w:t>
      </w:r>
      <w:r w:rsidR="00B11B33" w:rsidRPr="009D59C2">
        <w:rPr>
          <w:rFonts w:ascii="Arial" w:hAnsi="Arial" w:cs="Arial"/>
          <w:sz w:val="20"/>
          <w:szCs w:val="20"/>
        </w:rPr>
        <w:t xml:space="preserve"> adquisiciones, arrendamientos </w:t>
      </w:r>
      <w:r w:rsidR="00C52578" w:rsidRPr="009D59C2">
        <w:rPr>
          <w:rFonts w:ascii="Arial" w:hAnsi="Arial" w:cs="Arial"/>
          <w:sz w:val="20"/>
          <w:szCs w:val="20"/>
        </w:rPr>
        <w:t>y/o</w:t>
      </w:r>
      <w:r w:rsidR="002A12EB" w:rsidRPr="009D59C2">
        <w:rPr>
          <w:rFonts w:ascii="Arial" w:hAnsi="Arial" w:cs="Arial"/>
          <w:sz w:val="20"/>
          <w:szCs w:val="20"/>
        </w:rPr>
        <w:t xml:space="preserve"> </w:t>
      </w:r>
      <w:r w:rsidRPr="009D59C2">
        <w:rPr>
          <w:rFonts w:ascii="Arial" w:hAnsi="Arial" w:cs="Arial"/>
          <w:sz w:val="20"/>
          <w:szCs w:val="20"/>
        </w:rPr>
        <w:t>servicios cuya cotización se haga en moneda extranjera, para el pago de las obligaciones contractuales, se tomar</w:t>
      </w:r>
      <w:r w:rsidR="00E56474" w:rsidRPr="009D59C2">
        <w:rPr>
          <w:rFonts w:ascii="Arial" w:hAnsi="Arial" w:cs="Arial"/>
          <w:sz w:val="20"/>
          <w:szCs w:val="20"/>
        </w:rPr>
        <w:t>á</w:t>
      </w:r>
      <w:r w:rsidRPr="009D59C2">
        <w:rPr>
          <w:rFonts w:ascii="Arial" w:hAnsi="Arial" w:cs="Arial"/>
          <w:sz w:val="20"/>
          <w:szCs w:val="20"/>
        </w:rPr>
        <w:t xml:space="preserve"> en cuenta lo siguiente: </w:t>
      </w:r>
    </w:p>
    <w:p w:rsidR="00824CC2" w:rsidRPr="009D59C2" w:rsidRDefault="00804A01" w:rsidP="00B11B33">
      <w:pPr>
        <w:spacing w:beforeAutospacing="0"/>
        <w:ind w:left="708"/>
        <w:jc w:val="both"/>
        <w:rPr>
          <w:rFonts w:ascii="Arial" w:hAnsi="Arial" w:cs="Arial"/>
          <w:sz w:val="20"/>
          <w:szCs w:val="20"/>
        </w:rPr>
      </w:pPr>
      <w:r w:rsidRPr="009D59C2">
        <w:rPr>
          <w:rFonts w:ascii="Arial" w:hAnsi="Arial" w:cs="Arial"/>
          <w:sz w:val="20"/>
          <w:szCs w:val="20"/>
        </w:rPr>
        <w:t>a)</w:t>
      </w:r>
      <w:r w:rsidR="00824CC2" w:rsidRPr="009D59C2">
        <w:rPr>
          <w:rFonts w:ascii="Arial" w:hAnsi="Arial" w:cs="Arial"/>
          <w:sz w:val="20"/>
          <w:szCs w:val="20"/>
        </w:rPr>
        <w:t xml:space="preserve"> Adjudicado el pedido o contrato respectivo, el monto de la operación deberá registrarse en moneda nacional en el Departamento de Contabilidad y Control Presupuestal, considerando el tipo de cambio emitido por el Banco de México a la fecha de la formalización de la relación contractual.</w:t>
      </w:r>
    </w:p>
    <w:p w:rsidR="00824CC2" w:rsidRPr="009D59C2" w:rsidRDefault="00804A01" w:rsidP="00B11B33">
      <w:pPr>
        <w:spacing w:beforeAutospacing="0"/>
        <w:ind w:left="708"/>
        <w:jc w:val="both"/>
        <w:rPr>
          <w:rFonts w:ascii="Arial" w:hAnsi="Arial" w:cs="Arial"/>
          <w:sz w:val="20"/>
          <w:szCs w:val="20"/>
        </w:rPr>
      </w:pPr>
      <w:r w:rsidRPr="009D59C2">
        <w:rPr>
          <w:rFonts w:ascii="Arial" w:hAnsi="Arial" w:cs="Arial"/>
          <w:sz w:val="20"/>
          <w:szCs w:val="20"/>
        </w:rPr>
        <w:t xml:space="preserve">b) </w:t>
      </w:r>
      <w:r w:rsidR="00824CC2" w:rsidRPr="009D59C2">
        <w:rPr>
          <w:rFonts w:ascii="Arial" w:hAnsi="Arial" w:cs="Arial"/>
          <w:sz w:val="20"/>
          <w:szCs w:val="20"/>
        </w:rPr>
        <w:t xml:space="preserve">El </w:t>
      </w:r>
      <w:r w:rsidR="00C52578" w:rsidRPr="009D59C2">
        <w:rPr>
          <w:rFonts w:ascii="Arial" w:hAnsi="Arial" w:cs="Arial"/>
          <w:sz w:val="20"/>
          <w:szCs w:val="20"/>
        </w:rPr>
        <w:t>área responsable de la administración delos pedidos o contratos</w:t>
      </w:r>
      <w:r w:rsidR="00824CC2" w:rsidRPr="009D59C2">
        <w:rPr>
          <w:rFonts w:ascii="Arial" w:hAnsi="Arial" w:cs="Arial"/>
          <w:sz w:val="20"/>
          <w:szCs w:val="20"/>
        </w:rPr>
        <w:t>, al concluir las obligaciones contractuales, solicitará ante el Departamento de Tesorería el pago de bien</w:t>
      </w:r>
      <w:r w:rsidR="00B11B33" w:rsidRPr="009D59C2">
        <w:rPr>
          <w:rFonts w:ascii="Arial" w:hAnsi="Arial" w:cs="Arial"/>
          <w:sz w:val="20"/>
          <w:szCs w:val="20"/>
        </w:rPr>
        <w:t>es o servicios</w:t>
      </w:r>
      <w:r w:rsidR="00E56474" w:rsidRPr="009D59C2">
        <w:rPr>
          <w:rFonts w:ascii="Arial" w:hAnsi="Arial" w:cs="Arial"/>
          <w:sz w:val="20"/>
          <w:szCs w:val="20"/>
        </w:rPr>
        <w:t xml:space="preserve">, </w:t>
      </w:r>
      <w:r w:rsidR="00C52578" w:rsidRPr="009D59C2">
        <w:rPr>
          <w:rFonts w:ascii="Arial" w:hAnsi="Arial" w:cs="Arial"/>
          <w:sz w:val="20"/>
          <w:szCs w:val="20"/>
        </w:rPr>
        <w:t xml:space="preserve">el cual se </w:t>
      </w:r>
      <w:r w:rsidR="00824CC2" w:rsidRPr="009D59C2">
        <w:rPr>
          <w:rFonts w:ascii="Arial" w:hAnsi="Arial" w:cs="Arial"/>
          <w:sz w:val="20"/>
          <w:szCs w:val="20"/>
        </w:rPr>
        <w:t>efectuará en moneda nacional, al tipo de cambio vigente en la fecha que se realice.</w:t>
      </w:r>
    </w:p>
    <w:p w:rsidR="00824CC2" w:rsidRPr="009D59C2" w:rsidRDefault="001F69B8" w:rsidP="00B11B33">
      <w:pPr>
        <w:spacing w:beforeAutospacing="0"/>
        <w:ind w:left="708"/>
        <w:jc w:val="both"/>
        <w:rPr>
          <w:rFonts w:ascii="Arial" w:hAnsi="Arial" w:cs="Arial"/>
          <w:sz w:val="20"/>
          <w:szCs w:val="20"/>
        </w:rPr>
      </w:pPr>
      <w:r w:rsidRPr="009D59C2">
        <w:rPr>
          <w:rFonts w:ascii="Arial" w:hAnsi="Arial" w:cs="Arial"/>
          <w:sz w:val="20"/>
          <w:szCs w:val="20"/>
        </w:rPr>
        <w:t>c</w:t>
      </w:r>
      <w:r w:rsidR="00804A01" w:rsidRPr="009D59C2">
        <w:rPr>
          <w:rFonts w:ascii="Arial" w:hAnsi="Arial" w:cs="Arial"/>
          <w:sz w:val="20"/>
          <w:szCs w:val="20"/>
        </w:rPr>
        <w:t>)</w:t>
      </w:r>
      <w:r w:rsidR="00824CC2" w:rsidRPr="009D59C2">
        <w:rPr>
          <w:rFonts w:ascii="Arial" w:hAnsi="Arial" w:cs="Arial"/>
          <w:sz w:val="20"/>
          <w:szCs w:val="20"/>
        </w:rPr>
        <w:t xml:space="preserve"> Cuando al pagar los bienes o servicios contratados, el tipo de cambio presente una variación en relación con el monto comprometido presupuestalmente, </w:t>
      </w:r>
      <w:r w:rsidR="007172CE" w:rsidRPr="009D59C2">
        <w:rPr>
          <w:rFonts w:ascii="Arial" w:hAnsi="Arial" w:cs="Arial"/>
          <w:sz w:val="20"/>
          <w:szCs w:val="20"/>
        </w:rPr>
        <w:t>la</w:t>
      </w:r>
      <w:r w:rsidR="00824CC2" w:rsidRPr="009D59C2">
        <w:rPr>
          <w:rFonts w:ascii="Arial" w:hAnsi="Arial" w:cs="Arial"/>
          <w:sz w:val="20"/>
          <w:szCs w:val="20"/>
        </w:rPr>
        <w:t xml:space="preserve"> </w:t>
      </w:r>
      <w:r w:rsidR="007172CE" w:rsidRPr="009D59C2">
        <w:rPr>
          <w:rFonts w:ascii="Arial" w:hAnsi="Arial" w:cs="Arial"/>
          <w:sz w:val="20"/>
          <w:szCs w:val="20"/>
        </w:rPr>
        <w:t xml:space="preserve">UBBP </w:t>
      </w:r>
      <w:r w:rsidR="00824CC2" w:rsidRPr="009D59C2">
        <w:rPr>
          <w:rFonts w:ascii="Arial" w:hAnsi="Arial" w:cs="Arial"/>
          <w:sz w:val="20"/>
          <w:szCs w:val="20"/>
        </w:rPr>
        <w:t>requirente o su superior jerárquico, deberá enviar al Departamento de Contabilidad y Control Presupuestal, un alcance que comprometa la diferencia en la paridad de la moneda.</w:t>
      </w:r>
    </w:p>
    <w:p w:rsidR="00824CC2" w:rsidRPr="009D59C2" w:rsidRDefault="00824CC2" w:rsidP="00B87CC5">
      <w:pPr>
        <w:spacing w:before="240" w:beforeAutospacing="0"/>
        <w:rPr>
          <w:rFonts w:ascii="Arial" w:hAnsi="Arial" w:cs="Arial"/>
          <w:sz w:val="20"/>
          <w:szCs w:val="20"/>
        </w:rPr>
      </w:pPr>
      <w:r w:rsidRPr="009D59C2">
        <w:rPr>
          <w:rFonts w:ascii="Arial" w:hAnsi="Arial" w:cs="Arial"/>
          <w:b/>
          <w:sz w:val="20"/>
          <w:szCs w:val="20"/>
        </w:rPr>
        <w:t>1.2</w:t>
      </w:r>
      <w:r w:rsidR="00C52578" w:rsidRPr="009D59C2">
        <w:rPr>
          <w:rFonts w:ascii="Arial" w:hAnsi="Arial" w:cs="Arial"/>
          <w:b/>
          <w:sz w:val="20"/>
          <w:szCs w:val="20"/>
        </w:rPr>
        <w:t>3</w:t>
      </w:r>
      <w:r w:rsidRPr="009D59C2">
        <w:rPr>
          <w:rFonts w:ascii="Arial" w:hAnsi="Arial" w:cs="Arial"/>
          <w:b/>
          <w:sz w:val="20"/>
          <w:szCs w:val="20"/>
        </w:rPr>
        <w:t>.</w:t>
      </w:r>
      <w:r w:rsidRPr="009D59C2">
        <w:rPr>
          <w:rFonts w:ascii="Arial" w:hAnsi="Arial" w:cs="Arial"/>
          <w:b/>
          <w:sz w:val="20"/>
          <w:szCs w:val="20"/>
        </w:rPr>
        <w:tab/>
        <w:t>Cumplimiento de obligaciones derivadas del contrato.</w:t>
      </w:r>
      <w:r w:rsidR="002A12EB" w:rsidRPr="009D59C2">
        <w:rPr>
          <w:rFonts w:ascii="Arial" w:hAnsi="Arial" w:cs="Arial"/>
          <w:b/>
          <w:sz w:val="20"/>
          <w:szCs w:val="20"/>
        </w:rPr>
        <w:t xml:space="preserve"> </w:t>
      </w:r>
    </w:p>
    <w:p w:rsidR="00824CC2" w:rsidRPr="009D59C2" w:rsidRDefault="00824CC2" w:rsidP="00824CC2">
      <w:pPr>
        <w:jc w:val="both"/>
        <w:rPr>
          <w:rFonts w:ascii="Arial" w:hAnsi="Arial" w:cs="Arial"/>
          <w:sz w:val="20"/>
          <w:szCs w:val="20"/>
        </w:rPr>
      </w:pPr>
      <w:r w:rsidRPr="009D59C2">
        <w:rPr>
          <w:rFonts w:ascii="Arial" w:hAnsi="Arial" w:cs="Arial"/>
          <w:sz w:val="20"/>
          <w:szCs w:val="20"/>
        </w:rPr>
        <w:t>Los titulares de las UBPP`S requirentes o sus superiores jerárquicos inmediatos, como administradores del contrato</w:t>
      </w:r>
      <w:r w:rsidR="00B11B33" w:rsidRPr="009D59C2">
        <w:rPr>
          <w:rFonts w:ascii="Arial" w:hAnsi="Arial" w:cs="Arial"/>
          <w:sz w:val="20"/>
          <w:szCs w:val="20"/>
        </w:rPr>
        <w:t xml:space="preserve">, </w:t>
      </w:r>
      <w:r w:rsidRPr="009D59C2">
        <w:rPr>
          <w:rFonts w:ascii="Arial" w:hAnsi="Arial" w:cs="Arial"/>
          <w:sz w:val="20"/>
          <w:szCs w:val="20"/>
        </w:rPr>
        <w:t xml:space="preserve">serán los responsables de comunicar </w:t>
      </w:r>
      <w:r w:rsidR="00C52578" w:rsidRPr="009D59C2">
        <w:rPr>
          <w:rFonts w:ascii="Arial" w:hAnsi="Arial" w:cs="Arial"/>
          <w:sz w:val="20"/>
          <w:szCs w:val="20"/>
        </w:rPr>
        <w:t xml:space="preserve">por escrito </w:t>
      </w:r>
      <w:r w:rsidRPr="009D59C2">
        <w:rPr>
          <w:rFonts w:ascii="Arial" w:hAnsi="Arial" w:cs="Arial"/>
          <w:sz w:val="20"/>
          <w:szCs w:val="20"/>
        </w:rPr>
        <w:t>al Departamento de Adquisiciones y Contratos, y en los Campus</w:t>
      </w:r>
      <w:r w:rsidR="00804A01" w:rsidRPr="009D59C2">
        <w:rPr>
          <w:rFonts w:ascii="Arial" w:hAnsi="Arial" w:cs="Arial"/>
          <w:sz w:val="20"/>
          <w:szCs w:val="20"/>
        </w:rPr>
        <w:t>,</w:t>
      </w:r>
      <w:r w:rsidRPr="009D59C2">
        <w:rPr>
          <w:rFonts w:ascii="Arial" w:hAnsi="Arial" w:cs="Arial"/>
          <w:sz w:val="20"/>
          <w:szCs w:val="20"/>
        </w:rPr>
        <w:t xml:space="preserve"> a los Subdirectores Administrativos, el cumplimiento de las obligaciones establecidas en el pedido o contrato que para tal efecto se haya formalizado</w:t>
      </w:r>
      <w:r w:rsidR="00791A15" w:rsidRPr="009D59C2">
        <w:rPr>
          <w:rFonts w:ascii="Arial" w:hAnsi="Arial" w:cs="Arial"/>
          <w:sz w:val="20"/>
          <w:szCs w:val="20"/>
        </w:rPr>
        <w:t>, dentro del periodo que señala el artículo 15 del Reglamento</w:t>
      </w:r>
      <w:r w:rsidRPr="009D59C2">
        <w:rPr>
          <w:rFonts w:ascii="Arial" w:hAnsi="Arial" w:cs="Arial"/>
          <w:sz w:val="20"/>
          <w:szCs w:val="20"/>
        </w:rPr>
        <w:t>.</w:t>
      </w:r>
    </w:p>
    <w:p w:rsidR="0082794A" w:rsidRPr="009D59C2" w:rsidRDefault="00824CC2" w:rsidP="00B87CC5">
      <w:pPr>
        <w:spacing w:before="240" w:beforeAutospacing="0"/>
        <w:ind w:left="705" w:hanging="705"/>
        <w:rPr>
          <w:rFonts w:ascii="Arial" w:hAnsi="Arial" w:cs="Arial"/>
          <w:b/>
          <w:sz w:val="20"/>
          <w:szCs w:val="20"/>
        </w:rPr>
      </w:pPr>
      <w:r w:rsidRPr="009D59C2">
        <w:rPr>
          <w:rFonts w:ascii="Arial" w:hAnsi="Arial" w:cs="Arial"/>
          <w:b/>
          <w:sz w:val="20"/>
          <w:szCs w:val="20"/>
        </w:rPr>
        <w:t>1.2</w:t>
      </w:r>
      <w:r w:rsidR="00444752" w:rsidRPr="009D59C2">
        <w:rPr>
          <w:rFonts w:ascii="Arial" w:hAnsi="Arial" w:cs="Arial"/>
          <w:b/>
          <w:sz w:val="20"/>
          <w:szCs w:val="20"/>
        </w:rPr>
        <w:t>4</w:t>
      </w:r>
      <w:r w:rsidRPr="009D59C2">
        <w:rPr>
          <w:rFonts w:ascii="Arial" w:hAnsi="Arial" w:cs="Arial"/>
          <w:b/>
          <w:sz w:val="20"/>
          <w:szCs w:val="20"/>
        </w:rPr>
        <w:t>.</w:t>
      </w:r>
      <w:r w:rsidRPr="009D59C2">
        <w:rPr>
          <w:rFonts w:ascii="Arial" w:hAnsi="Arial" w:cs="Arial"/>
          <w:b/>
          <w:sz w:val="20"/>
          <w:szCs w:val="20"/>
        </w:rPr>
        <w:tab/>
      </w:r>
      <w:r w:rsidR="001206F6" w:rsidRPr="009D59C2">
        <w:rPr>
          <w:rFonts w:ascii="Arial" w:hAnsi="Arial" w:cs="Arial"/>
          <w:b/>
          <w:sz w:val="20"/>
          <w:szCs w:val="20"/>
        </w:rPr>
        <w:t>Autorización de servicios de consultoría, asesoría, estudios e investigaciones</w:t>
      </w:r>
    </w:p>
    <w:p w:rsidR="00824CC2" w:rsidRPr="009D59C2" w:rsidRDefault="00824CC2" w:rsidP="00791A15">
      <w:pPr>
        <w:spacing w:before="120" w:beforeAutospacing="0"/>
        <w:jc w:val="both"/>
        <w:rPr>
          <w:rFonts w:ascii="Arial" w:hAnsi="Arial" w:cs="Arial"/>
          <w:sz w:val="20"/>
          <w:szCs w:val="20"/>
        </w:rPr>
      </w:pPr>
      <w:r w:rsidRPr="009D59C2">
        <w:rPr>
          <w:rFonts w:ascii="Arial" w:hAnsi="Arial" w:cs="Arial"/>
          <w:sz w:val="20"/>
          <w:szCs w:val="20"/>
        </w:rPr>
        <w:t xml:space="preserve">Para la </w:t>
      </w:r>
      <w:r w:rsidR="001206F6" w:rsidRPr="009D59C2">
        <w:rPr>
          <w:rFonts w:ascii="Arial" w:hAnsi="Arial" w:cs="Arial"/>
          <w:sz w:val="20"/>
          <w:szCs w:val="20"/>
        </w:rPr>
        <w:t xml:space="preserve">adjudicación de contratos de servicios mencionados en </w:t>
      </w:r>
      <w:r w:rsidRPr="009D59C2">
        <w:rPr>
          <w:rFonts w:ascii="Arial" w:hAnsi="Arial" w:cs="Arial"/>
          <w:sz w:val="20"/>
          <w:szCs w:val="20"/>
        </w:rPr>
        <w:t xml:space="preserve">el artículo </w:t>
      </w:r>
      <w:r w:rsidR="00AE50BA" w:rsidRPr="009D59C2">
        <w:rPr>
          <w:rFonts w:ascii="Arial" w:hAnsi="Arial" w:cs="Arial"/>
          <w:sz w:val="20"/>
          <w:szCs w:val="20"/>
        </w:rPr>
        <w:t xml:space="preserve">19 de la LAASSP, </w:t>
      </w:r>
      <w:r w:rsidR="0066505D" w:rsidRPr="009D59C2">
        <w:rPr>
          <w:rFonts w:ascii="Arial" w:hAnsi="Arial" w:cs="Arial"/>
          <w:sz w:val="20"/>
          <w:szCs w:val="20"/>
        </w:rPr>
        <w:t xml:space="preserve">así como </w:t>
      </w:r>
      <w:r w:rsidRPr="009D59C2">
        <w:rPr>
          <w:rFonts w:ascii="Arial" w:hAnsi="Arial" w:cs="Arial"/>
          <w:sz w:val="20"/>
          <w:szCs w:val="20"/>
        </w:rPr>
        <w:t>las que señale el PEF respectivo,</w:t>
      </w:r>
      <w:r w:rsidR="00AE50BA" w:rsidRPr="009D59C2">
        <w:rPr>
          <w:rFonts w:ascii="Arial" w:hAnsi="Arial" w:cs="Arial"/>
          <w:sz w:val="20"/>
          <w:szCs w:val="20"/>
        </w:rPr>
        <w:t xml:space="preserve"> y otras disposiciones normativas</w:t>
      </w:r>
      <w:r w:rsidR="0066505D" w:rsidRPr="009D59C2">
        <w:rPr>
          <w:rFonts w:ascii="Arial" w:hAnsi="Arial" w:cs="Arial"/>
          <w:sz w:val="20"/>
          <w:szCs w:val="20"/>
        </w:rPr>
        <w:t>, será necesaria la</w:t>
      </w:r>
      <w:r w:rsidRPr="009D59C2">
        <w:rPr>
          <w:rFonts w:ascii="Arial" w:hAnsi="Arial" w:cs="Arial"/>
          <w:sz w:val="20"/>
          <w:szCs w:val="20"/>
        </w:rPr>
        <w:t xml:space="preserve"> autorización escrita de</w:t>
      </w:r>
      <w:r w:rsidR="002A12EB" w:rsidRPr="009D59C2">
        <w:rPr>
          <w:rFonts w:ascii="Arial" w:hAnsi="Arial" w:cs="Arial"/>
          <w:sz w:val="20"/>
          <w:szCs w:val="20"/>
        </w:rPr>
        <w:t xml:space="preserve"> </w:t>
      </w:r>
      <w:r w:rsidRPr="009D59C2">
        <w:rPr>
          <w:rFonts w:ascii="Arial" w:hAnsi="Arial" w:cs="Arial"/>
          <w:sz w:val="20"/>
          <w:szCs w:val="20"/>
        </w:rPr>
        <w:t>l</w:t>
      </w:r>
      <w:r w:rsidR="00804A01" w:rsidRPr="009D59C2">
        <w:rPr>
          <w:rFonts w:ascii="Arial" w:hAnsi="Arial" w:cs="Arial"/>
          <w:sz w:val="20"/>
          <w:szCs w:val="20"/>
        </w:rPr>
        <w:t>a</w:t>
      </w:r>
      <w:r w:rsidR="002A12EB" w:rsidRPr="009D59C2">
        <w:rPr>
          <w:rFonts w:ascii="Arial" w:hAnsi="Arial" w:cs="Arial"/>
          <w:sz w:val="20"/>
          <w:szCs w:val="20"/>
        </w:rPr>
        <w:t xml:space="preserve"> </w:t>
      </w:r>
      <w:r w:rsidR="00804A01" w:rsidRPr="009D59C2">
        <w:rPr>
          <w:rFonts w:ascii="Arial" w:hAnsi="Arial" w:cs="Arial"/>
          <w:sz w:val="20"/>
          <w:szCs w:val="20"/>
        </w:rPr>
        <w:t xml:space="preserve">Dirección </w:t>
      </w:r>
      <w:r w:rsidRPr="009D59C2">
        <w:rPr>
          <w:rFonts w:ascii="Arial" w:hAnsi="Arial" w:cs="Arial"/>
          <w:sz w:val="20"/>
          <w:szCs w:val="20"/>
        </w:rPr>
        <w:t xml:space="preserve">General del COLPOS, misma que </w:t>
      </w:r>
      <w:r w:rsidR="0066505D" w:rsidRPr="009D59C2">
        <w:rPr>
          <w:rFonts w:ascii="Arial" w:hAnsi="Arial" w:cs="Arial"/>
          <w:sz w:val="20"/>
          <w:szCs w:val="20"/>
        </w:rPr>
        <w:t>deberá tramitar</w:t>
      </w:r>
      <w:r w:rsidRPr="009D59C2">
        <w:rPr>
          <w:rFonts w:ascii="Arial" w:hAnsi="Arial" w:cs="Arial"/>
          <w:sz w:val="20"/>
          <w:szCs w:val="20"/>
        </w:rPr>
        <w:t xml:space="preserve"> el titular de la UBPP requirente.</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Las </w:t>
      </w:r>
      <w:r w:rsidR="00804A01" w:rsidRPr="009D59C2">
        <w:rPr>
          <w:rFonts w:ascii="Arial" w:hAnsi="Arial" w:cs="Arial"/>
          <w:sz w:val="20"/>
          <w:szCs w:val="20"/>
        </w:rPr>
        <w:t xml:space="preserve">UBPP’S </w:t>
      </w:r>
      <w:r w:rsidRPr="009D59C2">
        <w:rPr>
          <w:rFonts w:ascii="Arial" w:hAnsi="Arial" w:cs="Arial"/>
          <w:sz w:val="20"/>
          <w:szCs w:val="20"/>
        </w:rPr>
        <w:t>que requieran contratar este tipo de servicios, remitirán a la Secretaría Administrativa, para que esta a su vez lo envíe al Departamento de Adquisiciones y Contratos, adjunto a su requisición: autorización del</w:t>
      </w:r>
      <w:r w:rsidR="00804A01" w:rsidRPr="009D59C2">
        <w:rPr>
          <w:rFonts w:ascii="Arial" w:hAnsi="Arial" w:cs="Arial"/>
          <w:sz w:val="20"/>
          <w:szCs w:val="20"/>
        </w:rPr>
        <w:t>a</w:t>
      </w:r>
      <w:r w:rsidRPr="009D59C2">
        <w:rPr>
          <w:rFonts w:ascii="Arial" w:hAnsi="Arial" w:cs="Arial"/>
          <w:sz w:val="20"/>
          <w:szCs w:val="20"/>
        </w:rPr>
        <w:t xml:space="preserve"> Direc</w:t>
      </w:r>
      <w:r w:rsidR="00804A01" w:rsidRPr="009D59C2">
        <w:rPr>
          <w:rFonts w:ascii="Arial" w:hAnsi="Arial" w:cs="Arial"/>
          <w:sz w:val="20"/>
          <w:szCs w:val="20"/>
        </w:rPr>
        <w:t>ción</w:t>
      </w:r>
      <w:r w:rsidRPr="009D59C2">
        <w:rPr>
          <w:rFonts w:ascii="Arial" w:hAnsi="Arial" w:cs="Arial"/>
          <w:sz w:val="20"/>
          <w:szCs w:val="20"/>
        </w:rPr>
        <w:t xml:space="preserve"> General, escrito de justificación en el que manifieste que no se cuenta con personal capacitado o disponible para su realización, la descripción de los servicios que pretenden contratar y el acreditamiento de que dichas contrataciones son necesarios para coadyuvar en la consecución de los objetivos del COLPOS.</w:t>
      </w:r>
    </w:p>
    <w:p w:rsidR="00D51DBD" w:rsidRPr="009D59C2" w:rsidRDefault="00824CC2" w:rsidP="00D51DBD">
      <w:pPr>
        <w:jc w:val="both"/>
        <w:rPr>
          <w:rFonts w:ascii="Arial" w:hAnsi="Arial" w:cs="Arial"/>
          <w:sz w:val="20"/>
          <w:szCs w:val="20"/>
        </w:rPr>
      </w:pPr>
      <w:r w:rsidRPr="009D59C2">
        <w:rPr>
          <w:rFonts w:ascii="Arial" w:hAnsi="Arial" w:cs="Arial"/>
          <w:sz w:val="20"/>
          <w:szCs w:val="20"/>
        </w:rPr>
        <w:t xml:space="preserve">El Departamento de Adquisiciones y Contratos, para efectos de la verificación señalada en el precepto en cita, será el encargado de compilar la información relativa a la contratación de </w:t>
      </w:r>
      <w:r w:rsidR="00804A01" w:rsidRPr="009D59C2">
        <w:rPr>
          <w:rFonts w:ascii="Arial" w:hAnsi="Arial" w:cs="Arial"/>
          <w:sz w:val="20"/>
          <w:szCs w:val="20"/>
        </w:rPr>
        <w:t>estos</w:t>
      </w:r>
      <w:r w:rsidR="002A12EB" w:rsidRPr="009D59C2">
        <w:rPr>
          <w:rFonts w:ascii="Arial" w:hAnsi="Arial" w:cs="Arial"/>
          <w:sz w:val="20"/>
          <w:szCs w:val="20"/>
        </w:rPr>
        <w:t xml:space="preserve"> </w:t>
      </w:r>
      <w:r w:rsidRPr="009D59C2">
        <w:rPr>
          <w:rFonts w:ascii="Arial" w:hAnsi="Arial" w:cs="Arial"/>
          <w:sz w:val="20"/>
          <w:szCs w:val="20"/>
        </w:rPr>
        <w:t>servicios de consultorías, asesorías, estudios e investigaciones, que se realicen con cargo al presupuesto fiscal del COLPOS.</w:t>
      </w:r>
    </w:p>
    <w:p w:rsidR="00824CC2" w:rsidRDefault="00824CC2" w:rsidP="00824CC2">
      <w:pPr>
        <w:jc w:val="center"/>
        <w:rPr>
          <w:rFonts w:ascii="Arial" w:hAnsi="Arial" w:cs="Arial"/>
          <w:b/>
          <w:sz w:val="20"/>
          <w:szCs w:val="20"/>
        </w:rPr>
      </w:pPr>
    </w:p>
    <w:p w:rsidR="009D59C2" w:rsidRDefault="009D59C2" w:rsidP="00824CC2">
      <w:pPr>
        <w:jc w:val="center"/>
        <w:rPr>
          <w:rFonts w:ascii="Arial" w:hAnsi="Arial" w:cs="Arial"/>
          <w:b/>
          <w:sz w:val="20"/>
          <w:szCs w:val="20"/>
        </w:rPr>
      </w:pPr>
    </w:p>
    <w:p w:rsidR="00CA03D6" w:rsidRDefault="00CA03D6" w:rsidP="00824CC2">
      <w:pPr>
        <w:jc w:val="center"/>
        <w:rPr>
          <w:rFonts w:ascii="Arial" w:hAnsi="Arial" w:cs="Arial"/>
          <w:b/>
          <w:sz w:val="20"/>
          <w:szCs w:val="20"/>
        </w:rPr>
      </w:pPr>
    </w:p>
    <w:p w:rsidR="00824CC2" w:rsidRPr="009D59C2" w:rsidRDefault="00824CC2" w:rsidP="00824CC2">
      <w:pPr>
        <w:jc w:val="center"/>
        <w:rPr>
          <w:rFonts w:ascii="Arial" w:hAnsi="Arial" w:cs="Arial"/>
          <w:b/>
          <w:sz w:val="24"/>
          <w:szCs w:val="24"/>
        </w:rPr>
      </w:pPr>
      <w:r w:rsidRPr="009D59C2">
        <w:rPr>
          <w:rFonts w:ascii="Arial" w:hAnsi="Arial" w:cs="Arial"/>
          <w:b/>
          <w:sz w:val="24"/>
          <w:szCs w:val="24"/>
        </w:rPr>
        <w:lastRenderedPageBreak/>
        <w:t>CAPÍTULO SEGUNDO</w:t>
      </w:r>
    </w:p>
    <w:p w:rsidR="00E56474" w:rsidRDefault="00E56474" w:rsidP="00824CC2">
      <w:pPr>
        <w:jc w:val="center"/>
        <w:rPr>
          <w:rFonts w:ascii="Arial" w:hAnsi="Arial" w:cs="Arial"/>
          <w:b/>
        </w:rPr>
      </w:pPr>
    </w:p>
    <w:p w:rsidR="00824CC2" w:rsidRPr="009D59C2" w:rsidRDefault="00824CC2" w:rsidP="00645C17">
      <w:pPr>
        <w:spacing w:beforeAutospacing="0"/>
        <w:ind w:left="705" w:hanging="705"/>
        <w:jc w:val="both"/>
        <w:rPr>
          <w:rFonts w:ascii="Arial" w:hAnsi="Arial" w:cs="Arial"/>
          <w:b/>
          <w:sz w:val="20"/>
          <w:szCs w:val="20"/>
        </w:rPr>
      </w:pPr>
      <w:r w:rsidRPr="009D59C2">
        <w:rPr>
          <w:rFonts w:ascii="Arial" w:hAnsi="Arial" w:cs="Arial"/>
          <w:b/>
          <w:sz w:val="20"/>
          <w:szCs w:val="20"/>
        </w:rPr>
        <w:t xml:space="preserve">2. </w:t>
      </w:r>
      <w:r w:rsidRPr="009D59C2">
        <w:rPr>
          <w:rFonts w:ascii="Arial" w:hAnsi="Arial" w:cs="Arial"/>
          <w:b/>
          <w:sz w:val="20"/>
          <w:szCs w:val="20"/>
        </w:rPr>
        <w:tab/>
        <w:t>ASPECTOS PARTICULARES APLICABLES DURANTE LOS PROCEDIMIENTOS DE CONTR</w:t>
      </w:r>
      <w:r w:rsidR="0082794A" w:rsidRPr="009D59C2">
        <w:rPr>
          <w:rFonts w:ascii="Arial" w:hAnsi="Arial" w:cs="Arial"/>
          <w:b/>
          <w:sz w:val="20"/>
          <w:szCs w:val="20"/>
        </w:rPr>
        <w:t>ATACIÓN</w:t>
      </w:r>
      <w:r w:rsidR="001206F6" w:rsidRPr="009D59C2">
        <w:rPr>
          <w:rFonts w:ascii="Arial" w:hAnsi="Arial" w:cs="Arial"/>
          <w:b/>
          <w:sz w:val="20"/>
          <w:szCs w:val="20"/>
        </w:rPr>
        <w:t>.</w:t>
      </w:r>
    </w:p>
    <w:p w:rsidR="00824CC2" w:rsidRPr="009D59C2" w:rsidRDefault="00824CC2" w:rsidP="00B87CC5">
      <w:pPr>
        <w:spacing w:before="240" w:beforeAutospacing="0"/>
        <w:ind w:left="705" w:hanging="705"/>
        <w:jc w:val="both"/>
        <w:rPr>
          <w:rFonts w:ascii="Arial" w:hAnsi="Arial" w:cs="Arial"/>
          <w:b/>
          <w:sz w:val="20"/>
          <w:szCs w:val="20"/>
        </w:rPr>
      </w:pPr>
      <w:r w:rsidRPr="009D59C2">
        <w:rPr>
          <w:rFonts w:ascii="Arial" w:hAnsi="Arial" w:cs="Arial"/>
          <w:b/>
          <w:sz w:val="20"/>
          <w:szCs w:val="20"/>
        </w:rPr>
        <w:t>2.1</w:t>
      </w:r>
      <w:r w:rsidRPr="009D59C2">
        <w:rPr>
          <w:rFonts w:ascii="Arial" w:hAnsi="Arial" w:cs="Arial"/>
          <w:b/>
          <w:sz w:val="20"/>
          <w:szCs w:val="20"/>
        </w:rPr>
        <w:tab/>
        <w:t>Contrato</w:t>
      </w:r>
      <w:r w:rsidR="0064169F" w:rsidRPr="009D59C2">
        <w:rPr>
          <w:rFonts w:ascii="Arial" w:hAnsi="Arial" w:cs="Arial"/>
          <w:b/>
          <w:sz w:val="20"/>
          <w:szCs w:val="20"/>
        </w:rPr>
        <w:t xml:space="preserve">s celebrados entre el COLPOS </w:t>
      </w:r>
      <w:r w:rsidR="001206F6" w:rsidRPr="009D59C2">
        <w:rPr>
          <w:rFonts w:ascii="Arial" w:hAnsi="Arial" w:cs="Arial"/>
          <w:b/>
          <w:sz w:val="20"/>
          <w:szCs w:val="20"/>
        </w:rPr>
        <w:t xml:space="preserve">y las </w:t>
      </w:r>
      <w:r w:rsidRPr="009D59C2">
        <w:rPr>
          <w:rFonts w:ascii="Arial" w:hAnsi="Arial" w:cs="Arial"/>
          <w:b/>
          <w:sz w:val="20"/>
          <w:szCs w:val="20"/>
        </w:rPr>
        <w:t>dependencias o entidad</w:t>
      </w:r>
      <w:r w:rsidR="0082794A" w:rsidRPr="009D59C2">
        <w:rPr>
          <w:rFonts w:ascii="Arial" w:hAnsi="Arial" w:cs="Arial"/>
          <w:b/>
          <w:sz w:val="20"/>
          <w:szCs w:val="20"/>
        </w:rPr>
        <w:t>es de la Administración Pública</w:t>
      </w:r>
    </w:p>
    <w:p w:rsidR="00824CC2" w:rsidRPr="009D59C2" w:rsidRDefault="00824CC2" w:rsidP="001206F6">
      <w:pPr>
        <w:jc w:val="both"/>
        <w:rPr>
          <w:rFonts w:ascii="Arial" w:hAnsi="Arial" w:cs="Arial"/>
          <w:sz w:val="20"/>
          <w:szCs w:val="20"/>
        </w:rPr>
      </w:pPr>
      <w:r w:rsidRPr="009D59C2">
        <w:rPr>
          <w:rFonts w:ascii="Arial" w:hAnsi="Arial" w:cs="Arial"/>
          <w:sz w:val="20"/>
          <w:szCs w:val="20"/>
        </w:rPr>
        <w:t>A efecto de dar cumplimiento a lo establecido en el artículo 1 de la LAASSP, previo a la formalización del contrato o pedido, la Secretaría Administrativa o su superior jerárquico deberá solicitar a la dependencia o entidad de que se trate, manifiesto mediante el cual se establezca que dicho organismo tiene la capacidad para entregar los bienes o prestar los servicios, materia de los contratos que para tal efecto se pretendan formalizar, así mismo deberá manifestar que para el cumplimiento de dichas obligaciones no requerirá celebrar otro contrato con terceros, o bien en caso de requerirlo, dicho porcentaje no excederá del establecido en el artículo 4 del Reglamento.</w:t>
      </w:r>
    </w:p>
    <w:p w:rsidR="00824CC2" w:rsidRPr="009D59C2" w:rsidRDefault="00824CC2" w:rsidP="00824CC2">
      <w:pPr>
        <w:rPr>
          <w:rFonts w:ascii="Arial" w:hAnsi="Arial" w:cs="Arial"/>
          <w:b/>
          <w:sz w:val="20"/>
          <w:szCs w:val="20"/>
        </w:rPr>
      </w:pPr>
      <w:r w:rsidRPr="009D59C2">
        <w:rPr>
          <w:rFonts w:ascii="Arial" w:hAnsi="Arial" w:cs="Arial"/>
          <w:b/>
          <w:sz w:val="20"/>
          <w:szCs w:val="20"/>
        </w:rPr>
        <w:t>2.2.</w:t>
      </w:r>
      <w:r w:rsidRPr="009D59C2">
        <w:rPr>
          <w:rFonts w:ascii="Arial" w:hAnsi="Arial" w:cs="Arial"/>
          <w:b/>
          <w:sz w:val="20"/>
          <w:szCs w:val="20"/>
        </w:rPr>
        <w:tab/>
        <w:t>Criterios para llevar a cabo el estudio de factibilidad.</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Conforme </w:t>
      </w:r>
      <w:r w:rsidR="00027CF2" w:rsidRPr="009D59C2">
        <w:rPr>
          <w:rFonts w:ascii="Arial" w:hAnsi="Arial" w:cs="Arial"/>
          <w:sz w:val="20"/>
          <w:szCs w:val="20"/>
        </w:rPr>
        <w:t>a lo que</w:t>
      </w:r>
      <w:r w:rsidR="002A12EB" w:rsidRPr="009D59C2">
        <w:rPr>
          <w:rFonts w:ascii="Arial" w:hAnsi="Arial" w:cs="Arial"/>
          <w:sz w:val="20"/>
          <w:szCs w:val="20"/>
        </w:rPr>
        <w:t xml:space="preserve"> </w:t>
      </w:r>
      <w:r w:rsidRPr="009D59C2">
        <w:rPr>
          <w:rFonts w:ascii="Arial" w:hAnsi="Arial" w:cs="Arial"/>
          <w:sz w:val="20"/>
          <w:szCs w:val="20"/>
        </w:rPr>
        <w:t>se establece en el artículo 12 de la LAASSP, a efecto de determinar</w:t>
      </w:r>
      <w:r w:rsidR="00992EEE" w:rsidRPr="009D59C2">
        <w:rPr>
          <w:rFonts w:ascii="Arial" w:hAnsi="Arial" w:cs="Arial"/>
          <w:sz w:val="20"/>
          <w:szCs w:val="20"/>
        </w:rPr>
        <w:t xml:space="preserve"> el arrendamiento de bienes, </w:t>
      </w:r>
      <w:r w:rsidRPr="009D59C2">
        <w:rPr>
          <w:rFonts w:ascii="Arial" w:hAnsi="Arial" w:cs="Arial"/>
          <w:sz w:val="20"/>
          <w:szCs w:val="20"/>
        </w:rPr>
        <w:t>la UBPP requirente deberá llevar a cabo un estudio de factibilidad en el cual se s</w:t>
      </w:r>
      <w:r w:rsidR="00992EEE" w:rsidRPr="009D59C2">
        <w:rPr>
          <w:rFonts w:ascii="Arial" w:hAnsi="Arial" w:cs="Arial"/>
          <w:sz w:val="20"/>
          <w:szCs w:val="20"/>
        </w:rPr>
        <w:t xml:space="preserve">ustente la conveniencia </w:t>
      </w:r>
      <w:r w:rsidR="00027CF2" w:rsidRPr="009D59C2">
        <w:rPr>
          <w:rFonts w:ascii="Arial" w:hAnsi="Arial" w:cs="Arial"/>
          <w:sz w:val="20"/>
          <w:szCs w:val="20"/>
        </w:rPr>
        <w:t>de solo efectuar el arrendamiento, o considerar la opción a compra.</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El estudio </w:t>
      </w:r>
      <w:r w:rsidR="00791A15" w:rsidRPr="009D59C2">
        <w:rPr>
          <w:rFonts w:ascii="Arial" w:hAnsi="Arial" w:cs="Arial"/>
          <w:sz w:val="20"/>
          <w:szCs w:val="20"/>
        </w:rPr>
        <w:t xml:space="preserve">también </w:t>
      </w:r>
      <w:r w:rsidRPr="009D59C2">
        <w:rPr>
          <w:rFonts w:ascii="Arial" w:hAnsi="Arial" w:cs="Arial"/>
          <w:sz w:val="20"/>
          <w:szCs w:val="20"/>
        </w:rPr>
        <w:t>deberá reflejar el beneficio económico que el COLPOS obtendrá al arrendar los bienes, considerando el tiempo de vida útil de los bienes propuestos para</w:t>
      </w:r>
      <w:r w:rsidR="002A12EB" w:rsidRPr="009D59C2">
        <w:rPr>
          <w:rFonts w:ascii="Arial" w:hAnsi="Arial" w:cs="Arial"/>
          <w:sz w:val="20"/>
          <w:szCs w:val="20"/>
        </w:rPr>
        <w:t xml:space="preserve"> </w:t>
      </w:r>
      <w:r w:rsidR="00027CF2" w:rsidRPr="009D59C2">
        <w:rPr>
          <w:rFonts w:ascii="Arial" w:hAnsi="Arial" w:cs="Arial"/>
          <w:sz w:val="20"/>
          <w:szCs w:val="20"/>
        </w:rPr>
        <w:t xml:space="preserve">tal fin, </w:t>
      </w:r>
      <w:r w:rsidRPr="009D59C2">
        <w:rPr>
          <w:rFonts w:ascii="Arial" w:hAnsi="Arial" w:cs="Arial"/>
          <w:sz w:val="20"/>
          <w:szCs w:val="20"/>
        </w:rPr>
        <w:t>así como los costos de mantenimiento u otros factores que impacten para la determinación entre el arrendamiento de un bien o la adquisición.</w:t>
      </w:r>
    </w:p>
    <w:p w:rsidR="00824CC2" w:rsidRPr="009D59C2" w:rsidRDefault="00824CC2" w:rsidP="004F73F5">
      <w:pPr>
        <w:ind w:left="705" w:hanging="705"/>
        <w:rPr>
          <w:rFonts w:ascii="Arial" w:hAnsi="Arial" w:cs="Arial"/>
          <w:b/>
          <w:sz w:val="20"/>
          <w:szCs w:val="20"/>
        </w:rPr>
      </w:pPr>
      <w:r w:rsidRPr="009D59C2">
        <w:rPr>
          <w:rFonts w:ascii="Arial" w:hAnsi="Arial" w:cs="Arial"/>
          <w:b/>
          <w:sz w:val="20"/>
          <w:szCs w:val="20"/>
        </w:rPr>
        <w:t>2.3.</w:t>
      </w:r>
      <w:r w:rsidRPr="009D59C2">
        <w:rPr>
          <w:rFonts w:ascii="Arial" w:hAnsi="Arial" w:cs="Arial"/>
          <w:b/>
          <w:sz w:val="20"/>
          <w:szCs w:val="20"/>
        </w:rPr>
        <w:tab/>
      </w:r>
      <w:r w:rsidR="00027CF2" w:rsidRPr="009D59C2">
        <w:rPr>
          <w:rFonts w:ascii="Arial" w:hAnsi="Arial" w:cs="Arial"/>
          <w:b/>
          <w:sz w:val="20"/>
          <w:szCs w:val="20"/>
        </w:rPr>
        <w:t>Consolidación</w:t>
      </w:r>
      <w:r w:rsidR="002A12EB" w:rsidRPr="009D59C2">
        <w:rPr>
          <w:rFonts w:ascii="Arial" w:hAnsi="Arial" w:cs="Arial"/>
          <w:b/>
          <w:sz w:val="20"/>
          <w:szCs w:val="20"/>
        </w:rPr>
        <w:t xml:space="preserve"> </w:t>
      </w:r>
      <w:r w:rsidR="00027CF2" w:rsidRPr="009D59C2">
        <w:rPr>
          <w:rFonts w:ascii="Arial" w:hAnsi="Arial" w:cs="Arial"/>
          <w:b/>
          <w:sz w:val="20"/>
          <w:szCs w:val="20"/>
        </w:rPr>
        <w:t>de</w:t>
      </w:r>
      <w:r w:rsidR="002A12EB" w:rsidRPr="009D59C2">
        <w:rPr>
          <w:rFonts w:ascii="Arial" w:hAnsi="Arial" w:cs="Arial"/>
          <w:b/>
          <w:sz w:val="20"/>
          <w:szCs w:val="20"/>
        </w:rPr>
        <w:t xml:space="preserve"> </w:t>
      </w:r>
      <w:r w:rsidR="00791A15" w:rsidRPr="009D59C2">
        <w:rPr>
          <w:rFonts w:ascii="Arial" w:hAnsi="Arial" w:cs="Arial"/>
          <w:b/>
          <w:sz w:val="20"/>
          <w:szCs w:val="20"/>
        </w:rPr>
        <w:t>b</w:t>
      </w:r>
      <w:r w:rsidRPr="009D59C2">
        <w:rPr>
          <w:rFonts w:ascii="Arial" w:hAnsi="Arial" w:cs="Arial"/>
          <w:b/>
          <w:sz w:val="20"/>
          <w:szCs w:val="20"/>
        </w:rPr>
        <w:t>ienes, arrendamientos y servicios al interior del COLPOS.</w:t>
      </w:r>
    </w:p>
    <w:p w:rsidR="00824CC2" w:rsidRPr="009D59C2" w:rsidRDefault="00824CC2" w:rsidP="00824CC2">
      <w:pPr>
        <w:jc w:val="both"/>
        <w:rPr>
          <w:rFonts w:ascii="Arial" w:hAnsi="Arial" w:cs="Arial"/>
          <w:sz w:val="20"/>
          <w:szCs w:val="20"/>
        </w:rPr>
      </w:pPr>
      <w:r w:rsidRPr="009D59C2">
        <w:rPr>
          <w:rFonts w:ascii="Arial" w:hAnsi="Arial" w:cs="Arial"/>
          <w:sz w:val="20"/>
          <w:szCs w:val="20"/>
        </w:rPr>
        <w:t>El COLPOS</w:t>
      </w:r>
      <w:r w:rsidR="00C3407A" w:rsidRPr="009D59C2">
        <w:rPr>
          <w:rFonts w:ascii="Arial" w:hAnsi="Arial" w:cs="Arial"/>
          <w:sz w:val="20"/>
          <w:szCs w:val="20"/>
        </w:rPr>
        <w:t>, a través del Departamento de Ad</w:t>
      </w:r>
      <w:r w:rsidRPr="009D59C2">
        <w:rPr>
          <w:rFonts w:ascii="Arial" w:hAnsi="Arial" w:cs="Arial"/>
          <w:sz w:val="20"/>
          <w:szCs w:val="20"/>
        </w:rPr>
        <w:t xml:space="preserve">quisiciones y Contratos o de las áreas de </w:t>
      </w:r>
      <w:r w:rsidR="00636102" w:rsidRPr="009D59C2">
        <w:rPr>
          <w:rFonts w:ascii="Arial" w:hAnsi="Arial" w:cs="Arial"/>
          <w:sz w:val="20"/>
          <w:szCs w:val="20"/>
        </w:rPr>
        <w:t>a</w:t>
      </w:r>
      <w:r w:rsidRPr="009D59C2">
        <w:rPr>
          <w:rFonts w:ascii="Arial" w:hAnsi="Arial" w:cs="Arial"/>
          <w:sz w:val="20"/>
          <w:szCs w:val="20"/>
        </w:rPr>
        <w:t xml:space="preserve">dquisiciones en los Campus, en el cuarto trimestre del ejercicio fiscal correspondiente, determinará los bienes, arrendamientos y servicios de uso generalizado que pudieran adquirirse en forma consolidada, para el siguiente ejercicio fiscal, siempre y cuando dicha consolidación muestre que a nivel central o regional se obtienen las mejores condiciones en cuanto a calidad, precio y oportunidad para la entidad </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En </w:t>
      </w:r>
      <w:r w:rsidR="0024120E" w:rsidRPr="009D59C2">
        <w:rPr>
          <w:rFonts w:ascii="Arial" w:hAnsi="Arial" w:cs="Arial"/>
          <w:sz w:val="20"/>
          <w:szCs w:val="20"/>
        </w:rPr>
        <w:t xml:space="preserve">los </w:t>
      </w:r>
      <w:r w:rsidRPr="009D59C2">
        <w:rPr>
          <w:rFonts w:ascii="Arial" w:hAnsi="Arial" w:cs="Arial"/>
          <w:sz w:val="20"/>
          <w:szCs w:val="20"/>
        </w:rPr>
        <w:t xml:space="preserve">casos </w:t>
      </w:r>
      <w:r w:rsidR="0024120E" w:rsidRPr="009D59C2">
        <w:rPr>
          <w:rFonts w:ascii="Arial" w:hAnsi="Arial" w:cs="Arial"/>
          <w:sz w:val="20"/>
          <w:szCs w:val="20"/>
        </w:rPr>
        <w:t xml:space="preserve">presupuestalmente </w:t>
      </w:r>
      <w:r w:rsidRPr="009D59C2">
        <w:rPr>
          <w:rFonts w:ascii="Arial" w:hAnsi="Arial" w:cs="Arial"/>
          <w:sz w:val="20"/>
          <w:szCs w:val="20"/>
        </w:rPr>
        <w:t xml:space="preserve">autorizados por el Departamento de Contabilidad y Control Presupuestal, </w:t>
      </w:r>
      <w:r w:rsidR="001A1934" w:rsidRPr="009D59C2">
        <w:rPr>
          <w:rFonts w:ascii="Arial" w:hAnsi="Arial" w:cs="Arial"/>
          <w:sz w:val="20"/>
          <w:szCs w:val="20"/>
        </w:rPr>
        <w:t>el titular de la UBPP requirente</w:t>
      </w:r>
      <w:r w:rsidR="002A12EB" w:rsidRPr="009D59C2">
        <w:rPr>
          <w:rFonts w:ascii="Arial" w:hAnsi="Arial" w:cs="Arial"/>
          <w:sz w:val="20"/>
          <w:szCs w:val="20"/>
        </w:rPr>
        <w:t xml:space="preserve"> </w:t>
      </w:r>
      <w:r w:rsidRPr="009D59C2">
        <w:rPr>
          <w:rFonts w:ascii="Arial" w:hAnsi="Arial" w:cs="Arial"/>
          <w:sz w:val="20"/>
          <w:szCs w:val="20"/>
        </w:rPr>
        <w:t>podrá realizar la adquisición o contratación correspondiente, hasta por el importe señalado en el tercer párrafo del numeral 1.1</w:t>
      </w:r>
      <w:r w:rsidR="0024120E" w:rsidRPr="009D59C2">
        <w:rPr>
          <w:rFonts w:ascii="Arial" w:hAnsi="Arial" w:cs="Arial"/>
          <w:sz w:val="20"/>
          <w:szCs w:val="20"/>
        </w:rPr>
        <w:t>4</w:t>
      </w:r>
      <w:r w:rsidRPr="009D59C2">
        <w:rPr>
          <w:rFonts w:ascii="Arial" w:hAnsi="Arial" w:cs="Arial"/>
          <w:sz w:val="20"/>
          <w:szCs w:val="20"/>
        </w:rPr>
        <w:t xml:space="preserve"> del presente documento.</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Para el efecto señalado, las </w:t>
      </w:r>
      <w:r w:rsidR="001A1934" w:rsidRPr="009D59C2">
        <w:rPr>
          <w:rFonts w:ascii="Arial" w:hAnsi="Arial" w:cs="Arial"/>
          <w:sz w:val="20"/>
          <w:szCs w:val="20"/>
        </w:rPr>
        <w:t xml:space="preserve">UBPP’S requirentes </w:t>
      </w:r>
      <w:r w:rsidRPr="009D59C2">
        <w:rPr>
          <w:rFonts w:ascii="Arial" w:hAnsi="Arial" w:cs="Arial"/>
          <w:sz w:val="20"/>
          <w:szCs w:val="20"/>
        </w:rPr>
        <w:t>del COLPOS, deberán prever sus requerimientos en el anteproyecto de presupuesto y en el P</w:t>
      </w:r>
      <w:r w:rsidR="00C3407A" w:rsidRPr="009D59C2">
        <w:rPr>
          <w:rFonts w:ascii="Arial" w:hAnsi="Arial" w:cs="Arial"/>
          <w:sz w:val="20"/>
          <w:szCs w:val="20"/>
        </w:rPr>
        <w:t>AAAS</w:t>
      </w:r>
      <w:r w:rsidRPr="009D59C2">
        <w:rPr>
          <w:rFonts w:ascii="Arial" w:hAnsi="Arial" w:cs="Arial"/>
          <w:sz w:val="20"/>
          <w:szCs w:val="20"/>
        </w:rPr>
        <w:t>, a través de la Dirección de Finanzas.</w:t>
      </w:r>
    </w:p>
    <w:p w:rsidR="00824CC2" w:rsidRPr="009D59C2" w:rsidRDefault="00824CC2" w:rsidP="00824CC2">
      <w:pPr>
        <w:jc w:val="both"/>
        <w:rPr>
          <w:rFonts w:ascii="Arial" w:hAnsi="Arial" w:cs="Arial"/>
          <w:sz w:val="20"/>
          <w:szCs w:val="20"/>
        </w:rPr>
      </w:pPr>
      <w:r w:rsidRPr="009D59C2">
        <w:rPr>
          <w:rFonts w:ascii="Arial" w:hAnsi="Arial" w:cs="Arial"/>
          <w:sz w:val="20"/>
          <w:szCs w:val="20"/>
        </w:rPr>
        <w:t>Los Campus podrán contratar los bienes y servicios hasta por el monto establecido en el numeral 1.1</w:t>
      </w:r>
      <w:r w:rsidR="00A56EDB" w:rsidRPr="009D59C2">
        <w:rPr>
          <w:rFonts w:ascii="Arial" w:hAnsi="Arial" w:cs="Arial"/>
          <w:sz w:val="20"/>
          <w:szCs w:val="20"/>
        </w:rPr>
        <w:t>4</w:t>
      </w:r>
      <w:r w:rsidRPr="009D59C2">
        <w:rPr>
          <w:rFonts w:ascii="Arial" w:hAnsi="Arial" w:cs="Arial"/>
          <w:sz w:val="20"/>
          <w:szCs w:val="20"/>
        </w:rPr>
        <w:t xml:space="preserve">, salvo en el caso de bienes de inversión ubicados en el capítulo 5000 </w:t>
      </w:r>
      <w:r w:rsidR="00791A15" w:rsidRPr="009D59C2">
        <w:rPr>
          <w:rFonts w:ascii="Arial" w:hAnsi="Arial" w:cs="Arial"/>
          <w:sz w:val="20"/>
          <w:szCs w:val="20"/>
        </w:rPr>
        <w:t>“</w:t>
      </w:r>
      <w:r w:rsidR="00A56EDB" w:rsidRPr="009D59C2">
        <w:rPr>
          <w:rFonts w:ascii="Arial" w:eastAsiaTheme="minorHAnsi" w:hAnsi="Arial" w:cs="Arial"/>
          <w:bCs/>
          <w:sz w:val="20"/>
          <w:szCs w:val="20"/>
        </w:rPr>
        <w:t xml:space="preserve">Bienes </w:t>
      </w:r>
      <w:r w:rsidR="00791A15" w:rsidRPr="009D59C2">
        <w:rPr>
          <w:rFonts w:ascii="Arial" w:eastAsiaTheme="minorHAnsi" w:hAnsi="Arial" w:cs="Arial"/>
          <w:bCs/>
          <w:sz w:val="20"/>
          <w:szCs w:val="20"/>
        </w:rPr>
        <w:t>m</w:t>
      </w:r>
      <w:r w:rsidR="00A56EDB" w:rsidRPr="009D59C2">
        <w:rPr>
          <w:rFonts w:ascii="Arial" w:eastAsiaTheme="minorHAnsi" w:hAnsi="Arial" w:cs="Arial"/>
          <w:bCs/>
          <w:sz w:val="20"/>
          <w:szCs w:val="20"/>
        </w:rPr>
        <w:t xml:space="preserve">uebles, </w:t>
      </w:r>
      <w:r w:rsidR="00791A15" w:rsidRPr="009D59C2">
        <w:rPr>
          <w:rFonts w:ascii="Arial" w:eastAsiaTheme="minorHAnsi" w:hAnsi="Arial" w:cs="Arial"/>
          <w:bCs/>
          <w:sz w:val="20"/>
          <w:szCs w:val="20"/>
        </w:rPr>
        <w:t>i</w:t>
      </w:r>
      <w:r w:rsidR="00A56EDB" w:rsidRPr="009D59C2">
        <w:rPr>
          <w:rFonts w:ascii="Arial" w:eastAsiaTheme="minorHAnsi" w:hAnsi="Arial" w:cs="Arial"/>
          <w:bCs/>
          <w:sz w:val="20"/>
          <w:szCs w:val="20"/>
        </w:rPr>
        <w:t xml:space="preserve">nmuebles e </w:t>
      </w:r>
      <w:r w:rsidR="00791A15" w:rsidRPr="009D59C2">
        <w:rPr>
          <w:rFonts w:ascii="Arial" w:eastAsiaTheme="minorHAnsi" w:hAnsi="Arial" w:cs="Arial"/>
          <w:bCs/>
          <w:sz w:val="20"/>
          <w:szCs w:val="20"/>
        </w:rPr>
        <w:t>i</w:t>
      </w:r>
      <w:r w:rsidR="00A56EDB" w:rsidRPr="009D59C2">
        <w:rPr>
          <w:rFonts w:ascii="Arial" w:eastAsiaTheme="minorHAnsi" w:hAnsi="Arial" w:cs="Arial"/>
          <w:bCs/>
          <w:sz w:val="20"/>
          <w:szCs w:val="20"/>
        </w:rPr>
        <w:t>ntangibles</w:t>
      </w:r>
      <w:r w:rsidR="00791A15" w:rsidRPr="009D59C2">
        <w:rPr>
          <w:rFonts w:ascii="Arial" w:eastAsiaTheme="minorHAnsi" w:hAnsi="Arial" w:cs="Arial"/>
          <w:bCs/>
          <w:sz w:val="20"/>
          <w:szCs w:val="20"/>
        </w:rPr>
        <w:t>”</w:t>
      </w:r>
      <w:r w:rsidR="002A12EB" w:rsidRPr="009D59C2">
        <w:rPr>
          <w:rFonts w:ascii="Arial" w:eastAsiaTheme="minorHAnsi" w:hAnsi="Arial" w:cs="Arial"/>
          <w:bCs/>
          <w:sz w:val="20"/>
          <w:szCs w:val="20"/>
        </w:rPr>
        <w:t xml:space="preserve"> </w:t>
      </w:r>
      <w:r w:rsidR="00791A15" w:rsidRPr="009D59C2">
        <w:rPr>
          <w:rFonts w:ascii="Arial" w:hAnsi="Arial" w:cs="Arial"/>
          <w:sz w:val="20"/>
          <w:szCs w:val="20"/>
        </w:rPr>
        <w:t>del Clasificador</w:t>
      </w:r>
      <w:r w:rsidR="006C4F9C" w:rsidRPr="009D59C2">
        <w:rPr>
          <w:rFonts w:ascii="Arial" w:hAnsi="Arial" w:cs="Arial"/>
          <w:sz w:val="20"/>
          <w:szCs w:val="20"/>
        </w:rPr>
        <w:t>.</w:t>
      </w:r>
    </w:p>
    <w:p w:rsidR="00CC0414" w:rsidRPr="009D59C2" w:rsidRDefault="00CC0414" w:rsidP="00824CC2">
      <w:pPr>
        <w:rPr>
          <w:rFonts w:ascii="Arial" w:hAnsi="Arial" w:cs="Arial"/>
          <w:b/>
          <w:sz w:val="20"/>
          <w:szCs w:val="20"/>
        </w:rPr>
      </w:pPr>
    </w:p>
    <w:p w:rsidR="00CC0414" w:rsidRDefault="00CC0414" w:rsidP="00824CC2">
      <w:pPr>
        <w:rPr>
          <w:rFonts w:ascii="Arial" w:hAnsi="Arial" w:cs="Arial"/>
          <w:b/>
          <w:sz w:val="20"/>
          <w:szCs w:val="20"/>
        </w:rPr>
      </w:pPr>
    </w:p>
    <w:p w:rsidR="00CA03D6" w:rsidRPr="009D59C2" w:rsidRDefault="00CA03D6" w:rsidP="00824CC2">
      <w:pPr>
        <w:rPr>
          <w:rFonts w:ascii="Arial" w:hAnsi="Arial" w:cs="Arial"/>
          <w:b/>
          <w:sz w:val="20"/>
          <w:szCs w:val="20"/>
        </w:rPr>
      </w:pPr>
    </w:p>
    <w:p w:rsidR="00824CC2" w:rsidRPr="009D59C2" w:rsidRDefault="00824CC2" w:rsidP="00824CC2">
      <w:pPr>
        <w:rPr>
          <w:rFonts w:ascii="Arial" w:hAnsi="Arial" w:cs="Arial"/>
          <w:b/>
          <w:sz w:val="20"/>
          <w:szCs w:val="20"/>
        </w:rPr>
      </w:pPr>
      <w:r w:rsidRPr="009D59C2">
        <w:rPr>
          <w:rFonts w:ascii="Arial" w:hAnsi="Arial" w:cs="Arial"/>
          <w:b/>
          <w:sz w:val="20"/>
          <w:szCs w:val="20"/>
        </w:rPr>
        <w:lastRenderedPageBreak/>
        <w:t xml:space="preserve">2.4. Contrataciones en términos de los artículos 41 y 42 de </w:t>
      </w:r>
      <w:r w:rsidR="00791A15" w:rsidRPr="009D59C2">
        <w:rPr>
          <w:rFonts w:ascii="Arial" w:hAnsi="Arial" w:cs="Arial"/>
          <w:b/>
          <w:sz w:val="20"/>
          <w:szCs w:val="20"/>
        </w:rPr>
        <w:t xml:space="preserve">la </w:t>
      </w:r>
      <w:r w:rsidRPr="009D59C2">
        <w:rPr>
          <w:rFonts w:ascii="Arial" w:hAnsi="Arial" w:cs="Arial"/>
          <w:b/>
          <w:sz w:val="20"/>
          <w:szCs w:val="20"/>
        </w:rPr>
        <w:t>LAASSP.</w:t>
      </w:r>
    </w:p>
    <w:p w:rsidR="00824CC2" w:rsidRPr="009D59C2" w:rsidRDefault="00C3407A" w:rsidP="00B87CC5">
      <w:pPr>
        <w:spacing w:before="120" w:beforeAutospacing="0"/>
        <w:ind w:left="1413" w:hanging="705"/>
        <w:rPr>
          <w:rFonts w:ascii="Arial" w:hAnsi="Arial" w:cs="Arial"/>
          <w:b/>
          <w:sz w:val="20"/>
          <w:szCs w:val="20"/>
        </w:rPr>
      </w:pPr>
      <w:r w:rsidRPr="009D59C2">
        <w:rPr>
          <w:rFonts w:ascii="Arial" w:hAnsi="Arial" w:cs="Arial"/>
          <w:b/>
          <w:sz w:val="20"/>
          <w:szCs w:val="20"/>
        </w:rPr>
        <w:t>2.4.1</w:t>
      </w:r>
      <w:r w:rsidRPr="009D59C2">
        <w:rPr>
          <w:rFonts w:ascii="Arial" w:hAnsi="Arial" w:cs="Arial"/>
          <w:b/>
          <w:sz w:val="20"/>
          <w:szCs w:val="20"/>
        </w:rPr>
        <w:tab/>
        <w:t>Artículo 41.</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En caso de solicitar contratac</w:t>
      </w:r>
      <w:r w:rsidR="0039371B" w:rsidRPr="009D59C2">
        <w:rPr>
          <w:rFonts w:ascii="Arial" w:hAnsi="Arial" w:cs="Arial"/>
          <w:sz w:val="20"/>
          <w:szCs w:val="20"/>
        </w:rPr>
        <w:t>io</w:t>
      </w:r>
      <w:r w:rsidRPr="009D59C2">
        <w:rPr>
          <w:rFonts w:ascii="Arial" w:hAnsi="Arial" w:cs="Arial"/>
          <w:sz w:val="20"/>
          <w:szCs w:val="20"/>
        </w:rPr>
        <w:t>n</w:t>
      </w:r>
      <w:r w:rsidR="0039371B" w:rsidRPr="009D59C2">
        <w:rPr>
          <w:rFonts w:ascii="Arial" w:hAnsi="Arial" w:cs="Arial"/>
          <w:sz w:val="20"/>
          <w:szCs w:val="20"/>
        </w:rPr>
        <w:t>es</w:t>
      </w:r>
      <w:r w:rsidRPr="009D59C2">
        <w:rPr>
          <w:rFonts w:ascii="Arial" w:hAnsi="Arial" w:cs="Arial"/>
          <w:sz w:val="20"/>
          <w:szCs w:val="20"/>
        </w:rPr>
        <w:t xml:space="preserve"> en términos de las </w:t>
      </w:r>
      <w:r w:rsidR="00C3407A" w:rsidRPr="009D59C2">
        <w:rPr>
          <w:rFonts w:ascii="Arial" w:hAnsi="Arial" w:cs="Arial"/>
          <w:sz w:val="20"/>
          <w:szCs w:val="20"/>
        </w:rPr>
        <w:t>fracciones I, III, VIII, IX segundo párrafo, X, XIII, XIV, XV, XVI, XVII, XVIII, y XIX</w:t>
      </w:r>
      <w:r w:rsidRPr="009D59C2">
        <w:rPr>
          <w:rFonts w:ascii="Arial" w:hAnsi="Arial" w:cs="Arial"/>
          <w:sz w:val="20"/>
          <w:szCs w:val="20"/>
        </w:rPr>
        <w:t>, se deberá presentar la siguiente documentación:</w:t>
      </w:r>
    </w:p>
    <w:p w:rsidR="00824CC2" w:rsidRPr="009D59C2" w:rsidRDefault="00824CC2" w:rsidP="003627C7">
      <w:pPr>
        <w:spacing w:beforeAutospacing="0"/>
        <w:ind w:left="966" w:hanging="258"/>
        <w:jc w:val="both"/>
        <w:rPr>
          <w:rFonts w:ascii="Arial" w:hAnsi="Arial" w:cs="Arial"/>
          <w:sz w:val="20"/>
          <w:szCs w:val="20"/>
        </w:rPr>
      </w:pPr>
      <w:r w:rsidRPr="009D59C2">
        <w:rPr>
          <w:rFonts w:ascii="Arial" w:hAnsi="Arial" w:cs="Arial"/>
          <w:sz w:val="20"/>
          <w:szCs w:val="20"/>
        </w:rPr>
        <w:t>a)</w:t>
      </w:r>
      <w:r w:rsidR="003627C7" w:rsidRPr="009D59C2">
        <w:rPr>
          <w:rFonts w:ascii="Arial" w:hAnsi="Arial" w:cs="Arial"/>
          <w:sz w:val="20"/>
          <w:szCs w:val="20"/>
        </w:rPr>
        <w:tab/>
      </w:r>
      <w:r w:rsidRPr="009D59C2">
        <w:rPr>
          <w:rFonts w:ascii="Arial" w:hAnsi="Arial" w:cs="Arial"/>
          <w:sz w:val="20"/>
          <w:szCs w:val="20"/>
        </w:rPr>
        <w:t xml:space="preserve">Justificación de acuerdo a lo que se establece en los artículos 40 de la </w:t>
      </w:r>
      <w:r w:rsidR="00791A15" w:rsidRPr="009D59C2">
        <w:rPr>
          <w:rFonts w:ascii="Arial" w:hAnsi="Arial" w:cs="Arial"/>
          <w:sz w:val="20"/>
          <w:szCs w:val="20"/>
        </w:rPr>
        <w:t xml:space="preserve">LAASSP y 71 del Reglamento, funda y motiva según las circunstancias que </w:t>
      </w:r>
      <w:r w:rsidRPr="009D59C2">
        <w:rPr>
          <w:rFonts w:ascii="Arial" w:hAnsi="Arial" w:cs="Arial"/>
          <w:sz w:val="20"/>
          <w:szCs w:val="20"/>
        </w:rPr>
        <w:t>concurran en cada caso, en criterios de economía, eficacia, eficiencia, imparcialidad y honradez que aseguren las mejores condiciones para el COLPOS, en la que se hará constar el análisis del o los presupuestos y las razones para el ejercicio de la opción, firmada por los servidores públicos que se establecen en el numeral 1.</w:t>
      </w:r>
      <w:r w:rsidR="000E3218" w:rsidRPr="009D59C2">
        <w:rPr>
          <w:rFonts w:ascii="Arial" w:hAnsi="Arial" w:cs="Arial"/>
          <w:sz w:val="20"/>
          <w:szCs w:val="20"/>
        </w:rPr>
        <w:t>9.2</w:t>
      </w:r>
      <w:r w:rsidRPr="009D59C2">
        <w:rPr>
          <w:rFonts w:ascii="Arial" w:hAnsi="Arial" w:cs="Arial"/>
          <w:sz w:val="20"/>
          <w:szCs w:val="20"/>
        </w:rPr>
        <w:t xml:space="preserve"> del presente documento.</w:t>
      </w:r>
    </w:p>
    <w:p w:rsidR="00824CC2" w:rsidRPr="009D59C2" w:rsidRDefault="003627C7" w:rsidP="003627C7">
      <w:pPr>
        <w:spacing w:beforeAutospacing="0"/>
        <w:ind w:left="993" w:hanging="285"/>
        <w:jc w:val="both"/>
        <w:rPr>
          <w:rFonts w:ascii="Arial" w:hAnsi="Arial" w:cs="Arial"/>
          <w:sz w:val="20"/>
          <w:szCs w:val="20"/>
        </w:rPr>
      </w:pPr>
      <w:r w:rsidRPr="009D59C2">
        <w:rPr>
          <w:rFonts w:ascii="Arial" w:hAnsi="Arial" w:cs="Arial"/>
          <w:sz w:val="20"/>
          <w:szCs w:val="20"/>
        </w:rPr>
        <w:t>b)</w:t>
      </w:r>
      <w:r w:rsidRPr="009D59C2">
        <w:rPr>
          <w:rFonts w:ascii="Arial" w:hAnsi="Arial" w:cs="Arial"/>
          <w:sz w:val="20"/>
          <w:szCs w:val="20"/>
        </w:rPr>
        <w:tab/>
        <w:t>I</w:t>
      </w:r>
      <w:r w:rsidR="00824CC2" w:rsidRPr="009D59C2">
        <w:rPr>
          <w:rFonts w:ascii="Arial" w:hAnsi="Arial" w:cs="Arial"/>
          <w:sz w:val="20"/>
          <w:szCs w:val="20"/>
        </w:rPr>
        <w:t xml:space="preserve">nvestigación de mercado conforme lo establecen los artículos 26 de la LAASSP, </w:t>
      </w:r>
      <w:r w:rsidR="001A1934" w:rsidRPr="009D59C2">
        <w:rPr>
          <w:rFonts w:ascii="Arial" w:hAnsi="Arial" w:cs="Arial"/>
          <w:sz w:val="20"/>
          <w:szCs w:val="20"/>
        </w:rPr>
        <w:t>así como</w:t>
      </w:r>
      <w:r w:rsidR="00824CC2" w:rsidRPr="009D59C2">
        <w:rPr>
          <w:rFonts w:ascii="Arial" w:hAnsi="Arial" w:cs="Arial"/>
          <w:sz w:val="20"/>
          <w:szCs w:val="20"/>
        </w:rPr>
        <w:t>28 y 30 del Reglamento.</w:t>
      </w:r>
    </w:p>
    <w:p w:rsidR="00824CC2" w:rsidRPr="009D59C2" w:rsidRDefault="003627C7" w:rsidP="003627C7">
      <w:pPr>
        <w:spacing w:beforeAutospacing="0"/>
        <w:ind w:left="966" w:hanging="258"/>
        <w:jc w:val="both"/>
        <w:rPr>
          <w:rFonts w:ascii="Arial" w:hAnsi="Arial" w:cs="Arial"/>
          <w:sz w:val="20"/>
          <w:szCs w:val="20"/>
        </w:rPr>
      </w:pPr>
      <w:r w:rsidRPr="009D59C2">
        <w:rPr>
          <w:rFonts w:ascii="Arial" w:hAnsi="Arial" w:cs="Arial"/>
          <w:sz w:val="20"/>
          <w:szCs w:val="20"/>
        </w:rPr>
        <w:t>c)</w:t>
      </w:r>
      <w:r w:rsidRPr="009D59C2">
        <w:rPr>
          <w:rFonts w:ascii="Arial" w:hAnsi="Arial" w:cs="Arial"/>
          <w:sz w:val="20"/>
          <w:szCs w:val="20"/>
        </w:rPr>
        <w:tab/>
      </w:r>
      <w:r w:rsidR="00824CC2" w:rsidRPr="009D59C2">
        <w:rPr>
          <w:rFonts w:ascii="Arial" w:hAnsi="Arial" w:cs="Arial"/>
          <w:sz w:val="20"/>
          <w:szCs w:val="20"/>
        </w:rPr>
        <w:t>Autorización por parte del Departamento de Contabilidad y Control Presupuestal, de la reserva de recursos presupuestales o suficiencia presupuestal en la partida correspondiente</w:t>
      </w:r>
    </w:p>
    <w:p w:rsidR="00824CC2" w:rsidRPr="009D59C2" w:rsidRDefault="003627C7" w:rsidP="003627C7">
      <w:pPr>
        <w:spacing w:beforeAutospacing="0"/>
        <w:ind w:left="966" w:hanging="258"/>
        <w:jc w:val="both"/>
        <w:rPr>
          <w:rFonts w:ascii="Arial" w:hAnsi="Arial" w:cs="Arial"/>
          <w:sz w:val="20"/>
          <w:szCs w:val="20"/>
        </w:rPr>
      </w:pPr>
      <w:r w:rsidRPr="009D59C2">
        <w:rPr>
          <w:rFonts w:ascii="Arial" w:hAnsi="Arial" w:cs="Arial"/>
          <w:sz w:val="20"/>
          <w:szCs w:val="20"/>
        </w:rPr>
        <w:t>d)</w:t>
      </w:r>
      <w:r w:rsidRPr="009D59C2">
        <w:rPr>
          <w:rFonts w:ascii="Arial" w:hAnsi="Arial" w:cs="Arial"/>
          <w:sz w:val="20"/>
          <w:szCs w:val="20"/>
        </w:rPr>
        <w:tab/>
      </w:r>
      <w:r w:rsidR="00824CC2" w:rsidRPr="009D59C2">
        <w:rPr>
          <w:rFonts w:ascii="Arial" w:hAnsi="Arial" w:cs="Arial"/>
          <w:sz w:val="20"/>
          <w:szCs w:val="20"/>
        </w:rPr>
        <w:t xml:space="preserve">Autorización mediante </w:t>
      </w:r>
      <w:r w:rsidR="001A1934" w:rsidRPr="009D59C2">
        <w:rPr>
          <w:rFonts w:ascii="Arial" w:hAnsi="Arial" w:cs="Arial"/>
          <w:sz w:val="20"/>
          <w:szCs w:val="20"/>
        </w:rPr>
        <w:t>el OLI,</w:t>
      </w:r>
      <w:r w:rsidR="00824CC2" w:rsidRPr="009D59C2">
        <w:rPr>
          <w:rFonts w:ascii="Arial" w:hAnsi="Arial" w:cs="Arial"/>
          <w:sz w:val="20"/>
          <w:szCs w:val="20"/>
        </w:rPr>
        <w:t xml:space="preserve"> para el caso de bienes con cargo al capítulo 5000</w:t>
      </w:r>
      <w:r w:rsidR="004A57FC" w:rsidRPr="009D59C2">
        <w:rPr>
          <w:rFonts w:ascii="Arial" w:hAnsi="Arial" w:cs="Arial"/>
          <w:sz w:val="20"/>
          <w:szCs w:val="20"/>
        </w:rPr>
        <w:t>“</w:t>
      </w:r>
      <w:r w:rsidR="004A57FC" w:rsidRPr="009D59C2">
        <w:rPr>
          <w:rFonts w:ascii="Arial" w:eastAsiaTheme="minorHAnsi" w:hAnsi="Arial" w:cs="Arial"/>
          <w:bCs/>
          <w:sz w:val="20"/>
          <w:szCs w:val="20"/>
        </w:rPr>
        <w:t>Bienes Muebles, Inmuebles e Intangibles”</w:t>
      </w:r>
      <w:r w:rsidR="002A12EB" w:rsidRPr="009D59C2">
        <w:rPr>
          <w:rFonts w:ascii="Arial" w:eastAsiaTheme="minorHAnsi" w:hAnsi="Arial" w:cs="Arial"/>
          <w:bCs/>
          <w:sz w:val="20"/>
          <w:szCs w:val="20"/>
        </w:rPr>
        <w:t xml:space="preserve"> </w:t>
      </w:r>
      <w:r w:rsidR="004A57FC" w:rsidRPr="009D59C2">
        <w:rPr>
          <w:rFonts w:ascii="Arial" w:hAnsi="Arial" w:cs="Arial"/>
          <w:sz w:val="20"/>
          <w:szCs w:val="20"/>
        </w:rPr>
        <w:t>del Clasificador</w:t>
      </w:r>
      <w:r w:rsidR="00824CC2" w:rsidRPr="009D59C2">
        <w:rPr>
          <w:rFonts w:ascii="Arial" w:hAnsi="Arial" w:cs="Arial"/>
          <w:sz w:val="20"/>
          <w:szCs w:val="20"/>
        </w:rPr>
        <w:t>.</w:t>
      </w:r>
    </w:p>
    <w:p w:rsidR="002B2578" w:rsidRPr="009D59C2" w:rsidRDefault="003627C7" w:rsidP="003627C7">
      <w:pPr>
        <w:spacing w:beforeAutospacing="0"/>
        <w:ind w:left="966" w:hanging="258"/>
        <w:jc w:val="both"/>
        <w:rPr>
          <w:rFonts w:ascii="Arial" w:hAnsi="Arial" w:cs="Arial"/>
          <w:sz w:val="20"/>
          <w:szCs w:val="20"/>
        </w:rPr>
      </w:pPr>
      <w:r w:rsidRPr="009D59C2">
        <w:rPr>
          <w:rFonts w:ascii="Arial" w:hAnsi="Arial" w:cs="Arial"/>
          <w:sz w:val="20"/>
          <w:szCs w:val="20"/>
        </w:rPr>
        <w:t>e)</w:t>
      </w:r>
      <w:r w:rsidRPr="009D59C2">
        <w:rPr>
          <w:rFonts w:ascii="Arial" w:hAnsi="Arial" w:cs="Arial"/>
          <w:sz w:val="20"/>
          <w:szCs w:val="20"/>
        </w:rPr>
        <w:tab/>
      </w:r>
      <w:r w:rsidR="002B2578" w:rsidRPr="009D59C2">
        <w:rPr>
          <w:rFonts w:ascii="Arial" w:hAnsi="Arial" w:cs="Arial"/>
          <w:sz w:val="20"/>
          <w:szCs w:val="20"/>
        </w:rPr>
        <w:t>El nombre y los datos de identificación de la o las normas que deberán cumplirse en términos del artículo 31 y 39, fracción II inciso d) del Reglamento.</w:t>
      </w:r>
    </w:p>
    <w:p w:rsidR="002B2578" w:rsidRPr="009D59C2" w:rsidRDefault="00824CC2" w:rsidP="003627C7">
      <w:pPr>
        <w:spacing w:beforeAutospacing="0"/>
        <w:ind w:left="1036" w:hanging="328"/>
        <w:jc w:val="both"/>
        <w:rPr>
          <w:rFonts w:ascii="Arial" w:hAnsi="Arial" w:cs="Arial"/>
          <w:sz w:val="20"/>
          <w:szCs w:val="20"/>
        </w:rPr>
      </w:pPr>
      <w:r w:rsidRPr="009D59C2">
        <w:rPr>
          <w:rFonts w:ascii="Arial" w:hAnsi="Arial" w:cs="Arial"/>
          <w:sz w:val="20"/>
          <w:szCs w:val="20"/>
        </w:rPr>
        <w:t>f)</w:t>
      </w:r>
      <w:r w:rsidR="003627C7" w:rsidRPr="009D59C2">
        <w:rPr>
          <w:rFonts w:ascii="Arial" w:hAnsi="Arial" w:cs="Arial"/>
          <w:sz w:val="20"/>
          <w:szCs w:val="20"/>
        </w:rPr>
        <w:tab/>
      </w:r>
      <w:r w:rsidR="002B2578" w:rsidRPr="009D59C2">
        <w:rPr>
          <w:rFonts w:ascii="Arial" w:hAnsi="Arial" w:cs="Arial"/>
          <w:sz w:val="20"/>
          <w:szCs w:val="20"/>
        </w:rPr>
        <w:t xml:space="preserve">Dictamen técnico debidamente motivado y fundado </w:t>
      </w:r>
      <w:r w:rsidR="000439A3" w:rsidRPr="009D59C2">
        <w:rPr>
          <w:rFonts w:ascii="Arial" w:hAnsi="Arial" w:cs="Arial"/>
          <w:sz w:val="20"/>
          <w:szCs w:val="20"/>
        </w:rPr>
        <w:t>por la UBPP requirente.</w:t>
      </w:r>
    </w:p>
    <w:p w:rsidR="00824CC2" w:rsidRPr="009D59C2" w:rsidRDefault="0039371B" w:rsidP="003627C7">
      <w:pPr>
        <w:spacing w:beforeAutospacing="0"/>
        <w:ind w:left="966" w:hanging="258"/>
        <w:jc w:val="both"/>
        <w:rPr>
          <w:rFonts w:ascii="Arial" w:hAnsi="Arial" w:cs="Arial"/>
          <w:sz w:val="20"/>
          <w:szCs w:val="20"/>
        </w:rPr>
      </w:pPr>
      <w:r w:rsidRPr="009D59C2">
        <w:rPr>
          <w:rFonts w:ascii="Arial" w:hAnsi="Arial" w:cs="Arial"/>
          <w:sz w:val="20"/>
          <w:szCs w:val="20"/>
        </w:rPr>
        <w:t>g</w:t>
      </w:r>
      <w:r w:rsidR="002B2578" w:rsidRPr="009D59C2">
        <w:rPr>
          <w:rFonts w:ascii="Arial" w:hAnsi="Arial" w:cs="Arial"/>
          <w:sz w:val="20"/>
          <w:szCs w:val="20"/>
        </w:rPr>
        <w:t>)</w:t>
      </w:r>
      <w:r w:rsidR="003627C7" w:rsidRPr="009D59C2">
        <w:rPr>
          <w:rFonts w:ascii="Arial" w:hAnsi="Arial" w:cs="Arial"/>
          <w:sz w:val="20"/>
          <w:szCs w:val="20"/>
        </w:rPr>
        <w:tab/>
      </w:r>
      <w:r w:rsidR="00824CC2" w:rsidRPr="009D59C2">
        <w:rPr>
          <w:rFonts w:ascii="Arial" w:hAnsi="Arial" w:cs="Arial"/>
          <w:sz w:val="20"/>
          <w:szCs w:val="20"/>
        </w:rPr>
        <w:t xml:space="preserve">Para las contrataciones de servicios profesionales prestados por una persona física, </w:t>
      </w:r>
      <w:r w:rsidR="000439A3" w:rsidRPr="009D59C2">
        <w:rPr>
          <w:rFonts w:ascii="Arial" w:hAnsi="Arial" w:cs="Arial"/>
          <w:sz w:val="20"/>
          <w:szCs w:val="20"/>
        </w:rPr>
        <w:t xml:space="preserve">se requiere la </w:t>
      </w:r>
      <w:r w:rsidR="00824CC2" w:rsidRPr="009D59C2">
        <w:rPr>
          <w:rFonts w:ascii="Arial" w:hAnsi="Arial" w:cs="Arial"/>
          <w:sz w:val="20"/>
          <w:szCs w:val="20"/>
        </w:rPr>
        <w:t xml:space="preserve">justificación </w:t>
      </w:r>
      <w:r w:rsidR="000E3218" w:rsidRPr="009D59C2">
        <w:rPr>
          <w:rFonts w:ascii="Arial" w:hAnsi="Arial" w:cs="Arial"/>
          <w:sz w:val="20"/>
          <w:szCs w:val="20"/>
        </w:rPr>
        <w:t xml:space="preserve">de </w:t>
      </w:r>
      <w:r w:rsidR="00824CC2" w:rsidRPr="009D59C2">
        <w:rPr>
          <w:rFonts w:ascii="Arial" w:hAnsi="Arial" w:cs="Arial"/>
          <w:sz w:val="20"/>
          <w:szCs w:val="20"/>
        </w:rPr>
        <w:t>que el servicio puede ser realizado por ella misma, sin requerir de la utilización de más de un especialista o técnico en la materia objeto del contrato.</w:t>
      </w:r>
    </w:p>
    <w:p w:rsidR="00824CC2" w:rsidRPr="009D59C2" w:rsidRDefault="0039371B" w:rsidP="003627C7">
      <w:pPr>
        <w:spacing w:beforeAutospacing="0"/>
        <w:ind w:left="966" w:hanging="258"/>
        <w:jc w:val="both"/>
        <w:rPr>
          <w:rFonts w:ascii="Arial" w:hAnsi="Arial" w:cs="Arial"/>
          <w:sz w:val="20"/>
          <w:szCs w:val="20"/>
        </w:rPr>
      </w:pPr>
      <w:r w:rsidRPr="009D59C2">
        <w:rPr>
          <w:rFonts w:ascii="Arial" w:hAnsi="Arial" w:cs="Arial"/>
          <w:sz w:val="20"/>
          <w:szCs w:val="20"/>
        </w:rPr>
        <w:t>h)</w:t>
      </w:r>
      <w:r w:rsidR="003627C7" w:rsidRPr="009D59C2">
        <w:rPr>
          <w:rFonts w:ascii="Arial" w:hAnsi="Arial" w:cs="Arial"/>
          <w:sz w:val="20"/>
          <w:szCs w:val="20"/>
        </w:rPr>
        <w:tab/>
      </w:r>
      <w:r w:rsidR="002B2578" w:rsidRPr="009D59C2">
        <w:rPr>
          <w:rFonts w:ascii="Arial" w:hAnsi="Arial" w:cs="Arial"/>
          <w:sz w:val="20"/>
          <w:szCs w:val="20"/>
        </w:rPr>
        <w:t xml:space="preserve">Para el caso de contrataciones de servicios de consultorías, asesorías, estudios e investigaciones, </w:t>
      </w:r>
      <w:r w:rsidR="007172CE" w:rsidRPr="009D59C2">
        <w:rPr>
          <w:rFonts w:ascii="Arial" w:hAnsi="Arial" w:cs="Arial"/>
          <w:sz w:val="20"/>
          <w:szCs w:val="20"/>
        </w:rPr>
        <w:t>la</w:t>
      </w:r>
      <w:r w:rsidR="002B2578" w:rsidRPr="009D59C2">
        <w:rPr>
          <w:rFonts w:ascii="Arial" w:hAnsi="Arial" w:cs="Arial"/>
          <w:sz w:val="20"/>
          <w:szCs w:val="20"/>
        </w:rPr>
        <w:t xml:space="preserve"> </w:t>
      </w:r>
      <w:r w:rsidR="007172CE" w:rsidRPr="009D59C2">
        <w:rPr>
          <w:rFonts w:ascii="Arial" w:hAnsi="Arial" w:cs="Arial"/>
          <w:sz w:val="20"/>
          <w:szCs w:val="20"/>
        </w:rPr>
        <w:t>UBBP</w:t>
      </w:r>
      <w:r w:rsidR="002B2578" w:rsidRPr="009D59C2">
        <w:rPr>
          <w:rFonts w:ascii="Arial" w:hAnsi="Arial" w:cs="Arial"/>
          <w:sz w:val="20"/>
          <w:szCs w:val="20"/>
        </w:rPr>
        <w:t xml:space="preserve"> solicitante deberá cubrir los requisitos enunciados en el punto 1.2</w:t>
      </w:r>
      <w:r w:rsidR="000E3218" w:rsidRPr="009D59C2">
        <w:rPr>
          <w:rFonts w:ascii="Arial" w:hAnsi="Arial" w:cs="Arial"/>
          <w:sz w:val="20"/>
          <w:szCs w:val="20"/>
        </w:rPr>
        <w:t>4</w:t>
      </w:r>
      <w:r w:rsidR="002B2578" w:rsidRPr="009D59C2">
        <w:rPr>
          <w:rFonts w:ascii="Arial" w:hAnsi="Arial" w:cs="Arial"/>
          <w:sz w:val="20"/>
          <w:szCs w:val="20"/>
        </w:rPr>
        <w:t xml:space="preserve"> de las presentes POBALINES.</w:t>
      </w:r>
    </w:p>
    <w:p w:rsidR="002B2578" w:rsidRPr="009D59C2" w:rsidRDefault="0039371B" w:rsidP="003627C7">
      <w:pPr>
        <w:spacing w:beforeAutospacing="0"/>
        <w:ind w:left="966" w:hanging="258"/>
        <w:jc w:val="both"/>
        <w:rPr>
          <w:rFonts w:ascii="Arial" w:hAnsi="Arial" w:cs="Arial"/>
          <w:sz w:val="20"/>
          <w:szCs w:val="20"/>
        </w:rPr>
      </w:pPr>
      <w:r w:rsidRPr="009D59C2">
        <w:rPr>
          <w:rFonts w:ascii="Arial" w:hAnsi="Arial" w:cs="Arial"/>
          <w:sz w:val="20"/>
          <w:szCs w:val="20"/>
        </w:rPr>
        <w:t>i</w:t>
      </w:r>
      <w:r w:rsidR="00824CC2" w:rsidRPr="009D59C2">
        <w:rPr>
          <w:rFonts w:ascii="Arial" w:hAnsi="Arial" w:cs="Arial"/>
          <w:sz w:val="20"/>
          <w:szCs w:val="20"/>
        </w:rPr>
        <w:t>)</w:t>
      </w:r>
      <w:r w:rsidR="003627C7" w:rsidRPr="009D59C2">
        <w:rPr>
          <w:rFonts w:ascii="Arial" w:hAnsi="Arial" w:cs="Arial"/>
          <w:sz w:val="20"/>
          <w:szCs w:val="20"/>
        </w:rPr>
        <w:tab/>
      </w:r>
      <w:r w:rsidR="002B2578" w:rsidRPr="009D59C2">
        <w:rPr>
          <w:rFonts w:ascii="Arial" w:hAnsi="Arial" w:cs="Arial"/>
          <w:sz w:val="20"/>
          <w:szCs w:val="20"/>
        </w:rPr>
        <w:t>En caso de solicitar contrataci</w:t>
      </w:r>
      <w:r w:rsidR="00244152" w:rsidRPr="009D59C2">
        <w:rPr>
          <w:rFonts w:ascii="Arial" w:hAnsi="Arial" w:cs="Arial"/>
          <w:sz w:val="20"/>
          <w:szCs w:val="20"/>
        </w:rPr>
        <w:t>o</w:t>
      </w:r>
      <w:r w:rsidR="002B2578" w:rsidRPr="009D59C2">
        <w:rPr>
          <w:rFonts w:ascii="Arial" w:hAnsi="Arial" w:cs="Arial"/>
          <w:sz w:val="20"/>
          <w:szCs w:val="20"/>
        </w:rPr>
        <w:t>n</w:t>
      </w:r>
      <w:r w:rsidR="00244152" w:rsidRPr="009D59C2">
        <w:rPr>
          <w:rFonts w:ascii="Arial" w:hAnsi="Arial" w:cs="Arial"/>
          <w:sz w:val="20"/>
          <w:szCs w:val="20"/>
        </w:rPr>
        <w:t>es</w:t>
      </w:r>
      <w:r w:rsidR="002B2578" w:rsidRPr="009D59C2">
        <w:rPr>
          <w:rFonts w:ascii="Arial" w:hAnsi="Arial" w:cs="Arial"/>
          <w:sz w:val="20"/>
          <w:szCs w:val="20"/>
        </w:rPr>
        <w:t xml:space="preserve"> en términos de las fracciones II, IV, V, VI, VII, IX primer párrafo, XI, XII y XX, además de los requisitos establecidos, deberá considerarse que el dictamen será responsabilidad de la UBPP requirente.</w:t>
      </w:r>
    </w:p>
    <w:p w:rsidR="00824CC2" w:rsidRPr="009D59C2" w:rsidRDefault="00244152" w:rsidP="002B2578">
      <w:pPr>
        <w:spacing w:beforeAutospacing="0"/>
        <w:jc w:val="both"/>
        <w:rPr>
          <w:rFonts w:ascii="Arial" w:hAnsi="Arial" w:cs="Arial"/>
          <w:sz w:val="20"/>
          <w:szCs w:val="20"/>
        </w:rPr>
      </w:pPr>
      <w:r w:rsidRPr="009D59C2">
        <w:rPr>
          <w:rFonts w:ascii="Arial" w:hAnsi="Arial" w:cs="Arial"/>
          <w:sz w:val="20"/>
          <w:szCs w:val="20"/>
        </w:rPr>
        <w:t>Las</w:t>
      </w:r>
      <w:r w:rsidR="00824CC2" w:rsidRPr="009D59C2">
        <w:rPr>
          <w:rFonts w:ascii="Arial" w:hAnsi="Arial" w:cs="Arial"/>
          <w:sz w:val="20"/>
          <w:szCs w:val="20"/>
        </w:rPr>
        <w:t xml:space="preserve"> contrataciones serán sometidas al pleno del </w:t>
      </w:r>
      <w:r w:rsidRPr="009D59C2">
        <w:rPr>
          <w:rFonts w:ascii="Arial" w:hAnsi="Arial" w:cs="Arial"/>
          <w:sz w:val="20"/>
          <w:szCs w:val="20"/>
        </w:rPr>
        <w:t>C</w:t>
      </w:r>
      <w:r w:rsidR="004A57FC" w:rsidRPr="009D59C2">
        <w:rPr>
          <w:rFonts w:ascii="Arial" w:hAnsi="Arial" w:cs="Arial"/>
          <w:sz w:val="20"/>
          <w:szCs w:val="20"/>
        </w:rPr>
        <w:t>AAS</w:t>
      </w:r>
      <w:r w:rsidRPr="009D59C2">
        <w:rPr>
          <w:rFonts w:ascii="Arial" w:hAnsi="Arial" w:cs="Arial"/>
          <w:sz w:val="20"/>
          <w:szCs w:val="20"/>
        </w:rPr>
        <w:t xml:space="preserve">, por lo que se deberá </w:t>
      </w:r>
      <w:r w:rsidR="00824CC2" w:rsidRPr="009D59C2">
        <w:rPr>
          <w:rFonts w:ascii="Arial" w:hAnsi="Arial" w:cs="Arial"/>
          <w:sz w:val="20"/>
          <w:szCs w:val="20"/>
        </w:rPr>
        <w:t>remitir la documentación al Secretario Técnico de</w:t>
      </w:r>
      <w:r w:rsidR="004A57FC" w:rsidRPr="009D59C2">
        <w:rPr>
          <w:rFonts w:ascii="Arial" w:hAnsi="Arial" w:cs="Arial"/>
          <w:sz w:val="20"/>
          <w:szCs w:val="20"/>
        </w:rPr>
        <w:t>l mismo</w:t>
      </w:r>
      <w:r w:rsidR="00824CC2" w:rsidRPr="009D59C2">
        <w:rPr>
          <w:rFonts w:ascii="Arial" w:hAnsi="Arial" w:cs="Arial"/>
          <w:sz w:val="20"/>
          <w:szCs w:val="20"/>
        </w:rPr>
        <w:t>, con cuando menos diez días hábiles previos a la fecha de la próxima sesión ordinaria de que se trate.</w:t>
      </w:r>
    </w:p>
    <w:p w:rsidR="00824CC2" w:rsidRPr="009D59C2" w:rsidRDefault="00824CC2" w:rsidP="002B2578">
      <w:pPr>
        <w:spacing w:beforeAutospacing="0"/>
        <w:jc w:val="both"/>
        <w:rPr>
          <w:rFonts w:ascii="Arial" w:hAnsi="Arial" w:cs="Arial"/>
          <w:color w:val="000000"/>
          <w:sz w:val="20"/>
          <w:szCs w:val="20"/>
        </w:rPr>
      </w:pPr>
      <w:r w:rsidRPr="009D59C2">
        <w:rPr>
          <w:rFonts w:ascii="Arial" w:hAnsi="Arial" w:cs="Arial"/>
          <w:color w:val="000000"/>
          <w:sz w:val="20"/>
          <w:szCs w:val="20"/>
        </w:rPr>
        <w:t>El Director General del COLPOS, o el servidor público en quién éste delegue dicha función, conforme a lo dispuesto en el artículo 22 fracción II de la LAASSP, también podrá dictaminar sobre la procedencia de la excepción a la licitación pública.</w:t>
      </w:r>
    </w:p>
    <w:p w:rsidR="00824CC2" w:rsidRPr="009D59C2" w:rsidRDefault="00824CC2" w:rsidP="002B2578">
      <w:pPr>
        <w:spacing w:beforeAutospacing="0"/>
        <w:jc w:val="both"/>
        <w:rPr>
          <w:rFonts w:ascii="Arial" w:hAnsi="Arial" w:cs="Arial"/>
          <w:sz w:val="20"/>
          <w:szCs w:val="20"/>
        </w:rPr>
      </w:pPr>
      <w:r w:rsidRPr="009D59C2">
        <w:rPr>
          <w:rFonts w:ascii="Arial" w:hAnsi="Arial" w:cs="Arial"/>
          <w:sz w:val="20"/>
          <w:szCs w:val="20"/>
        </w:rPr>
        <w:t xml:space="preserve">En caso de no ajustarse a los tiempos establecidos, los asuntos se someterán al </w:t>
      </w:r>
      <w:r w:rsidR="00244152" w:rsidRPr="009D59C2">
        <w:rPr>
          <w:rFonts w:ascii="Arial" w:hAnsi="Arial" w:cs="Arial"/>
          <w:sz w:val="20"/>
          <w:szCs w:val="20"/>
        </w:rPr>
        <w:t>C</w:t>
      </w:r>
      <w:r w:rsidR="004A57FC" w:rsidRPr="009D59C2">
        <w:rPr>
          <w:rFonts w:ascii="Arial" w:hAnsi="Arial" w:cs="Arial"/>
          <w:sz w:val="20"/>
          <w:szCs w:val="20"/>
        </w:rPr>
        <w:t>AAS</w:t>
      </w:r>
      <w:r w:rsidRPr="009D59C2">
        <w:rPr>
          <w:rFonts w:ascii="Arial" w:hAnsi="Arial" w:cs="Arial"/>
          <w:sz w:val="20"/>
          <w:szCs w:val="20"/>
        </w:rPr>
        <w:t xml:space="preserve"> en su próxima sesión ordinaria, salvo que exista petición por parte de los titulares de las UB</w:t>
      </w:r>
      <w:r w:rsidR="00636102" w:rsidRPr="009D59C2">
        <w:rPr>
          <w:rFonts w:ascii="Arial" w:hAnsi="Arial" w:cs="Arial"/>
          <w:sz w:val="20"/>
          <w:szCs w:val="20"/>
        </w:rPr>
        <w:t>P</w:t>
      </w:r>
      <w:r w:rsidRPr="009D59C2">
        <w:rPr>
          <w:rFonts w:ascii="Arial" w:hAnsi="Arial" w:cs="Arial"/>
          <w:sz w:val="20"/>
          <w:szCs w:val="20"/>
        </w:rPr>
        <w:t xml:space="preserve">P`S requirentes o </w:t>
      </w:r>
      <w:r w:rsidR="00636102" w:rsidRPr="009D59C2">
        <w:rPr>
          <w:rFonts w:ascii="Arial" w:hAnsi="Arial" w:cs="Arial"/>
          <w:sz w:val="20"/>
          <w:szCs w:val="20"/>
        </w:rPr>
        <w:t>UBBP</w:t>
      </w:r>
      <w:r w:rsidRPr="009D59C2">
        <w:rPr>
          <w:rFonts w:ascii="Arial" w:hAnsi="Arial" w:cs="Arial"/>
          <w:sz w:val="20"/>
          <w:szCs w:val="20"/>
        </w:rPr>
        <w:t xml:space="preserve"> contratante, para llevar a </w:t>
      </w:r>
      <w:r w:rsidR="002B2578" w:rsidRPr="009D59C2">
        <w:rPr>
          <w:rFonts w:ascii="Arial" w:hAnsi="Arial" w:cs="Arial"/>
          <w:sz w:val="20"/>
          <w:szCs w:val="20"/>
        </w:rPr>
        <w:t>cabo una sesión extraordinaria.</w:t>
      </w:r>
    </w:p>
    <w:p w:rsidR="00824CC2" w:rsidRPr="009D59C2" w:rsidRDefault="00824CC2" w:rsidP="00824CC2">
      <w:pPr>
        <w:ind w:firstLine="708"/>
        <w:rPr>
          <w:rFonts w:ascii="Arial" w:hAnsi="Arial" w:cs="Arial"/>
          <w:b/>
          <w:sz w:val="20"/>
          <w:szCs w:val="20"/>
        </w:rPr>
      </w:pPr>
      <w:r w:rsidRPr="009D59C2">
        <w:rPr>
          <w:rFonts w:ascii="Arial" w:hAnsi="Arial" w:cs="Arial"/>
          <w:b/>
          <w:sz w:val="20"/>
          <w:szCs w:val="20"/>
        </w:rPr>
        <w:t>2.4.</w:t>
      </w:r>
      <w:r w:rsidR="002B2578" w:rsidRPr="009D59C2">
        <w:rPr>
          <w:rFonts w:ascii="Arial" w:hAnsi="Arial" w:cs="Arial"/>
          <w:b/>
          <w:sz w:val="20"/>
          <w:szCs w:val="20"/>
        </w:rPr>
        <w:t>2</w:t>
      </w:r>
      <w:r w:rsidR="00FC6FC5" w:rsidRPr="009D59C2">
        <w:rPr>
          <w:rFonts w:ascii="Arial" w:hAnsi="Arial" w:cs="Arial"/>
          <w:b/>
          <w:sz w:val="20"/>
          <w:szCs w:val="20"/>
        </w:rPr>
        <w:tab/>
        <w:t>Artículo 42.</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Para el caso de adquisiciones de bienes o contratación de servicios que superen el monto establecido en el numeral 1.1</w:t>
      </w:r>
      <w:r w:rsidR="00ED3A6B" w:rsidRPr="009D59C2">
        <w:rPr>
          <w:rFonts w:ascii="Arial" w:hAnsi="Arial" w:cs="Arial"/>
          <w:sz w:val="20"/>
          <w:szCs w:val="20"/>
        </w:rPr>
        <w:t>4</w:t>
      </w:r>
      <w:r w:rsidRPr="009D59C2">
        <w:rPr>
          <w:rFonts w:ascii="Arial" w:hAnsi="Arial" w:cs="Arial"/>
          <w:sz w:val="20"/>
          <w:szCs w:val="20"/>
        </w:rPr>
        <w:t xml:space="preserve"> del presente documento, </w:t>
      </w:r>
      <w:r w:rsidR="00244152" w:rsidRPr="009D59C2">
        <w:rPr>
          <w:rFonts w:ascii="Arial" w:hAnsi="Arial" w:cs="Arial"/>
          <w:sz w:val="20"/>
          <w:szCs w:val="20"/>
        </w:rPr>
        <w:t xml:space="preserve">la UBPP requirente deberá remitir </w:t>
      </w:r>
      <w:r w:rsidRPr="009D59C2">
        <w:rPr>
          <w:rFonts w:ascii="Arial" w:hAnsi="Arial" w:cs="Arial"/>
          <w:sz w:val="20"/>
          <w:szCs w:val="20"/>
        </w:rPr>
        <w:t>a</w:t>
      </w:r>
      <w:r w:rsidR="00FC2794" w:rsidRPr="009D59C2">
        <w:rPr>
          <w:rFonts w:ascii="Arial" w:hAnsi="Arial" w:cs="Arial"/>
          <w:sz w:val="20"/>
          <w:szCs w:val="20"/>
        </w:rPr>
        <w:t xml:space="preserve"> </w:t>
      </w:r>
      <w:r w:rsidR="00244152" w:rsidRPr="009D59C2">
        <w:rPr>
          <w:rFonts w:ascii="Arial" w:hAnsi="Arial" w:cs="Arial"/>
          <w:sz w:val="20"/>
          <w:szCs w:val="20"/>
        </w:rPr>
        <w:t>los</w:t>
      </w:r>
      <w:r w:rsidRPr="009D59C2">
        <w:rPr>
          <w:rFonts w:ascii="Arial" w:hAnsi="Arial" w:cs="Arial"/>
          <w:sz w:val="20"/>
          <w:szCs w:val="20"/>
        </w:rPr>
        <w:t xml:space="preserve"> Departamento</w:t>
      </w:r>
      <w:r w:rsidR="00244152" w:rsidRPr="009D59C2">
        <w:rPr>
          <w:rFonts w:ascii="Arial" w:hAnsi="Arial" w:cs="Arial"/>
          <w:sz w:val="20"/>
          <w:szCs w:val="20"/>
        </w:rPr>
        <w:t>s</w:t>
      </w:r>
      <w:r w:rsidRPr="009D59C2">
        <w:rPr>
          <w:rFonts w:ascii="Arial" w:hAnsi="Arial" w:cs="Arial"/>
          <w:sz w:val="20"/>
          <w:szCs w:val="20"/>
        </w:rPr>
        <w:t xml:space="preserve"> de Contabilidad y Control Presupuestal</w:t>
      </w:r>
      <w:r w:rsidR="00BE60D9" w:rsidRPr="009D59C2">
        <w:rPr>
          <w:rFonts w:ascii="Arial" w:hAnsi="Arial" w:cs="Arial"/>
          <w:sz w:val="20"/>
          <w:szCs w:val="20"/>
        </w:rPr>
        <w:t>,</w:t>
      </w:r>
      <w:r w:rsidRPr="009D59C2">
        <w:rPr>
          <w:rFonts w:ascii="Arial" w:hAnsi="Arial" w:cs="Arial"/>
          <w:sz w:val="20"/>
          <w:szCs w:val="20"/>
        </w:rPr>
        <w:t xml:space="preserve"> y </w:t>
      </w:r>
      <w:r w:rsidR="00244152" w:rsidRPr="009D59C2">
        <w:rPr>
          <w:rFonts w:ascii="Arial" w:hAnsi="Arial" w:cs="Arial"/>
          <w:sz w:val="20"/>
          <w:szCs w:val="20"/>
        </w:rPr>
        <w:t xml:space="preserve">de </w:t>
      </w:r>
      <w:r w:rsidRPr="009D59C2">
        <w:rPr>
          <w:rFonts w:ascii="Arial" w:hAnsi="Arial" w:cs="Arial"/>
          <w:sz w:val="20"/>
          <w:szCs w:val="20"/>
        </w:rPr>
        <w:t>Adquisiciones y Contratos</w:t>
      </w:r>
      <w:r w:rsidR="00244152" w:rsidRPr="009D59C2">
        <w:rPr>
          <w:rFonts w:ascii="Arial" w:hAnsi="Arial" w:cs="Arial"/>
          <w:sz w:val="20"/>
          <w:szCs w:val="20"/>
        </w:rPr>
        <w:t>,</w:t>
      </w:r>
      <w:r w:rsidRPr="009D59C2">
        <w:rPr>
          <w:rFonts w:ascii="Arial" w:hAnsi="Arial" w:cs="Arial"/>
          <w:sz w:val="20"/>
          <w:szCs w:val="20"/>
        </w:rPr>
        <w:t xml:space="preserve"> respectivamente, la documentación establecida en el punto 1.2. </w:t>
      </w:r>
      <w:r w:rsidR="006D7F78" w:rsidRPr="009D59C2">
        <w:rPr>
          <w:rFonts w:ascii="Arial" w:hAnsi="Arial" w:cs="Arial"/>
          <w:sz w:val="20"/>
          <w:szCs w:val="20"/>
        </w:rPr>
        <w:t xml:space="preserve">de las presentes POBALINES. </w:t>
      </w:r>
      <w:r w:rsidRPr="009D59C2">
        <w:rPr>
          <w:rFonts w:ascii="Arial" w:hAnsi="Arial" w:cs="Arial"/>
          <w:sz w:val="20"/>
          <w:szCs w:val="20"/>
        </w:rPr>
        <w:t xml:space="preserve">Lo anterior, a efecto de que </w:t>
      </w:r>
      <w:r w:rsidR="006D7F78" w:rsidRPr="009D59C2">
        <w:rPr>
          <w:rFonts w:ascii="Arial" w:hAnsi="Arial" w:cs="Arial"/>
          <w:sz w:val="20"/>
          <w:szCs w:val="20"/>
        </w:rPr>
        <w:t xml:space="preserve">se </w:t>
      </w:r>
      <w:r w:rsidRPr="009D59C2">
        <w:rPr>
          <w:rFonts w:ascii="Arial" w:hAnsi="Arial" w:cs="Arial"/>
          <w:sz w:val="20"/>
          <w:szCs w:val="20"/>
        </w:rPr>
        <w:t>realice el procedimiento de contratación.</w:t>
      </w:r>
    </w:p>
    <w:p w:rsidR="00824CC2" w:rsidRPr="009D59C2" w:rsidRDefault="00B7432A" w:rsidP="00824CC2">
      <w:pPr>
        <w:spacing w:beforeAutospacing="0"/>
        <w:ind w:left="708"/>
        <w:jc w:val="both"/>
        <w:rPr>
          <w:rFonts w:ascii="Arial" w:hAnsi="Arial" w:cs="Arial"/>
          <w:sz w:val="20"/>
          <w:szCs w:val="20"/>
        </w:rPr>
      </w:pPr>
      <w:r w:rsidRPr="009D59C2">
        <w:rPr>
          <w:rFonts w:ascii="Arial" w:hAnsi="Arial" w:cs="Arial"/>
          <w:sz w:val="20"/>
          <w:szCs w:val="20"/>
        </w:rPr>
        <w:t xml:space="preserve">El titular de </w:t>
      </w:r>
      <w:r w:rsidR="00824CC2" w:rsidRPr="009D59C2">
        <w:rPr>
          <w:rFonts w:ascii="Arial" w:hAnsi="Arial" w:cs="Arial"/>
          <w:sz w:val="20"/>
          <w:szCs w:val="20"/>
        </w:rPr>
        <w:t>la UBPP requirente</w:t>
      </w:r>
      <w:r w:rsidRPr="009D59C2">
        <w:rPr>
          <w:rFonts w:ascii="Arial" w:hAnsi="Arial" w:cs="Arial"/>
          <w:sz w:val="20"/>
          <w:szCs w:val="20"/>
        </w:rPr>
        <w:t xml:space="preserve"> o su superior jerárquico inmediato</w:t>
      </w:r>
      <w:r w:rsidR="00824CC2" w:rsidRPr="009D59C2">
        <w:rPr>
          <w:rFonts w:ascii="Arial" w:hAnsi="Arial" w:cs="Arial"/>
          <w:sz w:val="20"/>
          <w:szCs w:val="20"/>
        </w:rPr>
        <w:t xml:space="preserve">, </w:t>
      </w:r>
      <w:r w:rsidR="006D7F78" w:rsidRPr="009D59C2">
        <w:rPr>
          <w:rFonts w:ascii="Arial" w:hAnsi="Arial" w:cs="Arial"/>
          <w:sz w:val="20"/>
          <w:szCs w:val="20"/>
        </w:rPr>
        <w:t xml:space="preserve">considerando </w:t>
      </w:r>
      <w:r w:rsidR="00824CC2" w:rsidRPr="009D59C2">
        <w:rPr>
          <w:rFonts w:ascii="Arial" w:hAnsi="Arial" w:cs="Arial"/>
          <w:sz w:val="20"/>
          <w:szCs w:val="20"/>
        </w:rPr>
        <w:t xml:space="preserve">la naturaleza o especialidad de la adquisición del bien o la contratación del servicio, </w:t>
      </w:r>
      <w:r w:rsidR="00ED3A6B" w:rsidRPr="009D59C2">
        <w:rPr>
          <w:rFonts w:ascii="Arial" w:hAnsi="Arial" w:cs="Arial"/>
          <w:sz w:val="20"/>
          <w:szCs w:val="20"/>
        </w:rPr>
        <w:t>y</w:t>
      </w:r>
      <w:r w:rsidR="00FC2794" w:rsidRPr="009D59C2">
        <w:rPr>
          <w:rFonts w:ascii="Arial" w:hAnsi="Arial" w:cs="Arial"/>
          <w:sz w:val="20"/>
          <w:szCs w:val="20"/>
        </w:rPr>
        <w:t xml:space="preserve"> </w:t>
      </w:r>
      <w:r w:rsidR="006D7F78" w:rsidRPr="009D59C2">
        <w:rPr>
          <w:rFonts w:ascii="Arial" w:hAnsi="Arial" w:cs="Arial"/>
          <w:sz w:val="20"/>
          <w:szCs w:val="20"/>
        </w:rPr>
        <w:t>solicite</w:t>
      </w:r>
      <w:r w:rsidR="00FC2794" w:rsidRPr="009D59C2">
        <w:rPr>
          <w:rFonts w:ascii="Arial" w:hAnsi="Arial" w:cs="Arial"/>
          <w:sz w:val="20"/>
          <w:szCs w:val="20"/>
        </w:rPr>
        <w:t xml:space="preserve"> </w:t>
      </w:r>
      <w:r w:rsidR="00ED3A6B" w:rsidRPr="009D59C2">
        <w:rPr>
          <w:rFonts w:ascii="Arial" w:hAnsi="Arial" w:cs="Arial"/>
          <w:sz w:val="20"/>
          <w:szCs w:val="20"/>
        </w:rPr>
        <w:t xml:space="preserve">que </w:t>
      </w:r>
      <w:r w:rsidR="00824CC2" w:rsidRPr="009D59C2">
        <w:rPr>
          <w:rFonts w:ascii="Arial" w:hAnsi="Arial" w:cs="Arial"/>
          <w:sz w:val="20"/>
          <w:szCs w:val="20"/>
        </w:rPr>
        <w:t xml:space="preserve">la adjudicación se realice </w:t>
      </w:r>
      <w:r w:rsidR="006D7F78" w:rsidRPr="009D59C2">
        <w:rPr>
          <w:rFonts w:ascii="Arial" w:hAnsi="Arial" w:cs="Arial"/>
          <w:sz w:val="20"/>
          <w:szCs w:val="20"/>
        </w:rPr>
        <w:t xml:space="preserve">con </w:t>
      </w:r>
      <w:r w:rsidRPr="009D59C2">
        <w:rPr>
          <w:rFonts w:ascii="Arial" w:hAnsi="Arial" w:cs="Arial"/>
          <w:sz w:val="20"/>
          <w:szCs w:val="20"/>
        </w:rPr>
        <w:t>determinado</w:t>
      </w:r>
      <w:r w:rsidR="00824CC2" w:rsidRPr="009D59C2">
        <w:rPr>
          <w:rFonts w:ascii="Arial" w:hAnsi="Arial" w:cs="Arial"/>
          <w:sz w:val="20"/>
          <w:szCs w:val="20"/>
        </w:rPr>
        <w:t xml:space="preserve"> proveedor </w:t>
      </w:r>
      <w:r w:rsidRPr="009D59C2">
        <w:rPr>
          <w:rFonts w:ascii="Arial" w:hAnsi="Arial" w:cs="Arial"/>
          <w:sz w:val="20"/>
          <w:szCs w:val="20"/>
        </w:rPr>
        <w:t xml:space="preserve">por que ofrece y </w:t>
      </w:r>
      <w:r w:rsidR="00824CC2" w:rsidRPr="009D59C2">
        <w:rPr>
          <w:rFonts w:ascii="Arial" w:hAnsi="Arial" w:cs="Arial"/>
          <w:sz w:val="20"/>
          <w:szCs w:val="20"/>
        </w:rPr>
        <w:lastRenderedPageBreak/>
        <w:t>acredita las mejores condiciones técnicas para el COLPOS, deberá presentar justificación firmada, en términos de lo señalado en el inciso a) del numeral 2.4.1.</w:t>
      </w:r>
    </w:p>
    <w:p w:rsidR="00824CC2" w:rsidRPr="009D59C2" w:rsidRDefault="00824CC2" w:rsidP="00D51DBD">
      <w:pPr>
        <w:ind w:left="705" w:hanging="705"/>
        <w:jc w:val="both"/>
        <w:rPr>
          <w:rFonts w:ascii="Arial" w:hAnsi="Arial" w:cs="Arial"/>
          <w:sz w:val="20"/>
          <w:szCs w:val="20"/>
        </w:rPr>
      </w:pPr>
      <w:r w:rsidRPr="009D59C2">
        <w:rPr>
          <w:rFonts w:ascii="Arial" w:hAnsi="Arial" w:cs="Arial"/>
          <w:b/>
          <w:sz w:val="20"/>
          <w:szCs w:val="20"/>
        </w:rPr>
        <w:t>2.5.</w:t>
      </w:r>
      <w:r w:rsidRPr="009D59C2">
        <w:rPr>
          <w:rFonts w:ascii="Arial" w:hAnsi="Arial" w:cs="Arial"/>
          <w:b/>
          <w:sz w:val="20"/>
          <w:szCs w:val="20"/>
        </w:rPr>
        <w:tab/>
      </w:r>
      <w:r w:rsidR="00296A1F" w:rsidRPr="009D59C2">
        <w:rPr>
          <w:rFonts w:ascii="Arial" w:hAnsi="Arial" w:cs="Arial"/>
          <w:b/>
          <w:sz w:val="20"/>
          <w:szCs w:val="20"/>
        </w:rPr>
        <w:t>Criterios para determinar la modalidad de contratos abiertos</w:t>
      </w:r>
      <w:r w:rsidR="004A57FC" w:rsidRPr="009D59C2">
        <w:rPr>
          <w:rFonts w:ascii="Arial" w:hAnsi="Arial" w:cs="Arial"/>
          <w:b/>
          <w:sz w:val="20"/>
          <w:szCs w:val="20"/>
        </w:rPr>
        <w:t>.</w:t>
      </w:r>
    </w:p>
    <w:p w:rsidR="00824CC2" w:rsidRPr="009D59C2" w:rsidRDefault="00824CC2" w:rsidP="00824CC2">
      <w:pPr>
        <w:jc w:val="both"/>
        <w:rPr>
          <w:rFonts w:ascii="Arial" w:hAnsi="Arial" w:cs="Arial"/>
          <w:sz w:val="20"/>
          <w:szCs w:val="20"/>
        </w:rPr>
      </w:pPr>
      <w:r w:rsidRPr="009D59C2">
        <w:rPr>
          <w:rFonts w:ascii="Arial" w:hAnsi="Arial" w:cs="Arial"/>
          <w:sz w:val="20"/>
          <w:szCs w:val="20"/>
        </w:rPr>
        <w:t>Cuando los bienes o servicios se requieran de manera reiterada y que por las características propias de los servicios no sea posible determinar la cantidad a solicitar en un periodo establecido, se podrá realizar contrataciones bajo el</w:t>
      </w:r>
      <w:r w:rsidR="00BE60D9" w:rsidRPr="009D59C2">
        <w:rPr>
          <w:rFonts w:ascii="Arial" w:hAnsi="Arial" w:cs="Arial"/>
          <w:sz w:val="20"/>
          <w:szCs w:val="20"/>
        </w:rPr>
        <w:t xml:space="preserve"> esquema de contratos abiertos</w:t>
      </w:r>
      <w:r w:rsidR="00296A1F" w:rsidRPr="009D59C2">
        <w:rPr>
          <w:rFonts w:ascii="Arial" w:hAnsi="Arial" w:cs="Arial"/>
          <w:sz w:val="20"/>
          <w:szCs w:val="20"/>
        </w:rPr>
        <w:t>, atendiendo los criterios y procedi</w:t>
      </w:r>
      <w:r w:rsidR="00A3552F" w:rsidRPr="009D59C2">
        <w:rPr>
          <w:rFonts w:ascii="Arial" w:hAnsi="Arial" w:cs="Arial"/>
          <w:sz w:val="20"/>
          <w:szCs w:val="20"/>
        </w:rPr>
        <w:t>miento</w:t>
      </w:r>
      <w:r w:rsidR="00296A1F" w:rsidRPr="009D59C2">
        <w:rPr>
          <w:rFonts w:ascii="Arial" w:hAnsi="Arial" w:cs="Arial"/>
          <w:sz w:val="20"/>
          <w:szCs w:val="20"/>
        </w:rPr>
        <w:t xml:space="preserve"> establecidos e</w:t>
      </w:r>
      <w:r w:rsidR="00A3552F" w:rsidRPr="009D59C2">
        <w:rPr>
          <w:rFonts w:ascii="Arial" w:hAnsi="Arial" w:cs="Arial"/>
          <w:sz w:val="20"/>
          <w:szCs w:val="20"/>
        </w:rPr>
        <w:t>n</w:t>
      </w:r>
      <w:r w:rsidR="00296A1F" w:rsidRPr="009D59C2">
        <w:rPr>
          <w:rFonts w:ascii="Arial" w:hAnsi="Arial" w:cs="Arial"/>
          <w:sz w:val="20"/>
          <w:szCs w:val="20"/>
        </w:rPr>
        <w:t xml:space="preserve"> los artículos</w:t>
      </w:r>
      <w:r w:rsidR="00A3552F" w:rsidRPr="009D59C2">
        <w:rPr>
          <w:rFonts w:ascii="Arial" w:hAnsi="Arial" w:cs="Arial"/>
          <w:sz w:val="20"/>
          <w:szCs w:val="20"/>
        </w:rPr>
        <w:t xml:space="preserve"> 47 de las LAASSP y 85 de</w:t>
      </w:r>
      <w:r w:rsidR="004A57FC" w:rsidRPr="009D59C2">
        <w:rPr>
          <w:rFonts w:ascii="Arial" w:hAnsi="Arial" w:cs="Arial"/>
          <w:sz w:val="20"/>
          <w:szCs w:val="20"/>
        </w:rPr>
        <w:t>l</w:t>
      </w:r>
      <w:r w:rsidR="00FC2794" w:rsidRPr="009D59C2">
        <w:rPr>
          <w:rFonts w:ascii="Arial" w:hAnsi="Arial" w:cs="Arial"/>
          <w:sz w:val="20"/>
          <w:szCs w:val="20"/>
        </w:rPr>
        <w:t xml:space="preserve"> </w:t>
      </w:r>
      <w:r w:rsidR="00A3552F" w:rsidRPr="009D59C2">
        <w:rPr>
          <w:rFonts w:ascii="Arial" w:hAnsi="Arial" w:cs="Arial"/>
          <w:sz w:val="20"/>
          <w:szCs w:val="20"/>
        </w:rPr>
        <w:t>Reglamento</w:t>
      </w:r>
      <w:r w:rsidR="00BE60D9" w:rsidRPr="009D59C2">
        <w:rPr>
          <w:rFonts w:ascii="Arial" w:hAnsi="Arial" w:cs="Arial"/>
          <w:sz w:val="20"/>
          <w:szCs w:val="20"/>
        </w:rPr>
        <w:t>. A</w:t>
      </w:r>
      <w:r w:rsidR="00296A1F" w:rsidRPr="009D59C2">
        <w:rPr>
          <w:rFonts w:ascii="Arial" w:hAnsi="Arial" w:cs="Arial"/>
          <w:sz w:val="20"/>
          <w:szCs w:val="20"/>
        </w:rPr>
        <w:t>lgunos</w:t>
      </w:r>
      <w:r w:rsidR="00FC2794" w:rsidRPr="009D59C2">
        <w:rPr>
          <w:rFonts w:ascii="Arial" w:hAnsi="Arial" w:cs="Arial"/>
          <w:sz w:val="20"/>
          <w:szCs w:val="20"/>
        </w:rPr>
        <w:t xml:space="preserve"> </w:t>
      </w:r>
      <w:r w:rsidRPr="009D59C2">
        <w:rPr>
          <w:rFonts w:ascii="Arial" w:hAnsi="Arial" w:cs="Arial"/>
          <w:sz w:val="20"/>
          <w:szCs w:val="20"/>
        </w:rPr>
        <w:t>de los bienes o servicios susceptibles de contratarse bajo este esquema</w:t>
      </w:r>
      <w:r w:rsidR="00FC2794" w:rsidRPr="009D59C2">
        <w:rPr>
          <w:rFonts w:ascii="Arial" w:hAnsi="Arial" w:cs="Arial"/>
          <w:sz w:val="20"/>
          <w:szCs w:val="20"/>
        </w:rPr>
        <w:t xml:space="preserve"> </w:t>
      </w:r>
      <w:r w:rsidR="00296A1F" w:rsidRPr="009D59C2">
        <w:rPr>
          <w:rFonts w:ascii="Arial" w:hAnsi="Arial" w:cs="Arial"/>
          <w:sz w:val="20"/>
          <w:szCs w:val="20"/>
        </w:rPr>
        <w:t>son:</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Suministro de combustible para vehículos</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Suministro de gas LP</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Mensajería y paquetería</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Mantenimiento del parque vehicular</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Red privada virtual</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Telefonía celular</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Servicio de impresión</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Equipos de respuesta interactiva de voz (IVR)</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Seguro de vida</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Seguro de separación individualizado</w:t>
      </w:r>
    </w:p>
    <w:p w:rsidR="00824CC2" w:rsidRPr="009D59C2" w:rsidRDefault="00824CC2" w:rsidP="00824CC2">
      <w:pPr>
        <w:pStyle w:val="Prrafodelista"/>
        <w:numPr>
          <w:ilvl w:val="0"/>
          <w:numId w:val="8"/>
        </w:numPr>
        <w:ind w:left="1440"/>
        <w:rPr>
          <w:rFonts w:ascii="Arial" w:hAnsi="Arial" w:cs="Arial"/>
          <w:sz w:val="20"/>
          <w:szCs w:val="20"/>
        </w:rPr>
      </w:pPr>
      <w:r w:rsidRPr="009D59C2">
        <w:rPr>
          <w:rFonts w:ascii="Arial" w:hAnsi="Arial" w:cs="Arial"/>
          <w:sz w:val="20"/>
          <w:szCs w:val="20"/>
        </w:rPr>
        <w:t>Reservación, compra, entrega y/o radicación de boletos de avión.</w:t>
      </w:r>
    </w:p>
    <w:p w:rsidR="00824CC2" w:rsidRPr="009D59C2" w:rsidRDefault="00824CC2" w:rsidP="00824CC2">
      <w:pPr>
        <w:jc w:val="both"/>
        <w:rPr>
          <w:rFonts w:ascii="Arial" w:hAnsi="Arial" w:cs="Arial"/>
          <w:sz w:val="20"/>
          <w:szCs w:val="20"/>
        </w:rPr>
      </w:pPr>
      <w:r w:rsidRPr="009D59C2">
        <w:rPr>
          <w:rFonts w:ascii="Arial" w:hAnsi="Arial" w:cs="Arial"/>
          <w:sz w:val="20"/>
          <w:szCs w:val="20"/>
        </w:rPr>
        <w:t>En caso de requerirse la adquisición o contratación de bienes o servicios diferentes a los señalados en la lista anterior, bajo el esquema de contrato abierto, bastará con que en la solicitud que realice la UBPP requirente ante el Departamento de Adquisiciones y Contratos, indique las cantidades o montos máximos y mínimos de la contratación respectiva.</w:t>
      </w:r>
    </w:p>
    <w:p w:rsidR="00824CC2" w:rsidRPr="009D59C2" w:rsidRDefault="00824CC2" w:rsidP="00824CC2">
      <w:pPr>
        <w:rPr>
          <w:rFonts w:ascii="Arial" w:hAnsi="Arial" w:cs="Arial"/>
          <w:sz w:val="20"/>
          <w:szCs w:val="20"/>
        </w:rPr>
      </w:pPr>
      <w:r w:rsidRPr="009D59C2">
        <w:rPr>
          <w:rFonts w:ascii="Arial" w:hAnsi="Arial" w:cs="Arial"/>
          <w:b/>
          <w:sz w:val="20"/>
          <w:szCs w:val="20"/>
        </w:rPr>
        <w:t>2.6.</w:t>
      </w:r>
      <w:r w:rsidRPr="009D59C2">
        <w:rPr>
          <w:rFonts w:ascii="Arial" w:hAnsi="Arial" w:cs="Arial"/>
          <w:b/>
          <w:sz w:val="20"/>
          <w:szCs w:val="20"/>
        </w:rPr>
        <w:tab/>
        <w:t>Criterios para determinar la adquisición de muebles usados o reconstruidos.</w:t>
      </w:r>
    </w:p>
    <w:p w:rsidR="00824CC2" w:rsidRPr="009D59C2" w:rsidRDefault="00824CC2" w:rsidP="00824CC2">
      <w:pPr>
        <w:jc w:val="both"/>
        <w:rPr>
          <w:rFonts w:ascii="Arial" w:hAnsi="Arial" w:cs="Arial"/>
          <w:sz w:val="20"/>
          <w:szCs w:val="20"/>
        </w:rPr>
      </w:pPr>
      <w:r w:rsidRPr="009D59C2">
        <w:rPr>
          <w:rFonts w:ascii="Arial" w:hAnsi="Arial" w:cs="Arial"/>
          <w:sz w:val="20"/>
          <w:szCs w:val="20"/>
        </w:rPr>
        <w:t>Conforme se establece en el artículo 12Bis de la LAASSP, a efecto de determinar la adquisición de muebles usados o reconstruidos, se deberá llevar a cabo un estudio de costo-beneficio en el cual se sustente la conveniencia de la adquisición de dichos bienes.</w:t>
      </w:r>
    </w:p>
    <w:p w:rsidR="00824CC2" w:rsidRPr="009D59C2" w:rsidRDefault="00824CC2" w:rsidP="00824CC2">
      <w:pPr>
        <w:jc w:val="both"/>
        <w:rPr>
          <w:rFonts w:ascii="Arial" w:hAnsi="Arial" w:cs="Arial"/>
          <w:sz w:val="20"/>
          <w:szCs w:val="20"/>
        </w:rPr>
      </w:pPr>
      <w:r w:rsidRPr="009D59C2">
        <w:rPr>
          <w:rFonts w:ascii="Arial" w:hAnsi="Arial" w:cs="Arial"/>
          <w:sz w:val="20"/>
          <w:szCs w:val="20"/>
        </w:rPr>
        <w:t>E</w:t>
      </w:r>
      <w:r w:rsidR="004A57FC" w:rsidRPr="009D59C2">
        <w:rPr>
          <w:rFonts w:ascii="Arial" w:hAnsi="Arial" w:cs="Arial"/>
          <w:sz w:val="20"/>
          <w:szCs w:val="20"/>
        </w:rPr>
        <w:t>ste</w:t>
      </w:r>
      <w:r w:rsidR="00FC2794" w:rsidRPr="009D59C2">
        <w:rPr>
          <w:rFonts w:ascii="Arial" w:hAnsi="Arial" w:cs="Arial"/>
          <w:sz w:val="20"/>
          <w:szCs w:val="20"/>
        </w:rPr>
        <w:t xml:space="preserve"> </w:t>
      </w:r>
      <w:r w:rsidRPr="009D59C2">
        <w:rPr>
          <w:rFonts w:ascii="Arial" w:hAnsi="Arial" w:cs="Arial"/>
          <w:sz w:val="20"/>
          <w:szCs w:val="20"/>
        </w:rPr>
        <w:t>estudio de costo-beneficio, deberá reflejar el beneficio económico que el COLPOS obtendrá al adquirir los bienes usados o reconstruidos, considerando el tiempo de vida útil de los bienes propuestos para su adquisición, así como los costos de mantenimiento u otros factores que impacten para la determinación entre la compra de un bien nuevo</w:t>
      </w:r>
      <w:r w:rsidR="004A57FC" w:rsidRPr="009D59C2">
        <w:rPr>
          <w:rFonts w:ascii="Arial" w:hAnsi="Arial" w:cs="Arial"/>
          <w:sz w:val="20"/>
          <w:szCs w:val="20"/>
        </w:rPr>
        <w:t>,</w:t>
      </w:r>
      <w:r w:rsidRPr="009D59C2">
        <w:rPr>
          <w:rFonts w:ascii="Arial" w:hAnsi="Arial" w:cs="Arial"/>
          <w:sz w:val="20"/>
          <w:szCs w:val="20"/>
        </w:rPr>
        <w:t xml:space="preserve"> usado o reconstruido.</w:t>
      </w:r>
    </w:p>
    <w:p w:rsidR="00824CC2" w:rsidRPr="009D59C2" w:rsidRDefault="00824CC2" w:rsidP="00D51DBD">
      <w:pPr>
        <w:ind w:left="705" w:hanging="705"/>
        <w:jc w:val="both"/>
        <w:rPr>
          <w:rFonts w:ascii="Arial" w:hAnsi="Arial" w:cs="Arial"/>
          <w:sz w:val="20"/>
          <w:szCs w:val="20"/>
        </w:rPr>
      </w:pPr>
      <w:r w:rsidRPr="009D59C2">
        <w:rPr>
          <w:rFonts w:ascii="Arial" w:hAnsi="Arial" w:cs="Arial"/>
          <w:b/>
          <w:sz w:val="20"/>
          <w:szCs w:val="20"/>
        </w:rPr>
        <w:t xml:space="preserve">2.7. </w:t>
      </w:r>
      <w:r w:rsidRPr="009D59C2">
        <w:rPr>
          <w:rFonts w:ascii="Arial" w:hAnsi="Arial" w:cs="Arial"/>
          <w:b/>
          <w:sz w:val="20"/>
          <w:szCs w:val="20"/>
        </w:rPr>
        <w:tab/>
        <w:t>Porcentaje para d</w:t>
      </w:r>
      <w:r w:rsidR="00F80B49" w:rsidRPr="009D59C2">
        <w:rPr>
          <w:rFonts w:ascii="Arial" w:hAnsi="Arial" w:cs="Arial"/>
          <w:b/>
          <w:sz w:val="20"/>
          <w:szCs w:val="20"/>
        </w:rPr>
        <w:t>eterminar el precio conveniente</w:t>
      </w:r>
    </w:p>
    <w:p w:rsidR="00824CC2" w:rsidRPr="009D59C2" w:rsidRDefault="00A36F1A" w:rsidP="003C456E">
      <w:pPr>
        <w:jc w:val="both"/>
        <w:rPr>
          <w:rFonts w:ascii="Arial" w:hAnsi="Arial" w:cs="Arial"/>
          <w:sz w:val="20"/>
          <w:szCs w:val="20"/>
        </w:rPr>
      </w:pPr>
      <w:r w:rsidRPr="009D59C2">
        <w:rPr>
          <w:rFonts w:ascii="Arial" w:hAnsi="Arial" w:cs="Arial"/>
          <w:sz w:val="20"/>
          <w:szCs w:val="20"/>
        </w:rPr>
        <w:t>Conforme a lo establecido en los artículos 2 fracción XII y 42 de la LAASSP,</w:t>
      </w:r>
      <w:r w:rsidR="00FC2794" w:rsidRPr="009D59C2">
        <w:rPr>
          <w:rFonts w:ascii="Arial" w:hAnsi="Arial" w:cs="Arial"/>
          <w:sz w:val="20"/>
          <w:szCs w:val="20"/>
        </w:rPr>
        <w:t xml:space="preserve"> </w:t>
      </w:r>
      <w:r w:rsidR="00F80B49" w:rsidRPr="009D59C2">
        <w:rPr>
          <w:rFonts w:ascii="Arial" w:hAnsi="Arial" w:cs="Arial"/>
          <w:sz w:val="20"/>
          <w:szCs w:val="20"/>
        </w:rPr>
        <w:t>a</w:t>
      </w:r>
      <w:r w:rsidR="00824CC2" w:rsidRPr="009D59C2">
        <w:rPr>
          <w:rFonts w:ascii="Arial" w:hAnsi="Arial" w:cs="Arial"/>
          <w:sz w:val="20"/>
          <w:szCs w:val="20"/>
        </w:rPr>
        <w:t xml:space="preserve"> efecto de determinar el precio conveniente en los procedimientos de contratación, se podrá considerar un porcentaje del 40% con respecto al promedio de los precios preponderantes que resulten de las proposiciones aceptadas técnicamente.</w:t>
      </w:r>
    </w:p>
    <w:p w:rsidR="00824CC2" w:rsidRPr="009D59C2" w:rsidRDefault="00824CC2" w:rsidP="00824CC2">
      <w:pPr>
        <w:rPr>
          <w:rFonts w:ascii="Arial" w:hAnsi="Arial" w:cs="Arial"/>
          <w:sz w:val="20"/>
          <w:szCs w:val="20"/>
        </w:rPr>
      </w:pPr>
      <w:r w:rsidRPr="009D59C2">
        <w:rPr>
          <w:rFonts w:ascii="Arial" w:hAnsi="Arial" w:cs="Arial"/>
          <w:b/>
          <w:sz w:val="20"/>
          <w:szCs w:val="20"/>
        </w:rPr>
        <w:t>2.8.</w:t>
      </w:r>
      <w:r w:rsidRPr="009D59C2">
        <w:rPr>
          <w:rFonts w:ascii="Arial" w:hAnsi="Arial" w:cs="Arial"/>
          <w:b/>
          <w:sz w:val="20"/>
          <w:szCs w:val="20"/>
        </w:rPr>
        <w:tab/>
        <w:t>Aspectos de sustentabilidad ambiental.</w:t>
      </w:r>
    </w:p>
    <w:p w:rsidR="00824CC2" w:rsidRPr="009D59C2" w:rsidRDefault="00045BDB" w:rsidP="003C456E">
      <w:pPr>
        <w:spacing w:before="240" w:beforeAutospacing="0"/>
        <w:jc w:val="both"/>
        <w:rPr>
          <w:rFonts w:ascii="Arial" w:hAnsi="Arial" w:cs="Arial"/>
          <w:sz w:val="20"/>
          <w:szCs w:val="20"/>
        </w:rPr>
      </w:pPr>
      <w:r w:rsidRPr="009D59C2">
        <w:rPr>
          <w:rFonts w:ascii="Arial" w:hAnsi="Arial" w:cs="Arial"/>
          <w:sz w:val="20"/>
          <w:szCs w:val="20"/>
        </w:rPr>
        <w:t>Para garantizar la sustentabilidad ambiental a que hace</w:t>
      </w:r>
      <w:r w:rsidR="007A48CF" w:rsidRPr="009D59C2">
        <w:rPr>
          <w:rFonts w:ascii="Arial" w:hAnsi="Arial" w:cs="Arial"/>
          <w:sz w:val="20"/>
          <w:szCs w:val="20"/>
        </w:rPr>
        <w:t>n</w:t>
      </w:r>
      <w:r w:rsidRPr="009D59C2">
        <w:rPr>
          <w:rFonts w:ascii="Arial" w:hAnsi="Arial" w:cs="Arial"/>
          <w:sz w:val="20"/>
          <w:szCs w:val="20"/>
        </w:rPr>
        <w:t xml:space="preserve"> referencia</w:t>
      </w:r>
      <w:r w:rsidR="003350AB" w:rsidRPr="009D59C2">
        <w:rPr>
          <w:rFonts w:ascii="Arial" w:hAnsi="Arial" w:cs="Arial"/>
          <w:sz w:val="20"/>
          <w:szCs w:val="20"/>
        </w:rPr>
        <w:t>,</w:t>
      </w:r>
      <w:r w:rsidR="007A48CF" w:rsidRPr="009D59C2">
        <w:rPr>
          <w:rFonts w:ascii="Arial" w:hAnsi="Arial" w:cs="Arial"/>
          <w:sz w:val="20"/>
          <w:szCs w:val="20"/>
        </w:rPr>
        <w:t xml:space="preserve"> en general las normas mexicanas e interna</w:t>
      </w:r>
      <w:r w:rsidR="003350AB" w:rsidRPr="009D59C2">
        <w:rPr>
          <w:rFonts w:ascii="Arial" w:hAnsi="Arial" w:cs="Arial"/>
          <w:sz w:val="20"/>
          <w:szCs w:val="20"/>
        </w:rPr>
        <w:t xml:space="preserve">cionales, y en particular </w:t>
      </w:r>
      <w:r w:rsidR="007A48CF" w:rsidRPr="009D59C2">
        <w:rPr>
          <w:rFonts w:ascii="Arial" w:hAnsi="Arial" w:cs="Arial"/>
          <w:sz w:val="20"/>
          <w:szCs w:val="20"/>
        </w:rPr>
        <w:t>el</w:t>
      </w:r>
      <w:r w:rsidRPr="009D59C2">
        <w:rPr>
          <w:rFonts w:ascii="Arial" w:hAnsi="Arial" w:cs="Arial"/>
          <w:sz w:val="20"/>
          <w:szCs w:val="20"/>
        </w:rPr>
        <w:t xml:space="preserve"> artículo 26 párrafos tercero y cuarto de la LAASSP, en</w:t>
      </w:r>
      <w:r w:rsidR="00824CC2" w:rsidRPr="009D59C2">
        <w:rPr>
          <w:rFonts w:ascii="Arial" w:hAnsi="Arial" w:cs="Arial"/>
          <w:sz w:val="20"/>
          <w:szCs w:val="20"/>
        </w:rPr>
        <w:t xml:space="preserve"> las adquisiciones, arrendamientos y contratación de servicios</w:t>
      </w:r>
      <w:r w:rsidR="00F80B49" w:rsidRPr="009D59C2">
        <w:rPr>
          <w:rFonts w:ascii="Arial" w:hAnsi="Arial" w:cs="Arial"/>
          <w:sz w:val="20"/>
          <w:szCs w:val="20"/>
        </w:rPr>
        <w:t>,</w:t>
      </w:r>
      <w:r w:rsidR="00FC2794" w:rsidRPr="009D59C2">
        <w:rPr>
          <w:rFonts w:ascii="Arial" w:hAnsi="Arial" w:cs="Arial"/>
          <w:sz w:val="20"/>
          <w:szCs w:val="20"/>
        </w:rPr>
        <w:t xml:space="preserve"> </w:t>
      </w:r>
      <w:r w:rsidRPr="009D59C2">
        <w:rPr>
          <w:rFonts w:ascii="Arial" w:hAnsi="Arial" w:cs="Arial"/>
          <w:sz w:val="20"/>
          <w:szCs w:val="20"/>
        </w:rPr>
        <w:t xml:space="preserve">las UBPP`S requirentes </w:t>
      </w:r>
      <w:r w:rsidR="00824CC2" w:rsidRPr="009D59C2">
        <w:rPr>
          <w:rFonts w:ascii="Arial" w:hAnsi="Arial" w:cs="Arial"/>
          <w:sz w:val="20"/>
          <w:szCs w:val="20"/>
        </w:rPr>
        <w:t>deberán prever los siguientes criterios:</w:t>
      </w:r>
    </w:p>
    <w:p w:rsidR="00824CC2" w:rsidRPr="009D59C2" w:rsidRDefault="00824CC2" w:rsidP="00824CC2">
      <w:pPr>
        <w:pStyle w:val="Prrafodelista"/>
        <w:numPr>
          <w:ilvl w:val="0"/>
          <w:numId w:val="9"/>
        </w:numPr>
        <w:ind w:left="1440"/>
        <w:jc w:val="both"/>
        <w:rPr>
          <w:rFonts w:ascii="Arial" w:hAnsi="Arial" w:cs="Arial"/>
          <w:sz w:val="20"/>
          <w:szCs w:val="20"/>
        </w:rPr>
      </w:pPr>
      <w:r w:rsidRPr="009D59C2">
        <w:rPr>
          <w:rFonts w:ascii="Arial" w:hAnsi="Arial" w:cs="Arial"/>
          <w:sz w:val="20"/>
          <w:szCs w:val="20"/>
        </w:rPr>
        <w:lastRenderedPageBreak/>
        <w:t>Que los equipos a adquirir, arrendar o que sean parte del servicio a contratar</w:t>
      </w:r>
      <w:r w:rsidR="00F80B49" w:rsidRPr="009D59C2">
        <w:rPr>
          <w:rFonts w:ascii="Arial" w:hAnsi="Arial" w:cs="Arial"/>
          <w:sz w:val="20"/>
          <w:szCs w:val="20"/>
        </w:rPr>
        <w:t>,</w:t>
      </w:r>
      <w:r w:rsidRPr="009D59C2">
        <w:rPr>
          <w:rFonts w:ascii="Arial" w:hAnsi="Arial" w:cs="Arial"/>
          <w:sz w:val="20"/>
          <w:szCs w:val="20"/>
        </w:rPr>
        <w:t xml:space="preserve"> tengan mecanismos de ahorro de agua o energía, sin menoscabar su eficiencia.</w:t>
      </w:r>
    </w:p>
    <w:p w:rsidR="00824CC2" w:rsidRPr="009D59C2" w:rsidRDefault="00824CC2" w:rsidP="00824CC2">
      <w:pPr>
        <w:pStyle w:val="Prrafodelista"/>
        <w:numPr>
          <w:ilvl w:val="0"/>
          <w:numId w:val="9"/>
        </w:numPr>
        <w:ind w:left="1440"/>
        <w:jc w:val="both"/>
        <w:rPr>
          <w:rFonts w:ascii="Arial" w:hAnsi="Arial" w:cs="Arial"/>
          <w:sz w:val="20"/>
          <w:szCs w:val="20"/>
        </w:rPr>
      </w:pPr>
      <w:r w:rsidRPr="009D59C2">
        <w:rPr>
          <w:rFonts w:ascii="Arial" w:hAnsi="Arial" w:cs="Arial"/>
          <w:sz w:val="20"/>
          <w:szCs w:val="20"/>
        </w:rPr>
        <w:t>Que en las especificaciones técnicas se prevea el ahorro del agua, de energía y fomentar la reducción de la emisión de gases de efecto invernadero.</w:t>
      </w:r>
    </w:p>
    <w:p w:rsidR="00824CC2" w:rsidRPr="009D59C2" w:rsidRDefault="00824CC2" w:rsidP="00824CC2">
      <w:pPr>
        <w:pStyle w:val="Prrafodelista"/>
        <w:numPr>
          <w:ilvl w:val="0"/>
          <w:numId w:val="9"/>
        </w:numPr>
        <w:ind w:left="1440"/>
        <w:jc w:val="both"/>
        <w:rPr>
          <w:rFonts w:ascii="Arial" w:hAnsi="Arial" w:cs="Arial"/>
          <w:sz w:val="20"/>
          <w:szCs w:val="20"/>
        </w:rPr>
      </w:pPr>
      <w:r w:rsidRPr="009D59C2">
        <w:rPr>
          <w:rFonts w:ascii="Arial" w:hAnsi="Arial" w:cs="Arial"/>
          <w:sz w:val="20"/>
          <w:szCs w:val="20"/>
        </w:rPr>
        <w:t xml:space="preserve">Que en las convocatorias de licitación se solicite, en su caso, la documentación que acredite el cumplimiento de los criterios técnicos en materia ambiental establecidos en la </w:t>
      </w:r>
      <w:r w:rsidR="001B133D" w:rsidRPr="009D59C2">
        <w:rPr>
          <w:rFonts w:ascii="Arial" w:hAnsi="Arial" w:cs="Arial"/>
          <w:sz w:val="20"/>
          <w:szCs w:val="20"/>
        </w:rPr>
        <w:t>normatividad aplicable,</w:t>
      </w:r>
      <w:r w:rsidRPr="009D59C2">
        <w:rPr>
          <w:rFonts w:ascii="Arial" w:hAnsi="Arial" w:cs="Arial"/>
          <w:sz w:val="20"/>
          <w:szCs w:val="20"/>
        </w:rPr>
        <w:t xml:space="preserve"> con los cuales debe cumplir el producto, bien o servicio requerido.</w:t>
      </w:r>
    </w:p>
    <w:p w:rsidR="00824CC2" w:rsidRPr="009D59C2" w:rsidRDefault="00824CC2" w:rsidP="00824CC2">
      <w:pPr>
        <w:rPr>
          <w:rFonts w:ascii="Arial" w:hAnsi="Arial" w:cs="Arial"/>
          <w:sz w:val="20"/>
          <w:szCs w:val="20"/>
        </w:rPr>
      </w:pPr>
      <w:r w:rsidRPr="009D59C2">
        <w:rPr>
          <w:rFonts w:ascii="Arial" w:hAnsi="Arial" w:cs="Arial"/>
          <w:b/>
          <w:sz w:val="20"/>
          <w:szCs w:val="20"/>
        </w:rPr>
        <w:t>2.9.</w:t>
      </w:r>
      <w:r w:rsidRPr="009D59C2">
        <w:rPr>
          <w:rFonts w:ascii="Arial" w:hAnsi="Arial" w:cs="Arial"/>
          <w:b/>
          <w:sz w:val="20"/>
          <w:szCs w:val="20"/>
        </w:rPr>
        <w:tab/>
        <w:t>Lapso para abstenerse de recibir proposiciones o adjudicar contratos.</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En caso de que algún proveedor se encuentre en los supuestos del artículo 50 fracción III y XIII de la LAASSP, las </w:t>
      </w:r>
      <w:r w:rsidR="001B133D" w:rsidRPr="009D59C2">
        <w:rPr>
          <w:rFonts w:ascii="Arial" w:hAnsi="Arial" w:cs="Arial"/>
          <w:sz w:val="20"/>
          <w:szCs w:val="20"/>
        </w:rPr>
        <w:t>UBPP’S</w:t>
      </w:r>
      <w:r w:rsidRPr="009D59C2">
        <w:rPr>
          <w:rFonts w:ascii="Arial" w:hAnsi="Arial" w:cs="Arial"/>
          <w:sz w:val="20"/>
          <w:szCs w:val="20"/>
        </w:rPr>
        <w:t xml:space="preserve"> del COLPOS, deberán de abstenerse de recibir propuestas o adjudicar contratos hasta por un término de un año calendario.</w:t>
      </w:r>
    </w:p>
    <w:p w:rsidR="00824CC2" w:rsidRPr="009D59C2" w:rsidRDefault="00824CC2" w:rsidP="00824CC2">
      <w:pPr>
        <w:rPr>
          <w:rFonts w:ascii="Arial" w:hAnsi="Arial" w:cs="Arial"/>
          <w:b/>
          <w:sz w:val="20"/>
          <w:szCs w:val="20"/>
        </w:rPr>
      </w:pPr>
      <w:r w:rsidRPr="009D59C2">
        <w:rPr>
          <w:rFonts w:ascii="Arial" w:hAnsi="Arial" w:cs="Arial"/>
          <w:b/>
          <w:sz w:val="20"/>
          <w:szCs w:val="20"/>
        </w:rPr>
        <w:t>2.10.</w:t>
      </w:r>
      <w:r w:rsidRPr="009D59C2">
        <w:rPr>
          <w:rFonts w:ascii="Arial" w:hAnsi="Arial" w:cs="Arial"/>
          <w:b/>
          <w:sz w:val="20"/>
          <w:szCs w:val="20"/>
        </w:rPr>
        <w:tab/>
        <w:t>Devolución o destrucción de las proposiciones.</w:t>
      </w:r>
    </w:p>
    <w:p w:rsidR="00824CC2" w:rsidRPr="009D59C2" w:rsidRDefault="00824CC2" w:rsidP="00824CC2">
      <w:pPr>
        <w:jc w:val="both"/>
        <w:rPr>
          <w:rFonts w:ascii="Arial" w:hAnsi="Arial" w:cs="Arial"/>
          <w:sz w:val="20"/>
          <w:szCs w:val="20"/>
        </w:rPr>
      </w:pPr>
      <w:r w:rsidRPr="009D59C2">
        <w:rPr>
          <w:rFonts w:ascii="Arial" w:hAnsi="Arial" w:cs="Arial"/>
          <w:color w:val="000000" w:themeColor="text1"/>
          <w:sz w:val="20"/>
          <w:szCs w:val="20"/>
        </w:rPr>
        <w:t>Una vez transcurridos los términos a que hace referencia el artículo 56 de la LAASSP, el Departamento de Adquisiciones y Contratos, podrá devolver a los licitantes</w:t>
      </w:r>
      <w:r w:rsidR="001B133D" w:rsidRPr="009D59C2">
        <w:rPr>
          <w:rFonts w:ascii="Arial" w:hAnsi="Arial" w:cs="Arial"/>
          <w:color w:val="000000" w:themeColor="text1"/>
          <w:sz w:val="20"/>
          <w:szCs w:val="20"/>
        </w:rPr>
        <w:t>,</w:t>
      </w:r>
      <w:r w:rsidRPr="009D59C2">
        <w:rPr>
          <w:rFonts w:ascii="Arial" w:hAnsi="Arial" w:cs="Arial"/>
          <w:color w:val="000000" w:themeColor="text1"/>
          <w:sz w:val="20"/>
          <w:szCs w:val="20"/>
        </w:rPr>
        <w:t xml:space="preserve"> o en su caso</w:t>
      </w:r>
      <w:r w:rsidR="001B133D" w:rsidRPr="009D59C2">
        <w:rPr>
          <w:rFonts w:ascii="Arial" w:hAnsi="Arial" w:cs="Arial"/>
          <w:color w:val="000000" w:themeColor="text1"/>
          <w:sz w:val="20"/>
          <w:szCs w:val="20"/>
        </w:rPr>
        <w:t>,</w:t>
      </w:r>
      <w:r w:rsidR="00FC2794" w:rsidRPr="009D59C2">
        <w:rPr>
          <w:rFonts w:ascii="Arial" w:hAnsi="Arial" w:cs="Arial"/>
          <w:color w:val="F79646" w:themeColor="accent6"/>
          <w:sz w:val="20"/>
          <w:szCs w:val="20"/>
        </w:rPr>
        <w:t xml:space="preserve"> </w:t>
      </w:r>
      <w:r w:rsidRPr="009D59C2">
        <w:rPr>
          <w:rFonts w:ascii="Arial" w:hAnsi="Arial" w:cs="Arial"/>
          <w:sz w:val="20"/>
          <w:szCs w:val="20"/>
        </w:rPr>
        <w:t>destruir las proposiciones recibidas para los diferentes eventos de contratación.</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Para el caso de devolución de las ofertas a los licitantes, ésta se realizará con observancia a lo dispuesto en los párrafos último y penúltimo del </w:t>
      </w:r>
      <w:r w:rsidR="003350AB" w:rsidRPr="009D59C2">
        <w:rPr>
          <w:rFonts w:ascii="Arial" w:hAnsi="Arial" w:cs="Arial"/>
          <w:sz w:val="20"/>
          <w:szCs w:val="20"/>
        </w:rPr>
        <w:t>mencionado artículo.</w:t>
      </w:r>
    </w:p>
    <w:p w:rsidR="00824CC2" w:rsidRDefault="00824CC2" w:rsidP="007461CD">
      <w:pPr>
        <w:spacing w:before="0" w:beforeAutospacing="0"/>
        <w:ind w:left="705" w:hanging="705"/>
        <w:jc w:val="center"/>
        <w:rPr>
          <w:rFonts w:ascii="Arial" w:hAnsi="Arial" w:cs="Arial"/>
          <w:b/>
        </w:rPr>
      </w:pPr>
    </w:p>
    <w:p w:rsidR="00824CC2" w:rsidRPr="009D59C2" w:rsidRDefault="00824CC2" w:rsidP="009D59C2">
      <w:pPr>
        <w:spacing w:before="120" w:beforeAutospacing="0"/>
        <w:ind w:left="705" w:hanging="705"/>
        <w:jc w:val="center"/>
        <w:rPr>
          <w:rFonts w:ascii="Arial" w:hAnsi="Arial" w:cs="Arial"/>
          <w:b/>
          <w:sz w:val="24"/>
          <w:szCs w:val="24"/>
        </w:rPr>
      </w:pPr>
      <w:r w:rsidRPr="009D59C2">
        <w:rPr>
          <w:rFonts w:ascii="Arial" w:hAnsi="Arial" w:cs="Arial"/>
          <w:b/>
          <w:sz w:val="24"/>
          <w:szCs w:val="24"/>
        </w:rPr>
        <w:t>CAPÍTULO TERCERO</w:t>
      </w:r>
    </w:p>
    <w:p w:rsidR="00824CC2" w:rsidRPr="009D59C2" w:rsidRDefault="00824CC2" w:rsidP="009D59C2">
      <w:pPr>
        <w:spacing w:before="120" w:beforeAutospacing="0"/>
        <w:ind w:left="705" w:hanging="705"/>
        <w:rPr>
          <w:rFonts w:ascii="Arial" w:hAnsi="Arial" w:cs="Arial"/>
          <w:b/>
          <w:sz w:val="20"/>
          <w:szCs w:val="20"/>
        </w:rPr>
      </w:pPr>
      <w:r w:rsidRPr="009D59C2">
        <w:rPr>
          <w:rFonts w:ascii="Arial" w:hAnsi="Arial" w:cs="Arial"/>
          <w:b/>
          <w:sz w:val="20"/>
          <w:szCs w:val="20"/>
        </w:rPr>
        <w:t>3.</w:t>
      </w:r>
      <w:r w:rsidRPr="009D59C2">
        <w:rPr>
          <w:rFonts w:ascii="Arial" w:hAnsi="Arial" w:cs="Arial"/>
          <w:b/>
          <w:sz w:val="20"/>
          <w:szCs w:val="20"/>
        </w:rPr>
        <w:tab/>
        <w:t xml:space="preserve">ASPECTOS RELACIONADOS CON </w:t>
      </w:r>
      <w:r w:rsidR="00F45BE0" w:rsidRPr="009D59C2">
        <w:rPr>
          <w:rFonts w:ascii="Arial" w:hAnsi="Arial" w:cs="Arial"/>
          <w:b/>
          <w:sz w:val="20"/>
          <w:szCs w:val="20"/>
        </w:rPr>
        <w:t>LAS</w:t>
      </w:r>
      <w:r w:rsidR="00F80B49" w:rsidRPr="009D59C2">
        <w:rPr>
          <w:rFonts w:ascii="Arial" w:hAnsi="Arial" w:cs="Arial"/>
          <w:b/>
          <w:sz w:val="20"/>
          <w:szCs w:val="20"/>
        </w:rPr>
        <w:t xml:space="preserve"> OBLIGACIONES </w:t>
      </w:r>
      <w:r w:rsidR="00895A1A" w:rsidRPr="009D59C2">
        <w:rPr>
          <w:rFonts w:ascii="Arial" w:hAnsi="Arial" w:cs="Arial"/>
          <w:b/>
          <w:sz w:val="20"/>
          <w:szCs w:val="20"/>
        </w:rPr>
        <w:t>C</w:t>
      </w:r>
      <w:r w:rsidR="00F80B49" w:rsidRPr="009D59C2">
        <w:rPr>
          <w:rFonts w:ascii="Arial" w:hAnsi="Arial" w:cs="Arial"/>
          <w:b/>
          <w:sz w:val="20"/>
          <w:szCs w:val="20"/>
        </w:rPr>
        <w:t>ONTRACTUALES</w:t>
      </w:r>
    </w:p>
    <w:p w:rsidR="00824CC2" w:rsidRPr="009D59C2" w:rsidRDefault="00824CC2" w:rsidP="009D59C2">
      <w:pPr>
        <w:spacing w:before="240" w:beforeAutospacing="0"/>
        <w:rPr>
          <w:rFonts w:ascii="Arial" w:hAnsi="Arial" w:cs="Arial"/>
          <w:sz w:val="20"/>
          <w:szCs w:val="20"/>
        </w:rPr>
      </w:pPr>
      <w:r w:rsidRPr="009D59C2">
        <w:rPr>
          <w:rFonts w:ascii="Arial" w:hAnsi="Arial" w:cs="Arial"/>
          <w:b/>
          <w:sz w:val="20"/>
          <w:szCs w:val="20"/>
        </w:rPr>
        <w:t>3.1</w:t>
      </w:r>
      <w:r w:rsidRPr="009D59C2">
        <w:rPr>
          <w:rFonts w:ascii="Arial" w:hAnsi="Arial" w:cs="Arial"/>
          <w:b/>
          <w:sz w:val="20"/>
          <w:szCs w:val="20"/>
        </w:rPr>
        <w:tab/>
        <w:t>Anticipos.</w:t>
      </w:r>
    </w:p>
    <w:p w:rsidR="00824CC2" w:rsidRPr="009D59C2" w:rsidRDefault="00824CC2" w:rsidP="009D59C2">
      <w:pPr>
        <w:spacing w:before="120" w:beforeAutospacing="0"/>
        <w:jc w:val="both"/>
        <w:rPr>
          <w:rFonts w:ascii="Arial" w:hAnsi="Arial" w:cs="Arial"/>
          <w:sz w:val="20"/>
          <w:szCs w:val="20"/>
        </w:rPr>
      </w:pPr>
      <w:r w:rsidRPr="009D59C2">
        <w:rPr>
          <w:rFonts w:ascii="Arial" w:hAnsi="Arial" w:cs="Arial"/>
          <w:sz w:val="20"/>
          <w:szCs w:val="20"/>
        </w:rPr>
        <w:t xml:space="preserve">Los anticipos se otorgarán en la adquisición de bienes cuyo proceso de fabricación exceda a los 60 días naturales y se cumplan los supuestos establecidos en el artículo 13 de la LAASSP, cuyo monto no podrá ser inferior al 10 </w:t>
      </w:r>
      <w:r w:rsidR="003350AB" w:rsidRPr="009D59C2">
        <w:rPr>
          <w:rFonts w:ascii="Arial" w:hAnsi="Arial" w:cs="Arial"/>
          <w:sz w:val="20"/>
          <w:szCs w:val="20"/>
        </w:rPr>
        <w:t>%</w:t>
      </w:r>
      <w:r w:rsidR="003350AB" w:rsidRPr="009D59C2">
        <w:rPr>
          <w:rFonts w:ascii="Arial" w:hAnsi="Arial" w:cs="Arial"/>
          <w:color w:val="F79646" w:themeColor="accent6"/>
          <w:sz w:val="20"/>
          <w:szCs w:val="20"/>
        </w:rPr>
        <w:t xml:space="preserve">, </w:t>
      </w:r>
      <w:r w:rsidRPr="009D59C2">
        <w:rPr>
          <w:rFonts w:ascii="Arial" w:hAnsi="Arial" w:cs="Arial"/>
          <w:sz w:val="20"/>
          <w:szCs w:val="20"/>
        </w:rPr>
        <w:t>ni superior al 50</w:t>
      </w:r>
      <w:r w:rsidR="003350AB" w:rsidRPr="009D59C2">
        <w:rPr>
          <w:rFonts w:ascii="Arial" w:hAnsi="Arial" w:cs="Arial"/>
          <w:sz w:val="20"/>
          <w:szCs w:val="20"/>
        </w:rPr>
        <w:t>%.</w:t>
      </w:r>
    </w:p>
    <w:p w:rsidR="00824CC2" w:rsidRPr="009D59C2" w:rsidRDefault="00824CC2" w:rsidP="003627C7">
      <w:pPr>
        <w:jc w:val="both"/>
        <w:rPr>
          <w:rFonts w:ascii="Arial" w:hAnsi="Arial" w:cs="Arial"/>
          <w:sz w:val="20"/>
          <w:szCs w:val="20"/>
        </w:rPr>
      </w:pPr>
      <w:r w:rsidRPr="009D59C2">
        <w:rPr>
          <w:rFonts w:ascii="Arial" w:hAnsi="Arial" w:cs="Arial"/>
          <w:sz w:val="20"/>
          <w:szCs w:val="20"/>
        </w:rPr>
        <w:t>Para efectos de amortización, se descontará de cada factura presentada por el proveedor, el monto del anticipo otorgado, en función al porcentaje entregado, hasta agotar el mismo.</w:t>
      </w:r>
    </w:p>
    <w:p w:rsidR="00824CC2" w:rsidRPr="009D59C2" w:rsidRDefault="00824CC2" w:rsidP="003627C7">
      <w:pPr>
        <w:jc w:val="both"/>
        <w:rPr>
          <w:rFonts w:ascii="Arial" w:hAnsi="Arial" w:cs="Arial"/>
          <w:sz w:val="20"/>
          <w:szCs w:val="20"/>
        </w:rPr>
      </w:pPr>
      <w:r w:rsidRPr="009D59C2">
        <w:rPr>
          <w:rFonts w:ascii="Arial" w:hAnsi="Arial" w:cs="Arial"/>
          <w:sz w:val="20"/>
          <w:szCs w:val="20"/>
        </w:rPr>
        <w:t>Si el COLPOS no entregara el anticipo en la fecha pactada en el documento que formaliza la relación contractual, se prorrogará en igual plazo el cumplimiento de las obligaciones del proveedor o del prestador de servicio, de conformidad con el artículo 46 de la LAASSP.</w:t>
      </w:r>
    </w:p>
    <w:p w:rsidR="00824CC2" w:rsidRPr="009D59C2" w:rsidRDefault="00824CC2" w:rsidP="003627C7">
      <w:pPr>
        <w:jc w:val="both"/>
        <w:rPr>
          <w:rFonts w:ascii="Arial" w:hAnsi="Arial" w:cs="Arial"/>
          <w:b/>
          <w:sz w:val="20"/>
          <w:szCs w:val="20"/>
        </w:rPr>
      </w:pPr>
      <w:r w:rsidRPr="009D59C2">
        <w:rPr>
          <w:rFonts w:ascii="Arial" w:hAnsi="Arial" w:cs="Arial"/>
          <w:b/>
          <w:sz w:val="20"/>
          <w:szCs w:val="20"/>
        </w:rPr>
        <w:t>3.2.</w:t>
      </w:r>
      <w:r w:rsidRPr="009D59C2">
        <w:rPr>
          <w:rFonts w:ascii="Arial" w:hAnsi="Arial" w:cs="Arial"/>
          <w:b/>
          <w:sz w:val="20"/>
          <w:szCs w:val="20"/>
        </w:rPr>
        <w:tab/>
        <w:t>Condiciones específicas para la entrega de bienes y prestación de servicios.</w:t>
      </w:r>
    </w:p>
    <w:p w:rsidR="00824CC2" w:rsidRPr="009D59C2" w:rsidRDefault="00824CC2" w:rsidP="003627C7">
      <w:pPr>
        <w:jc w:val="both"/>
        <w:rPr>
          <w:rFonts w:ascii="Arial" w:hAnsi="Arial" w:cs="Arial"/>
          <w:sz w:val="20"/>
          <w:szCs w:val="20"/>
        </w:rPr>
      </w:pPr>
      <w:r w:rsidRPr="009D59C2">
        <w:rPr>
          <w:rFonts w:ascii="Arial" w:hAnsi="Arial" w:cs="Arial"/>
          <w:sz w:val="20"/>
          <w:szCs w:val="20"/>
        </w:rPr>
        <w:t xml:space="preserve">Los bienes adquiridos serán entregados preferentemente en el </w:t>
      </w:r>
      <w:r w:rsidR="002D3CA7" w:rsidRPr="009D59C2">
        <w:rPr>
          <w:rFonts w:ascii="Arial" w:hAnsi="Arial" w:cs="Arial"/>
          <w:sz w:val="20"/>
          <w:szCs w:val="20"/>
        </w:rPr>
        <w:t>área de</w:t>
      </w:r>
      <w:r w:rsidR="00FC2794" w:rsidRPr="009D59C2">
        <w:rPr>
          <w:rFonts w:ascii="Arial" w:hAnsi="Arial" w:cs="Arial"/>
          <w:sz w:val="20"/>
          <w:szCs w:val="20"/>
        </w:rPr>
        <w:t xml:space="preserve"> </w:t>
      </w:r>
      <w:r w:rsidRPr="009D59C2">
        <w:rPr>
          <w:rFonts w:ascii="Arial" w:hAnsi="Arial" w:cs="Arial"/>
          <w:sz w:val="20"/>
          <w:szCs w:val="20"/>
        </w:rPr>
        <w:t>Almacén General del COLPOS, o en su caso en las instalaciones de la UBPP requirente.</w:t>
      </w:r>
    </w:p>
    <w:p w:rsidR="00824CC2" w:rsidRPr="009D59C2" w:rsidRDefault="00824CC2" w:rsidP="003627C7">
      <w:pPr>
        <w:jc w:val="both"/>
        <w:rPr>
          <w:rFonts w:ascii="Arial" w:hAnsi="Arial" w:cs="Arial"/>
          <w:sz w:val="20"/>
          <w:szCs w:val="20"/>
        </w:rPr>
      </w:pPr>
      <w:r w:rsidRPr="009D59C2">
        <w:rPr>
          <w:rFonts w:ascii="Arial" w:hAnsi="Arial" w:cs="Arial"/>
          <w:sz w:val="20"/>
          <w:szCs w:val="20"/>
        </w:rPr>
        <w:t>Para estos casos, el Departamento de Almacén General, deberá remitir a la UBPP requirente de los bienes, la constancia de recepción de los mismos, para que en un lapso no mayor a 2 días hábiles, a partir de la notificación realizada, se presenten a revisar de manera cualitativa los bienes entregados por los diferentes proveedores, a efecto de acreditar la entera satisfacción de los mismos.</w:t>
      </w:r>
    </w:p>
    <w:p w:rsidR="00824CC2" w:rsidRPr="009D59C2" w:rsidRDefault="00824CC2" w:rsidP="00824CC2">
      <w:pPr>
        <w:jc w:val="both"/>
        <w:rPr>
          <w:rFonts w:ascii="Arial" w:hAnsi="Arial" w:cs="Arial"/>
          <w:sz w:val="20"/>
          <w:szCs w:val="20"/>
        </w:rPr>
      </w:pPr>
      <w:r w:rsidRPr="009D59C2">
        <w:rPr>
          <w:rFonts w:ascii="Arial" w:hAnsi="Arial" w:cs="Arial"/>
          <w:sz w:val="20"/>
          <w:szCs w:val="20"/>
        </w:rPr>
        <w:t>Los servicios contratados serán desarrollados en el lugar que establezca el COLPO</w:t>
      </w:r>
      <w:r w:rsidR="00B10E5D" w:rsidRPr="009D59C2">
        <w:rPr>
          <w:rFonts w:ascii="Arial" w:hAnsi="Arial" w:cs="Arial"/>
          <w:sz w:val="20"/>
          <w:szCs w:val="20"/>
        </w:rPr>
        <w:t xml:space="preserve">S de acuerdo a las necesidades. </w:t>
      </w:r>
      <w:r w:rsidR="00393B81" w:rsidRPr="009D59C2">
        <w:rPr>
          <w:rFonts w:ascii="Arial" w:hAnsi="Arial" w:cs="Arial"/>
          <w:sz w:val="20"/>
          <w:szCs w:val="20"/>
        </w:rPr>
        <w:t>El</w:t>
      </w:r>
      <w:r w:rsidRPr="009D59C2">
        <w:rPr>
          <w:rFonts w:ascii="Arial" w:hAnsi="Arial" w:cs="Arial"/>
          <w:sz w:val="20"/>
          <w:szCs w:val="20"/>
        </w:rPr>
        <w:t xml:space="preserve"> titular de la UBPP requirente o superior jerárquico inmediato </w:t>
      </w:r>
      <w:r w:rsidR="00DB4D56" w:rsidRPr="009D59C2">
        <w:rPr>
          <w:rFonts w:ascii="Arial" w:hAnsi="Arial" w:cs="Arial"/>
          <w:sz w:val="20"/>
          <w:szCs w:val="20"/>
        </w:rPr>
        <w:t>encargada de la supervisión del desarrollo del servicio</w:t>
      </w:r>
      <w:r w:rsidR="00B10E5D" w:rsidRPr="009D59C2">
        <w:rPr>
          <w:rFonts w:ascii="Arial" w:hAnsi="Arial" w:cs="Arial"/>
          <w:sz w:val="20"/>
          <w:szCs w:val="20"/>
        </w:rPr>
        <w:t xml:space="preserve">, </w:t>
      </w:r>
      <w:r w:rsidRPr="009D59C2">
        <w:rPr>
          <w:rFonts w:ascii="Arial" w:hAnsi="Arial" w:cs="Arial"/>
          <w:sz w:val="20"/>
          <w:szCs w:val="20"/>
        </w:rPr>
        <w:t xml:space="preserve">deberá remitir constancia relativa a la </w:t>
      </w:r>
      <w:r w:rsidR="00DB4D56" w:rsidRPr="009D59C2">
        <w:rPr>
          <w:rFonts w:ascii="Arial" w:hAnsi="Arial" w:cs="Arial"/>
          <w:sz w:val="20"/>
          <w:szCs w:val="20"/>
        </w:rPr>
        <w:t>entera</w:t>
      </w:r>
      <w:r w:rsidR="00FC2794" w:rsidRPr="009D59C2">
        <w:rPr>
          <w:rFonts w:ascii="Arial" w:hAnsi="Arial" w:cs="Arial"/>
          <w:sz w:val="20"/>
          <w:szCs w:val="20"/>
        </w:rPr>
        <w:t xml:space="preserve"> </w:t>
      </w:r>
      <w:r w:rsidRPr="009D59C2">
        <w:rPr>
          <w:rFonts w:ascii="Arial" w:hAnsi="Arial" w:cs="Arial"/>
          <w:sz w:val="20"/>
          <w:szCs w:val="20"/>
        </w:rPr>
        <w:t>satisfacción de los servicios al titular del Departamento de Adquisiciones y Contratos</w:t>
      </w:r>
      <w:r w:rsidR="00DB4D56" w:rsidRPr="009D59C2">
        <w:rPr>
          <w:rFonts w:ascii="Arial" w:hAnsi="Arial" w:cs="Arial"/>
          <w:sz w:val="20"/>
          <w:szCs w:val="20"/>
        </w:rPr>
        <w:t>.</w:t>
      </w:r>
    </w:p>
    <w:p w:rsidR="00824CC2" w:rsidRPr="009D59C2" w:rsidRDefault="00824CC2" w:rsidP="00824CC2">
      <w:pPr>
        <w:jc w:val="both"/>
        <w:rPr>
          <w:rFonts w:ascii="Arial" w:hAnsi="Arial" w:cs="Arial"/>
          <w:sz w:val="20"/>
          <w:szCs w:val="20"/>
        </w:rPr>
      </w:pPr>
      <w:r w:rsidRPr="009D59C2">
        <w:rPr>
          <w:rFonts w:ascii="Arial" w:hAnsi="Arial" w:cs="Arial"/>
          <w:sz w:val="20"/>
          <w:szCs w:val="20"/>
        </w:rPr>
        <w:lastRenderedPageBreak/>
        <w:t>El Departamento de Adquisiciones y Contratos, establecerá en la convocatoria, que el licitante que resulte adjudicado, será responsable de la entrega en el almacén o el lugar dentro del territorio nacional que se determine, indicando que los trámites de importación, impuestos y derechos que se generen, serán pagados por el proveedor. Lo anterior, con la finalidad de asegurar la participación de licitantes nacionales e internacionales en igualdad de condiciones.</w:t>
      </w:r>
    </w:p>
    <w:p w:rsidR="00824CC2" w:rsidRPr="009D59C2" w:rsidRDefault="00824CC2" w:rsidP="00824CC2">
      <w:pPr>
        <w:jc w:val="both"/>
        <w:rPr>
          <w:rFonts w:ascii="Arial" w:hAnsi="Arial" w:cs="Arial"/>
          <w:sz w:val="20"/>
          <w:szCs w:val="20"/>
        </w:rPr>
      </w:pPr>
      <w:r w:rsidRPr="009D59C2">
        <w:rPr>
          <w:rFonts w:ascii="Arial" w:hAnsi="Arial" w:cs="Arial"/>
          <w:sz w:val="20"/>
          <w:szCs w:val="20"/>
        </w:rPr>
        <w:t>El COLPOS pagará únicamente los impuestos que por disposición legal sea causante o acepte su traslación, por lo que todos los demás impuestos, derechos y gastos que se generen correrán por cuenta del proveedor.</w:t>
      </w:r>
    </w:p>
    <w:p w:rsidR="00824CC2" w:rsidRPr="009D59C2" w:rsidRDefault="00824CC2" w:rsidP="00150F41">
      <w:pPr>
        <w:ind w:left="705" w:hanging="705"/>
        <w:jc w:val="both"/>
        <w:rPr>
          <w:rFonts w:ascii="Arial" w:hAnsi="Arial" w:cs="Arial"/>
          <w:sz w:val="20"/>
          <w:szCs w:val="20"/>
        </w:rPr>
      </w:pPr>
      <w:r w:rsidRPr="009D59C2">
        <w:rPr>
          <w:rFonts w:ascii="Arial" w:hAnsi="Arial" w:cs="Arial"/>
          <w:b/>
          <w:sz w:val="20"/>
          <w:szCs w:val="20"/>
        </w:rPr>
        <w:t>3.3.</w:t>
      </w:r>
      <w:r w:rsidRPr="009D59C2">
        <w:rPr>
          <w:rFonts w:ascii="Arial" w:hAnsi="Arial" w:cs="Arial"/>
          <w:b/>
          <w:sz w:val="20"/>
          <w:szCs w:val="20"/>
        </w:rPr>
        <w:tab/>
      </w:r>
      <w:r w:rsidR="00DB4D56" w:rsidRPr="009D59C2">
        <w:rPr>
          <w:rFonts w:ascii="Arial" w:hAnsi="Arial" w:cs="Arial"/>
          <w:b/>
          <w:sz w:val="20"/>
          <w:szCs w:val="20"/>
        </w:rPr>
        <w:t>Mecanismos de ajuste de precios.</w:t>
      </w:r>
    </w:p>
    <w:p w:rsidR="00824CC2" w:rsidRPr="009D59C2" w:rsidRDefault="00824CC2" w:rsidP="00824CC2">
      <w:pPr>
        <w:jc w:val="both"/>
        <w:rPr>
          <w:rFonts w:ascii="Arial" w:hAnsi="Arial" w:cs="Arial"/>
          <w:sz w:val="20"/>
          <w:szCs w:val="20"/>
        </w:rPr>
      </w:pPr>
      <w:r w:rsidRPr="009D59C2">
        <w:rPr>
          <w:rFonts w:ascii="Arial" w:hAnsi="Arial" w:cs="Arial"/>
          <w:sz w:val="20"/>
          <w:szCs w:val="20"/>
        </w:rPr>
        <w:t xml:space="preserve">Se podrán pactar en el contrato decrementos o incrementos de precios </w:t>
      </w:r>
      <w:r w:rsidR="00B10E5D" w:rsidRPr="009D59C2">
        <w:rPr>
          <w:rFonts w:ascii="Arial" w:hAnsi="Arial" w:cs="Arial"/>
          <w:sz w:val="20"/>
          <w:szCs w:val="20"/>
        </w:rPr>
        <w:t xml:space="preserve">cuando el ajuste se haya </w:t>
      </w:r>
      <w:r w:rsidR="00DB4D56" w:rsidRPr="009D59C2">
        <w:rPr>
          <w:rFonts w:ascii="Arial" w:hAnsi="Arial" w:cs="Arial"/>
          <w:sz w:val="20"/>
          <w:szCs w:val="20"/>
        </w:rPr>
        <w:t>establecido</w:t>
      </w:r>
      <w:r w:rsidRPr="009D59C2">
        <w:rPr>
          <w:rFonts w:ascii="Arial" w:hAnsi="Arial" w:cs="Arial"/>
          <w:sz w:val="20"/>
          <w:szCs w:val="20"/>
        </w:rPr>
        <w:t xml:space="preserve"> desde la convocatoria o</w:t>
      </w:r>
      <w:r w:rsidR="00FC2794" w:rsidRPr="009D59C2">
        <w:rPr>
          <w:rFonts w:ascii="Arial" w:hAnsi="Arial" w:cs="Arial"/>
          <w:sz w:val="20"/>
          <w:szCs w:val="20"/>
        </w:rPr>
        <w:t xml:space="preserve"> </w:t>
      </w:r>
      <w:r w:rsidR="00DB4D56" w:rsidRPr="009D59C2">
        <w:rPr>
          <w:rFonts w:ascii="Arial" w:hAnsi="Arial" w:cs="Arial"/>
          <w:sz w:val="20"/>
          <w:szCs w:val="20"/>
        </w:rPr>
        <w:t>en</w:t>
      </w:r>
      <w:r w:rsidRPr="009D59C2">
        <w:rPr>
          <w:rFonts w:ascii="Arial" w:hAnsi="Arial" w:cs="Arial"/>
          <w:sz w:val="20"/>
          <w:szCs w:val="20"/>
        </w:rPr>
        <w:t xml:space="preserve"> la solicitud de cotización del procedimiento correspondiente, y deberá preverse en los pedidos o contratos cuya vigencia sea igual o superior a un año.</w:t>
      </w:r>
    </w:p>
    <w:p w:rsidR="00824CC2" w:rsidRPr="009D59C2" w:rsidRDefault="00824CC2" w:rsidP="00824CC2">
      <w:pPr>
        <w:jc w:val="both"/>
        <w:rPr>
          <w:rFonts w:ascii="Arial" w:hAnsi="Arial" w:cs="Arial"/>
          <w:sz w:val="20"/>
          <w:szCs w:val="20"/>
        </w:rPr>
      </w:pPr>
      <w:r w:rsidRPr="009D59C2">
        <w:rPr>
          <w:rFonts w:ascii="Arial" w:hAnsi="Arial" w:cs="Arial"/>
          <w:sz w:val="20"/>
          <w:szCs w:val="20"/>
        </w:rPr>
        <w:t>Los proveedores podrán solicitar el ajuste</w:t>
      </w:r>
      <w:r w:rsidR="00DB4D56" w:rsidRPr="009D59C2">
        <w:rPr>
          <w:rFonts w:ascii="Arial" w:hAnsi="Arial" w:cs="Arial"/>
          <w:sz w:val="20"/>
          <w:szCs w:val="20"/>
        </w:rPr>
        <w:t>,</w:t>
      </w:r>
      <w:r w:rsidRPr="009D59C2">
        <w:rPr>
          <w:rFonts w:ascii="Arial" w:hAnsi="Arial" w:cs="Arial"/>
          <w:sz w:val="20"/>
          <w:szCs w:val="20"/>
        </w:rPr>
        <w:t xml:space="preserve"> cuando el COLPOS</w:t>
      </w:r>
      <w:r w:rsidR="00DB4D56" w:rsidRPr="009D59C2">
        <w:rPr>
          <w:rFonts w:ascii="Arial" w:hAnsi="Arial" w:cs="Arial"/>
          <w:sz w:val="20"/>
          <w:szCs w:val="20"/>
        </w:rPr>
        <w:t>,</w:t>
      </w:r>
      <w:r w:rsidRPr="009D59C2">
        <w:rPr>
          <w:rFonts w:ascii="Arial" w:hAnsi="Arial" w:cs="Arial"/>
          <w:sz w:val="20"/>
          <w:szCs w:val="20"/>
        </w:rPr>
        <w:t xml:space="preserve"> reciba a entera satisfacción los bienes o prestación de servicios objeto del contrato, siempre y cuando en éste se reconozca la condición de precios variables, es decir</w:t>
      </w:r>
      <w:r w:rsidR="00B10E5D" w:rsidRPr="009D59C2">
        <w:rPr>
          <w:rFonts w:ascii="Arial" w:hAnsi="Arial" w:cs="Arial"/>
          <w:sz w:val="20"/>
          <w:szCs w:val="20"/>
        </w:rPr>
        <w:t>,</w:t>
      </w:r>
      <w:r w:rsidRPr="009D59C2">
        <w:rPr>
          <w:rFonts w:ascii="Arial" w:hAnsi="Arial" w:cs="Arial"/>
          <w:sz w:val="20"/>
          <w:szCs w:val="20"/>
        </w:rPr>
        <w:t xml:space="preserve"> el reconocimiento de las variaciones de precios de los insumos, de la mano de obra o de otros factores con incidencia en el proceso de fabricación de los</w:t>
      </w:r>
      <w:r w:rsidR="00DB4D56" w:rsidRPr="009D59C2">
        <w:rPr>
          <w:rFonts w:ascii="Arial" w:hAnsi="Arial" w:cs="Arial"/>
          <w:sz w:val="20"/>
          <w:szCs w:val="20"/>
        </w:rPr>
        <w:t xml:space="preserve"> bienes y servicios contratados.</w:t>
      </w:r>
      <w:r w:rsidR="00FC2794" w:rsidRPr="009D59C2">
        <w:rPr>
          <w:rFonts w:ascii="Arial" w:hAnsi="Arial" w:cs="Arial"/>
          <w:sz w:val="20"/>
          <w:szCs w:val="20"/>
        </w:rPr>
        <w:t xml:space="preserve"> </w:t>
      </w:r>
      <w:r w:rsidR="00DB4D56" w:rsidRPr="009D59C2">
        <w:rPr>
          <w:rFonts w:ascii="Arial" w:hAnsi="Arial" w:cs="Arial"/>
          <w:sz w:val="20"/>
          <w:szCs w:val="20"/>
        </w:rPr>
        <w:t>Lo</w:t>
      </w:r>
      <w:r w:rsidRPr="009D59C2">
        <w:rPr>
          <w:rFonts w:ascii="Arial" w:hAnsi="Arial" w:cs="Arial"/>
          <w:sz w:val="20"/>
          <w:szCs w:val="20"/>
        </w:rPr>
        <w:t xml:space="preserve"> anterior se realizará conforme al mecanismo de ajuste de las condiciones de pago y de los plazos de entrega expresamente establecidos en la convocatoria de la licitación o invitación y pactados en los pedidos o contratos.</w:t>
      </w:r>
    </w:p>
    <w:p w:rsidR="00824CC2" w:rsidRPr="009D59C2" w:rsidRDefault="00824CC2" w:rsidP="00824CC2">
      <w:pPr>
        <w:jc w:val="both"/>
        <w:rPr>
          <w:rFonts w:ascii="Arial" w:hAnsi="Arial" w:cs="Arial"/>
          <w:sz w:val="20"/>
          <w:szCs w:val="20"/>
        </w:rPr>
      </w:pPr>
      <w:r w:rsidRPr="009D59C2">
        <w:rPr>
          <w:rFonts w:ascii="Arial" w:hAnsi="Arial" w:cs="Arial"/>
          <w:sz w:val="20"/>
          <w:szCs w:val="20"/>
        </w:rPr>
        <w:t>En casos de autorización de entregas anticipadas, si se hubiere pactado el ajuste de precios, se aplicará tomando en cuenta la nueva fecha o fechas de entrega.</w:t>
      </w:r>
    </w:p>
    <w:p w:rsidR="00B10E5D" w:rsidRPr="009D59C2" w:rsidRDefault="00B10E5D" w:rsidP="00B10E5D">
      <w:pPr>
        <w:spacing w:before="0" w:beforeAutospacing="0"/>
        <w:jc w:val="both"/>
        <w:rPr>
          <w:rFonts w:ascii="Arial" w:hAnsi="Arial" w:cs="Arial"/>
          <w:sz w:val="20"/>
          <w:szCs w:val="20"/>
        </w:rPr>
      </w:pPr>
    </w:p>
    <w:p w:rsidR="00824CC2" w:rsidRPr="009D59C2" w:rsidRDefault="00824CC2" w:rsidP="00B10E5D">
      <w:pPr>
        <w:spacing w:before="0" w:beforeAutospacing="0"/>
        <w:jc w:val="both"/>
        <w:rPr>
          <w:rFonts w:ascii="Arial" w:hAnsi="Arial" w:cs="Arial"/>
          <w:sz w:val="20"/>
          <w:szCs w:val="20"/>
        </w:rPr>
      </w:pPr>
      <w:r w:rsidRPr="009D59C2">
        <w:rPr>
          <w:rFonts w:ascii="Arial" w:hAnsi="Arial" w:cs="Arial"/>
          <w:sz w:val="20"/>
          <w:szCs w:val="20"/>
        </w:rPr>
        <w:t>En los contratos se deberá señalar el o los mecanismos para determinar el ajuste en cada una de las partidas</w:t>
      </w:r>
      <w:r w:rsidR="00B10E5D" w:rsidRPr="009D59C2">
        <w:rPr>
          <w:rFonts w:ascii="Arial" w:hAnsi="Arial" w:cs="Arial"/>
          <w:sz w:val="20"/>
          <w:szCs w:val="20"/>
        </w:rPr>
        <w:t xml:space="preserve">, </w:t>
      </w:r>
      <w:r w:rsidR="00DB4D56" w:rsidRPr="009D59C2">
        <w:rPr>
          <w:rFonts w:ascii="Arial" w:hAnsi="Arial" w:cs="Arial"/>
          <w:sz w:val="20"/>
          <w:szCs w:val="20"/>
        </w:rPr>
        <w:t>en los cuales se contemple:</w:t>
      </w:r>
    </w:p>
    <w:p w:rsidR="00B10E5D" w:rsidRPr="009D59C2" w:rsidRDefault="00B10E5D" w:rsidP="00B10E5D">
      <w:pPr>
        <w:spacing w:before="0" w:beforeAutospacing="0"/>
        <w:jc w:val="both"/>
        <w:rPr>
          <w:rFonts w:ascii="Arial" w:hAnsi="Arial" w:cs="Arial"/>
          <w:sz w:val="20"/>
          <w:szCs w:val="20"/>
        </w:rPr>
      </w:pPr>
    </w:p>
    <w:p w:rsidR="00824CC2" w:rsidRPr="009D59C2" w:rsidRDefault="00824CC2" w:rsidP="003627C7">
      <w:pPr>
        <w:spacing w:before="0" w:beforeAutospacing="0"/>
        <w:ind w:firstLine="708"/>
        <w:rPr>
          <w:rFonts w:ascii="Arial" w:hAnsi="Arial" w:cs="Arial"/>
          <w:sz w:val="20"/>
          <w:szCs w:val="20"/>
        </w:rPr>
      </w:pPr>
      <w:r w:rsidRPr="009D59C2">
        <w:rPr>
          <w:rFonts w:ascii="Arial" w:hAnsi="Arial" w:cs="Arial"/>
          <w:sz w:val="20"/>
          <w:szCs w:val="20"/>
        </w:rPr>
        <w:t>a) Fórmulas genéricas por tipo de bien o servicios;</w:t>
      </w:r>
    </w:p>
    <w:p w:rsidR="00824CC2" w:rsidRPr="009D59C2" w:rsidRDefault="00824CC2" w:rsidP="003627C7">
      <w:pPr>
        <w:spacing w:before="120" w:beforeAutospacing="0"/>
        <w:ind w:firstLine="708"/>
        <w:rPr>
          <w:rFonts w:ascii="Arial" w:hAnsi="Arial" w:cs="Arial"/>
          <w:sz w:val="20"/>
          <w:szCs w:val="20"/>
        </w:rPr>
      </w:pPr>
      <w:r w:rsidRPr="009D59C2">
        <w:rPr>
          <w:rFonts w:ascii="Arial" w:hAnsi="Arial" w:cs="Arial"/>
          <w:sz w:val="20"/>
          <w:szCs w:val="20"/>
        </w:rPr>
        <w:t>b) Índices para aquellos productos no identificados por fórmulas genéricas;</w:t>
      </w:r>
    </w:p>
    <w:p w:rsidR="00824CC2" w:rsidRPr="009D59C2" w:rsidRDefault="00824CC2" w:rsidP="003627C7">
      <w:pPr>
        <w:spacing w:before="120" w:beforeAutospacing="0"/>
        <w:ind w:firstLine="708"/>
        <w:rPr>
          <w:rFonts w:ascii="Arial" w:hAnsi="Arial" w:cs="Arial"/>
          <w:color w:val="000000" w:themeColor="text1"/>
          <w:sz w:val="20"/>
          <w:szCs w:val="20"/>
        </w:rPr>
      </w:pPr>
      <w:r w:rsidRPr="009D59C2">
        <w:rPr>
          <w:rFonts w:ascii="Arial" w:hAnsi="Arial" w:cs="Arial"/>
          <w:color w:val="000000" w:themeColor="text1"/>
          <w:sz w:val="20"/>
          <w:szCs w:val="20"/>
        </w:rPr>
        <w:t xml:space="preserve">c) Índices para mano de obra, </w:t>
      </w:r>
      <w:r w:rsidR="001B133D" w:rsidRPr="009D59C2">
        <w:rPr>
          <w:rFonts w:ascii="Arial" w:hAnsi="Arial" w:cs="Arial"/>
          <w:color w:val="000000" w:themeColor="text1"/>
          <w:sz w:val="20"/>
          <w:szCs w:val="20"/>
        </w:rPr>
        <w:t>e</w:t>
      </w:r>
    </w:p>
    <w:p w:rsidR="00824CC2" w:rsidRPr="009D59C2" w:rsidRDefault="00824CC2" w:rsidP="003627C7">
      <w:pPr>
        <w:spacing w:before="120" w:beforeAutospacing="0"/>
        <w:ind w:firstLine="708"/>
        <w:rPr>
          <w:rFonts w:ascii="Arial" w:hAnsi="Arial" w:cs="Arial"/>
          <w:sz w:val="20"/>
          <w:szCs w:val="20"/>
        </w:rPr>
      </w:pPr>
      <w:r w:rsidRPr="009D59C2">
        <w:rPr>
          <w:rFonts w:ascii="Arial" w:hAnsi="Arial" w:cs="Arial"/>
          <w:sz w:val="20"/>
          <w:szCs w:val="20"/>
        </w:rPr>
        <w:t>d) Índices de autotransporte de carga general.</w:t>
      </w:r>
    </w:p>
    <w:p w:rsidR="00824CC2" w:rsidRPr="009D59C2" w:rsidRDefault="00824CC2" w:rsidP="00824CC2">
      <w:pPr>
        <w:jc w:val="both"/>
        <w:rPr>
          <w:rFonts w:ascii="Arial" w:hAnsi="Arial" w:cs="Arial"/>
          <w:sz w:val="20"/>
          <w:szCs w:val="20"/>
        </w:rPr>
      </w:pPr>
      <w:r w:rsidRPr="009D59C2">
        <w:rPr>
          <w:rFonts w:ascii="Arial" w:hAnsi="Arial" w:cs="Arial"/>
          <w:sz w:val="20"/>
          <w:szCs w:val="20"/>
        </w:rPr>
        <w:t>Para estos casos y atendiendo a la naturaleza de la contratación, el Departamen</w:t>
      </w:r>
      <w:r w:rsidR="00B10E5D" w:rsidRPr="009D59C2">
        <w:rPr>
          <w:rFonts w:ascii="Arial" w:hAnsi="Arial" w:cs="Arial"/>
          <w:sz w:val="20"/>
          <w:szCs w:val="20"/>
        </w:rPr>
        <w:t>to de Adquisiciones y Contratos,</w:t>
      </w:r>
      <w:r w:rsidRPr="009D59C2">
        <w:rPr>
          <w:rFonts w:ascii="Arial" w:hAnsi="Arial" w:cs="Arial"/>
          <w:sz w:val="20"/>
          <w:szCs w:val="20"/>
        </w:rPr>
        <w:t xml:space="preserve"> y </w:t>
      </w:r>
      <w:r w:rsidR="001B133D" w:rsidRPr="009D59C2">
        <w:rPr>
          <w:rFonts w:ascii="Arial" w:hAnsi="Arial" w:cs="Arial"/>
          <w:sz w:val="20"/>
          <w:szCs w:val="20"/>
        </w:rPr>
        <w:t>el</w:t>
      </w:r>
      <w:r w:rsidR="00FC2794" w:rsidRPr="009D59C2">
        <w:rPr>
          <w:rFonts w:ascii="Arial" w:hAnsi="Arial" w:cs="Arial"/>
          <w:sz w:val="20"/>
          <w:szCs w:val="20"/>
        </w:rPr>
        <w:t xml:space="preserve"> </w:t>
      </w:r>
      <w:r w:rsidRPr="009D59C2">
        <w:rPr>
          <w:rFonts w:ascii="Arial" w:hAnsi="Arial" w:cs="Arial"/>
          <w:sz w:val="20"/>
          <w:szCs w:val="20"/>
        </w:rPr>
        <w:t xml:space="preserve">titular de la UBPP requirente o su superior jerárquico inmediato, determinarán </w:t>
      </w:r>
      <w:r w:rsidR="00150F41" w:rsidRPr="009D59C2">
        <w:rPr>
          <w:rFonts w:ascii="Arial" w:hAnsi="Arial" w:cs="Arial"/>
          <w:sz w:val="20"/>
          <w:szCs w:val="20"/>
        </w:rPr>
        <w:t>por escrito la procedencia o no,</w:t>
      </w:r>
      <w:r w:rsidRPr="009D59C2">
        <w:rPr>
          <w:rFonts w:ascii="Arial" w:hAnsi="Arial" w:cs="Arial"/>
          <w:sz w:val="20"/>
          <w:szCs w:val="20"/>
        </w:rPr>
        <w:t xml:space="preserve"> de incorporar el ajuste correspondiente y en su caso establecer en la convocatoria dicho mecanismo. </w:t>
      </w:r>
    </w:p>
    <w:p w:rsidR="00824CC2" w:rsidRPr="009D59C2" w:rsidRDefault="00824CC2" w:rsidP="00824CC2">
      <w:pPr>
        <w:rPr>
          <w:rFonts w:ascii="Arial" w:hAnsi="Arial" w:cs="Arial"/>
          <w:b/>
          <w:sz w:val="20"/>
          <w:szCs w:val="20"/>
        </w:rPr>
      </w:pPr>
      <w:r w:rsidRPr="009D59C2">
        <w:rPr>
          <w:rFonts w:ascii="Arial" w:hAnsi="Arial" w:cs="Arial"/>
          <w:b/>
          <w:sz w:val="20"/>
          <w:szCs w:val="20"/>
        </w:rPr>
        <w:t>3.4.</w:t>
      </w:r>
      <w:r w:rsidRPr="009D59C2">
        <w:rPr>
          <w:rFonts w:ascii="Arial" w:hAnsi="Arial" w:cs="Arial"/>
          <w:b/>
          <w:sz w:val="20"/>
          <w:szCs w:val="20"/>
        </w:rPr>
        <w:tab/>
        <w:t>Garantías.</w:t>
      </w:r>
    </w:p>
    <w:p w:rsidR="00F50CD6" w:rsidRPr="009D59C2" w:rsidRDefault="00EE56EE" w:rsidP="00824CC2">
      <w:pPr>
        <w:jc w:val="both"/>
        <w:rPr>
          <w:rFonts w:ascii="Arial" w:hAnsi="Arial" w:cs="Arial"/>
          <w:strike/>
          <w:sz w:val="20"/>
          <w:szCs w:val="20"/>
        </w:rPr>
      </w:pPr>
      <w:r w:rsidRPr="009D59C2">
        <w:rPr>
          <w:rFonts w:ascii="Arial" w:hAnsi="Arial" w:cs="Arial"/>
          <w:sz w:val="20"/>
          <w:szCs w:val="20"/>
        </w:rPr>
        <w:t xml:space="preserve">En </w:t>
      </w:r>
      <w:r w:rsidR="00574CA0" w:rsidRPr="009D59C2">
        <w:rPr>
          <w:rFonts w:ascii="Arial" w:hAnsi="Arial" w:cs="Arial"/>
          <w:sz w:val="20"/>
          <w:szCs w:val="20"/>
        </w:rPr>
        <w:t>los procedimientos de adquisición</w:t>
      </w:r>
      <w:r w:rsidR="00E119E7" w:rsidRPr="009D59C2">
        <w:rPr>
          <w:rFonts w:ascii="Arial" w:hAnsi="Arial" w:cs="Arial"/>
          <w:sz w:val="20"/>
          <w:szCs w:val="20"/>
        </w:rPr>
        <w:t xml:space="preserve">, </w:t>
      </w:r>
      <w:r w:rsidR="004C4CFB" w:rsidRPr="009D59C2">
        <w:rPr>
          <w:rFonts w:ascii="Arial" w:hAnsi="Arial" w:cs="Arial"/>
          <w:sz w:val="20"/>
          <w:szCs w:val="20"/>
        </w:rPr>
        <w:t>de conformidad co</w:t>
      </w:r>
      <w:r w:rsidR="00E119E7" w:rsidRPr="009D59C2">
        <w:rPr>
          <w:rFonts w:ascii="Arial" w:hAnsi="Arial" w:cs="Arial"/>
          <w:sz w:val="20"/>
          <w:szCs w:val="20"/>
        </w:rPr>
        <w:t>n el artículo 48 de la LAASSP,</w:t>
      </w:r>
      <w:r w:rsidR="00FC2794" w:rsidRPr="009D59C2">
        <w:rPr>
          <w:rFonts w:ascii="Arial" w:hAnsi="Arial" w:cs="Arial"/>
          <w:sz w:val="20"/>
          <w:szCs w:val="20"/>
        </w:rPr>
        <w:t xml:space="preserve"> </w:t>
      </w:r>
      <w:r w:rsidRPr="009D59C2">
        <w:rPr>
          <w:rFonts w:ascii="Arial" w:hAnsi="Arial" w:cs="Arial"/>
          <w:sz w:val="20"/>
          <w:szCs w:val="20"/>
        </w:rPr>
        <w:t xml:space="preserve">el proveedor  garantizará: a) </w:t>
      </w:r>
      <w:r w:rsidR="002A44DE" w:rsidRPr="009D59C2">
        <w:rPr>
          <w:rFonts w:ascii="Arial" w:hAnsi="Arial" w:cs="Arial"/>
          <w:sz w:val="20"/>
          <w:szCs w:val="20"/>
        </w:rPr>
        <w:t xml:space="preserve"> E</w:t>
      </w:r>
      <w:r w:rsidR="00014829" w:rsidRPr="009D59C2">
        <w:rPr>
          <w:rFonts w:ascii="Arial" w:hAnsi="Arial" w:cs="Arial"/>
          <w:sz w:val="20"/>
          <w:szCs w:val="20"/>
        </w:rPr>
        <w:t xml:space="preserve">l </w:t>
      </w:r>
      <w:r w:rsidR="00574CA0" w:rsidRPr="009D59C2">
        <w:rPr>
          <w:rFonts w:ascii="Arial" w:hAnsi="Arial" w:cs="Arial"/>
          <w:sz w:val="20"/>
          <w:szCs w:val="20"/>
        </w:rPr>
        <w:t>anti</w:t>
      </w:r>
      <w:r w:rsidR="00FD651C" w:rsidRPr="009D59C2">
        <w:rPr>
          <w:rFonts w:ascii="Arial" w:hAnsi="Arial" w:cs="Arial"/>
          <w:sz w:val="20"/>
          <w:szCs w:val="20"/>
        </w:rPr>
        <w:t>cipo</w:t>
      </w:r>
      <w:r w:rsidR="00574CA0" w:rsidRPr="009D59C2">
        <w:rPr>
          <w:rFonts w:ascii="Arial" w:hAnsi="Arial" w:cs="Arial"/>
          <w:sz w:val="20"/>
          <w:szCs w:val="20"/>
        </w:rPr>
        <w:t xml:space="preserve"> q</w:t>
      </w:r>
      <w:r w:rsidR="00FD651C" w:rsidRPr="009D59C2">
        <w:rPr>
          <w:rFonts w:ascii="Arial" w:hAnsi="Arial" w:cs="Arial"/>
          <w:sz w:val="20"/>
          <w:szCs w:val="20"/>
        </w:rPr>
        <w:t>ue</w:t>
      </w:r>
      <w:r w:rsidR="00753227" w:rsidRPr="009D59C2">
        <w:rPr>
          <w:rFonts w:ascii="Arial" w:hAnsi="Arial" w:cs="Arial"/>
          <w:sz w:val="20"/>
          <w:szCs w:val="20"/>
        </w:rPr>
        <w:t xml:space="preserve"> </w:t>
      </w:r>
      <w:r w:rsidR="00574CA0" w:rsidRPr="009D59C2">
        <w:rPr>
          <w:rFonts w:ascii="Arial" w:hAnsi="Arial" w:cs="Arial"/>
          <w:sz w:val="20"/>
          <w:szCs w:val="20"/>
        </w:rPr>
        <w:t>en su caso</w:t>
      </w:r>
      <w:r w:rsidRPr="009D59C2">
        <w:rPr>
          <w:rFonts w:ascii="Arial" w:hAnsi="Arial" w:cs="Arial"/>
          <w:sz w:val="20"/>
          <w:szCs w:val="20"/>
        </w:rPr>
        <w:t xml:space="preserve"> reciba  y  b) </w:t>
      </w:r>
      <w:r w:rsidR="002A44DE" w:rsidRPr="009D59C2">
        <w:rPr>
          <w:rFonts w:ascii="Arial" w:hAnsi="Arial" w:cs="Arial"/>
          <w:sz w:val="20"/>
          <w:szCs w:val="20"/>
        </w:rPr>
        <w:t>E</w:t>
      </w:r>
      <w:r w:rsidR="00014829" w:rsidRPr="009D59C2">
        <w:rPr>
          <w:rFonts w:ascii="Arial" w:hAnsi="Arial" w:cs="Arial"/>
          <w:sz w:val="20"/>
          <w:szCs w:val="20"/>
        </w:rPr>
        <w:t xml:space="preserve">l </w:t>
      </w:r>
      <w:r w:rsidR="00574CA0" w:rsidRPr="009D59C2">
        <w:rPr>
          <w:rFonts w:ascii="Arial" w:hAnsi="Arial" w:cs="Arial"/>
          <w:sz w:val="20"/>
          <w:szCs w:val="20"/>
        </w:rPr>
        <w:t>cumplimiento de</w:t>
      </w:r>
      <w:r w:rsidRPr="009D59C2">
        <w:rPr>
          <w:rFonts w:ascii="Arial" w:hAnsi="Arial" w:cs="Arial"/>
          <w:sz w:val="20"/>
          <w:szCs w:val="20"/>
        </w:rPr>
        <w:t>l</w:t>
      </w:r>
      <w:r w:rsidR="00574CA0" w:rsidRPr="009D59C2">
        <w:rPr>
          <w:rFonts w:ascii="Arial" w:hAnsi="Arial" w:cs="Arial"/>
          <w:sz w:val="20"/>
          <w:szCs w:val="20"/>
        </w:rPr>
        <w:t xml:space="preserve"> contrato. </w:t>
      </w:r>
      <w:r w:rsidR="00014829" w:rsidRPr="009D59C2">
        <w:rPr>
          <w:rFonts w:ascii="Arial" w:hAnsi="Arial" w:cs="Arial"/>
          <w:sz w:val="20"/>
          <w:szCs w:val="20"/>
        </w:rPr>
        <w:t>L</w:t>
      </w:r>
      <w:r w:rsidR="00FD651C" w:rsidRPr="009D59C2">
        <w:rPr>
          <w:rFonts w:ascii="Arial" w:hAnsi="Arial" w:cs="Arial"/>
          <w:sz w:val="20"/>
          <w:szCs w:val="20"/>
        </w:rPr>
        <w:t>a</w:t>
      </w:r>
      <w:r w:rsidR="00E119E7" w:rsidRPr="009D59C2">
        <w:rPr>
          <w:rFonts w:ascii="Arial" w:hAnsi="Arial" w:cs="Arial"/>
          <w:sz w:val="20"/>
          <w:szCs w:val="20"/>
        </w:rPr>
        <w:t>s</w:t>
      </w:r>
      <w:r w:rsidR="00753227" w:rsidRPr="009D59C2">
        <w:rPr>
          <w:rFonts w:ascii="Arial" w:hAnsi="Arial" w:cs="Arial"/>
          <w:sz w:val="20"/>
          <w:szCs w:val="20"/>
        </w:rPr>
        <w:t xml:space="preserve"> </w:t>
      </w:r>
      <w:r w:rsidR="00574CA0" w:rsidRPr="009D59C2">
        <w:rPr>
          <w:rFonts w:ascii="Arial" w:hAnsi="Arial" w:cs="Arial"/>
          <w:sz w:val="20"/>
          <w:szCs w:val="20"/>
        </w:rPr>
        <w:t>garantía</w:t>
      </w:r>
      <w:r w:rsidR="00E119E7" w:rsidRPr="009D59C2">
        <w:rPr>
          <w:rFonts w:ascii="Arial" w:hAnsi="Arial" w:cs="Arial"/>
          <w:sz w:val="20"/>
          <w:szCs w:val="20"/>
        </w:rPr>
        <w:t>s</w:t>
      </w:r>
      <w:r w:rsidR="00FD651C" w:rsidRPr="009D59C2">
        <w:rPr>
          <w:rFonts w:ascii="Arial" w:hAnsi="Arial" w:cs="Arial"/>
          <w:sz w:val="20"/>
          <w:szCs w:val="20"/>
        </w:rPr>
        <w:t xml:space="preserve"> se otorgará</w:t>
      </w:r>
      <w:r w:rsidR="00E119E7" w:rsidRPr="009D59C2">
        <w:rPr>
          <w:rFonts w:ascii="Arial" w:hAnsi="Arial" w:cs="Arial"/>
          <w:sz w:val="20"/>
          <w:szCs w:val="20"/>
        </w:rPr>
        <w:t>n</w:t>
      </w:r>
      <w:r w:rsidR="00FD651C" w:rsidRPr="009D59C2">
        <w:rPr>
          <w:rFonts w:ascii="Arial" w:hAnsi="Arial" w:cs="Arial"/>
          <w:sz w:val="20"/>
          <w:szCs w:val="20"/>
        </w:rPr>
        <w:t xml:space="preserve"> a favor del COLPOS, </w:t>
      </w:r>
      <w:r w:rsidR="004C4CFB" w:rsidRPr="009D59C2">
        <w:rPr>
          <w:rFonts w:ascii="Arial" w:hAnsi="Arial" w:cs="Arial"/>
          <w:sz w:val="20"/>
          <w:szCs w:val="20"/>
        </w:rPr>
        <w:t>a través de fianza o mediante cheque de caj</w:t>
      </w:r>
      <w:r w:rsidR="00E119E7" w:rsidRPr="009D59C2">
        <w:rPr>
          <w:rFonts w:ascii="Arial" w:hAnsi="Arial" w:cs="Arial"/>
          <w:sz w:val="20"/>
          <w:szCs w:val="20"/>
        </w:rPr>
        <w:t>a.</w:t>
      </w:r>
    </w:p>
    <w:p w:rsidR="00824CC2" w:rsidRPr="009D59C2" w:rsidRDefault="00E119E7" w:rsidP="00824CC2">
      <w:pPr>
        <w:ind w:firstLine="708"/>
        <w:rPr>
          <w:rFonts w:ascii="Arial" w:hAnsi="Arial" w:cs="Arial"/>
          <w:b/>
          <w:sz w:val="20"/>
          <w:szCs w:val="20"/>
        </w:rPr>
      </w:pPr>
      <w:r w:rsidRPr="009D59C2">
        <w:rPr>
          <w:rFonts w:ascii="Arial" w:hAnsi="Arial" w:cs="Arial"/>
          <w:b/>
          <w:sz w:val="20"/>
          <w:szCs w:val="20"/>
        </w:rPr>
        <w:t>3.4.1</w:t>
      </w:r>
      <w:r w:rsidRPr="009D59C2">
        <w:rPr>
          <w:rFonts w:ascii="Arial" w:hAnsi="Arial" w:cs="Arial"/>
          <w:b/>
          <w:sz w:val="20"/>
          <w:szCs w:val="20"/>
        </w:rPr>
        <w:tab/>
        <w:t>Garantía</w:t>
      </w:r>
      <w:r w:rsidR="00824CC2" w:rsidRPr="009D59C2">
        <w:rPr>
          <w:rFonts w:ascii="Arial" w:hAnsi="Arial" w:cs="Arial"/>
          <w:b/>
          <w:sz w:val="20"/>
          <w:szCs w:val="20"/>
        </w:rPr>
        <w:t xml:space="preserve"> de </w:t>
      </w:r>
      <w:r w:rsidRPr="009D59C2">
        <w:rPr>
          <w:rFonts w:ascii="Arial" w:hAnsi="Arial" w:cs="Arial"/>
          <w:b/>
          <w:sz w:val="20"/>
          <w:szCs w:val="20"/>
        </w:rPr>
        <w:t>cumplimiento a través de fianza</w:t>
      </w:r>
      <w:r w:rsidR="00824CC2" w:rsidRPr="009D59C2">
        <w:rPr>
          <w:rFonts w:ascii="Arial" w:hAnsi="Arial" w:cs="Arial"/>
          <w:b/>
          <w:sz w:val="20"/>
          <w:szCs w:val="20"/>
        </w:rPr>
        <w:t>.</w:t>
      </w:r>
    </w:p>
    <w:p w:rsidR="0062152F" w:rsidRPr="009D59C2" w:rsidRDefault="00FD651C" w:rsidP="003C456E">
      <w:pPr>
        <w:spacing w:before="120" w:beforeAutospacing="0"/>
        <w:ind w:left="708"/>
        <w:jc w:val="both"/>
        <w:rPr>
          <w:rFonts w:ascii="Arial" w:hAnsi="Arial" w:cs="Arial"/>
          <w:sz w:val="20"/>
          <w:szCs w:val="20"/>
        </w:rPr>
      </w:pPr>
      <w:r w:rsidRPr="009D59C2">
        <w:rPr>
          <w:rFonts w:ascii="Arial" w:hAnsi="Arial" w:cs="Arial"/>
          <w:sz w:val="20"/>
          <w:szCs w:val="20"/>
        </w:rPr>
        <w:t>El proveedor que resulte adjudicado, presentar</w:t>
      </w:r>
      <w:r w:rsidR="003E26FB" w:rsidRPr="009D59C2">
        <w:rPr>
          <w:rFonts w:ascii="Arial" w:hAnsi="Arial" w:cs="Arial"/>
          <w:sz w:val="20"/>
          <w:szCs w:val="20"/>
        </w:rPr>
        <w:t xml:space="preserve">á </w:t>
      </w:r>
      <w:r w:rsidRPr="009D59C2">
        <w:rPr>
          <w:rFonts w:ascii="Arial" w:hAnsi="Arial" w:cs="Arial"/>
          <w:sz w:val="20"/>
          <w:szCs w:val="20"/>
        </w:rPr>
        <w:t xml:space="preserve"> garantía </w:t>
      </w:r>
      <w:r w:rsidR="003E26FB" w:rsidRPr="009D59C2">
        <w:rPr>
          <w:rFonts w:ascii="Arial" w:hAnsi="Arial" w:cs="Arial"/>
          <w:sz w:val="20"/>
          <w:szCs w:val="20"/>
        </w:rPr>
        <w:t>del 20% del importe total del contrato,</w:t>
      </w:r>
      <w:r w:rsidRPr="009D59C2">
        <w:rPr>
          <w:rFonts w:ascii="Arial" w:hAnsi="Arial" w:cs="Arial"/>
          <w:sz w:val="20"/>
          <w:szCs w:val="20"/>
        </w:rPr>
        <w:t xml:space="preserve"> sin incluir el IVA, </w:t>
      </w:r>
      <w:r w:rsidR="003E26FB" w:rsidRPr="009D59C2">
        <w:rPr>
          <w:rFonts w:ascii="Arial" w:hAnsi="Arial" w:cs="Arial"/>
          <w:sz w:val="20"/>
          <w:szCs w:val="20"/>
        </w:rPr>
        <w:t>a través fianza, la cual deberá ser expedida</w:t>
      </w:r>
      <w:r w:rsidRPr="009D59C2">
        <w:rPr>
          <w:rFonts w:ascii="Arial" w:hAnsi="Arial" w:cs="Arial"/>
          <w:sz w:val="20"/>
          <w:szCs w:val="20"/>
        </w:rPr>
        <w:t xml:space="preserve"> por una institución autorizada</w:t>
      </w:r>
      <w:r w:rsidR="003E26FB" w:rsidRPr="009D59C2">
        <w:rPr>
          <w:rFonts w:ascii="Arial" w:hAnsi="Arial" w:cs="Arial"/>
          <w:sz w:val="20"/>
          <w:szCs w:val="20"/>
        </w:rPr>
        <w:t>,</w:t>
      </w:r>
      <w:r w:rsidRPr="009D59C2">
        <w:rPr>
          <w:rFonts w:ascii="Arial" w:hAnsi="Arial" w:cs="Arial"/>
          <w:sz w:val="20"/>
          <w:szCs w:val="20"/>
        </w:rPr>
        <w:t xml:space="preserve"> indicando con número y letra el importe total garantizado, en cuyo caso se atenderá a lo dispuesto </w:t>
      </w:r>
      <w:r w:rsidR="003E26FB" w:rsidRPr="009D59C2">
        <w:rPr>
          <w:rFonts w:ascii="Arial" w:hAnsi="Arial" w:cs="Arial"/>
          <w:sz w:val="20"/>
          <w:szCs w:val="20"/>
        </w:rPr>
        <w:t>por</w:t>
      </w:r>
      <w:r w:rsidRPr="009D59C2">
        <w:rPr>
          <w:rFonts w:ascii="Arial" w:hAnsi="Arial" w:cs="Arial"/>
          <w:sz w:val="20"/>
          <w:szCs w:val="20"/>
        </w:rPr>
        <w:t xml:space="preserve"> el artículo 103 del Reglamento</w:t>
      </w:r>
      <w:r w:rsidR="007225B8" w:rsidRPr="009D59C2">
        <w:rPr>
          <w:rFonts w:ascii="Arial" w:hAnsi="Arial" w:cs="Arial"/>
          <w:sz w:val="20"/>
          <w:szCs w:val="20"/>
        </w:rPr>
        <w:t>;</w:t>
      </w:r>
      <w:r w:rsidR="00FC2794" w:rsidRPr="009D59C2">
        <w:rPr>
          <w:rFonts w:ascii="Arial" w:hAnsi="Arial" w:cs="Arial"/>
          <w:sz w:val="20"/>
          <w:szCs w:val="20"/>
        </w:rPr>
        <w:t xml:space="preserve"> </w:t>
      </w:r>
      <w:r w:rsidR="003E26FB" w:rsidRPr="009D59C2">
        <w:rPr>
          <w:rFonts w:ascii="Arial" w:hAnsi="Arial" w:cs="Arial"/>
          <w:sz w:val="20"/>
          <w:szCs w:val="20"/>
        </w:rPr>
        <w:t xml:space="preserve">este </w:t>
      </w:r>
      <w:r w:rsidRPr="009D59C2">
        <w:rPr>
          <w:rFonts w:ascii="Arial" w:hAnsi="Arial" w:cs="Arial"/>
          <w:sz w:val="20"/>
          <w:szCs w:val="20"/>
        </w:rPr>
        <w:t>porcentaje podrá reducirse cuando el proveedor cuente con antecedentes favorables</w:t>
      </w:r>
      <w:r w:rsidR="003E26FB" w:rsidRPr="009D59C2">
        <w:rPr>
          <w:rFonts w:ascii="Arial" w:hAnsi="Arial" w:cs="Arial"/>
          <w:sz w:val="20"/>
          <w:szCs w:val="20"/>
        </w:rPr>
        <w:t xml:space="preserve">. </w:t>
      </w:r>
    </w:p>
    <w:p w:rsidR="00824CC2" w:rsidRPr="009D59C2" w:rsidRDefault="00824CC2" w:rsidP="00FD651C">
      <w:pPr>
        <w:ind w:left="708"/>
        <w:jc w:val="both"/>
        <w:rPr>
          <w:rFonts w:ascii="Arial" w:hAnsi="Arial" w:cs="Arial"/>
          <w:sz w:val="20"/>
          <w:szCs w:val="20"/>
        </w:rPr>
      </w:pPr>
      <w:r w:rsidRPr="009D59C2">
        <w:rPr>
          <w:rFonts w:ascii="Arial" w:hAnsi="Arial" w:cs="Arial"/>
          <w:sz w:val="20"/>
          <w:szCs w:val="20"/>
        </w:rPr>
        <w:t>La póliza de fianza deberá prever, como mínimo, lo siguiente:</w:t>
      </w:r>
    </w:p>
    <w:p w:rsidR="00150F41" w:rsidRPr="009D59C2" w:rsidRDefault="00150F41" w:rsidP="00FC2794">
      <w:pPr>
        <w:pStyle w:val="Prrafodelista"/>
        <w:numPr>
          <w:ilvl w:val="0"/>
          <w:numId w:val="10"/>
        </w:numPr>
        <w:spacing w:before="120" w:beforeAutospacing="0"/>
        <w:ind w:left="1701" w:hanging="567"/>
        <w:jc w:val="both"/>
        <w:rPr>
          <w:rFonts w:ascii="Arial" w:hAnsi="Arial" w:cs="Arial"/>
          <w:sz w:val="20"/>
          <w:szCs w:val="20"/>
        </w:rPr>
      </w:pPr>
      <w:r w:rsidRPr="009D59C2">
        <w:rPr>
          <w:rFonts w:ascii="Arial" w:hAnsi="Arial" w:cs="Arial"/>
          <w:sz w:val="20"/>
          <w:szCs w:val="20"/>
        </w:rPr>
        <w:lastRenderedPageBreak/>
        <w:t>Número de pedido o contrato, fecha de firma y especificaciones de las obligaciones garantizadas.</w:t>
      </w:r>
    </w:p>
    <w:p w:rsidR="00824CC2" w:rsidRPr="009D59C2" w:rsidRDefault="00150F41" w:rsidP="00FC2794">
      <w:pPr>
        <w:pStyle w:val="Prrafodelista"/>
        <w:numPr>
          <w:ilvl w:val="0"/>
          <w:numId w:val="10"/>
        </w:numPr>
        <w:spacing w:beforeAutospacing="0"/>
        <w:ind w:left="1701" w:hanging="567"/>
        <w:jc w:val="both"/>
        <w:rPr>
          <w:rFonts w:ascii="Arial" w:hAnsi="Arial" w:cs="Arial"/>
          <w:sz w:val="20"/>
          <w:szCs w:val="20"/>
        </w:rPr>
      </w:pPr>
      <w:r w:rsidRPr="009D59C2">
        <w:rPr>
          <w:rFonts w:ascii="Arial" w:hAnsi="Arial" w:cs="Arial"/>
          <w:sz w:val="20"/>
          <w:szCs w:val="20"/>
        </w:rPr>
        <w:t>I</w:t>
      </w:r>
      <w:r w:rsidR="00824CC2" w:rsidRPr="009D59C2">
        <w:rPr>
          <w:rFonts w:ascii="Arial" w:hAnsi="Arial" w:cs="Arial"/>
          <w:sz w:val="20"/>
          <w:szCs w:val="20"/>
        </w:rPr>
        <w:t>mporte total garantizado con número y letra.</w:t>
      </w:r>
    </w:p>
    <w:p w:rsidR="00824CC2" w:rsidRPr="009D59C2" w:rsidRDefault="00313B18" w:rsidP="00FC2794">
      <w:pPr>
        <w:spacing w:beforeAutospacing="0"/>
        <w:ind w:left="1701" w:hanging="567"/>
        <w:jc w:val="both"/>
        <w:rPr>
          <w:rFonts w:ascii="Arial" w:hAnsi="Arial" w:cs="Arial"/>
          <w:sz w:val="20"/>
          <w:szCs w:val="20"/>
        </w:rPr>
      </w:pPr>
      <w:r w:rsidRPr="009D59C2">
        <w:rPr>
          <w:rFonts w:ascii="Arial" w:hAnsi="Arial" w:cs="Arial"/>
          <w:sz w:val="20"/>
          <w:szCs w:val="20"/>
        </w:rPr>
        <w:t>c)</w:t>
      </w:r>
      <w:r w:rsidR="00FC2794" w:rsidRPr="009D59C2">
        <w:rPr>
          <w:rFonts w:ascii="Arial" w:hAnsi="Arial" w:cs="Arial"/>
          <w:sz w:val="20"/>
          <w:szCs w:val="20"/>
        </w:rPr>
        <w:tab/>
      </w:r>
      <w:r w:rsidR="00150F41" w:rsidRPr="009D59C2">
        <w:rPr>
          <w:rFonts w:ascii="Arial" w:hAnsi="Arial" w:cs="Arial"/>
          <w:sz w:val="20"/>
          <w:szCs w:val="20"/>
        </w:rPr>
        <w:t>N</w:t>
      </w:r>
      <w:r w:rsidR="00824CC2" w:rsidRPr="009D59C2">
        <w:rPr>
          <w:rFonts w:ascii="Arial" w:hAnsi="Arial" w:cs="Arial"/>
          <w:sz w:val="20"/>
          <w:szCs w:val="20"/>
        </w:rPr>
        <w:t>ombre, denominación o razón social del proveedor.</w:t>
      </w:r>
    </w:p>
    <w:p w:rsidR="00824CC2" w:rsidRPr="009D59C2" w:rsidRDefault="00313B18" w:rsidP="00FC2794">
      <w:pPr>
        <w:spacing w:beforeAutospacing="0"/>
        <w:ind w:left="1701" w:hanging="567"/>
        <w:jc w:val="both"/>
        <w:rPr>
          <w:rFonts w:ascii="Arial" w:hAnsi="Arial" w:cs="Arial"/>
          <w:sz w:val="20"/>
          <w:szCs w:val="20"/>
        </w:rPr>
      </w:pPr>
      <w:r w:rsidRPr="009D59C2">
        <w:rPr>
          <w:rFonts w:ascii="Arial" w:hAnsi="Arial" w:cs="Arial"/>
          <w:sz w:val="20"/>
          <w:szCs w:val="20"/>
        </w:rPr>
        <w:t>d)</w:t>
      </w:r>
      <w:r w:rsidR="00FC2794" w:rsidRPr="009D59C2">
        <w:rPr>
          <w:rFonts w:ascii="Arial" w:hAnsi="Arial" w:cs="Arial"/>
          <w:sz w:val="20"/>
          <w:szCs w:val="20"/>
        </w:rPr>
        <w:tab/>
      </w:r>
      <w:r w:rsidRPr="009D59C2">
        <w:rPr>
          <w:rFonts w:ascii="Arial" w:hAnsi="Arial" w:cs="Arial"/>
          <w:sz w:val="20"/>
          <w:szCs w:val="20"/>
        </w:rPr>
        <w:t>Leyenda de</w:t>
      </w:r>
      <w:r w:rsidR="00FC2794" w:rsidRPr="009D59C2">
        <w:rPr>
          <w:rFonts w:ascii="Arial" w:hAnsi="Arial" w:cs="Arial"/>
          <w:sz w:val="20"/>
          <w:szCs w:val="20"/>
        </w:rPr>
        <w:t xml:space="preserve"> </w:t>
      </w:r>
      <w:r w:rsidR="00150F41" w:rsidRPr="009D59C2">
        <w:rPr>
          <w:rFonts w:ascii="Arial" w:hAnsi="Arial" w:cs="Arial"/>
          <w:sz w:val="20"/>
          <w:szCs w:val="20"/>
        </w:rPr>
        <w:t>q</w:t>
      </w:r>
      <w:r w:rsidR="00824CC2" w:rsidRPr="009D59C2">
        <w:rPr>
          <w:rFonts w:ascii="Arial" w:hAnsi="Arial" w:cs="Arial"/>
          <w:sz w:val="20"/>
          <w:szCs w:val="20"/>
        </w:rPr>
        <w:t>ue la fianza se otorga atendiendo a todas las estipulaciones contenidas en el pedido o contrato.</w:t>
      </w:r>
    </w:p>
    <w:p w:rsidR="00824CC2" w:rsidRPr="009D59C2" w:rsidRDefault="00393B81" w:rsidP="00FC2794">
      <w:pPr>
        <w:spacing w:beforeAutospacing="0"/>
        <w:ind w:left="1701" w:hanging="567"/>
        <w:jc w:val="both"/>
        <w:rPr>
          <w:rFonts w:ascii="Arial" w:hAnsi="Arial" w:cs="Arial"/>
          <w:sz w:val="20"/>
          <w:szCs w:val="20"/>
        </w:rPr>
      </w:pPr>
      <w:r w:rsidRPr="009D59C2">
        <w:rPr>
          <w:rFonts w:ascii="Arial" w:hAnsi="Arial" w:cs="Arial"/>
          <w:sz w:val="20"/>
          <w:szCs w:val="20"/>
        </w:rPr>
        <w:t>e</w:t>
      </w:r>
      <w:r w:rsidR="00824CC2" w:rsidRPr="009D59C2">
        <w:rPr>
          <w:rFonts w:ascii="Arial" w:hAnsi="Arial" w:cs="Arial"/>
          <w:sz w:val="20"/>
          <w:szCs w:val="20"/>
        </w:rPr>
        <w:t>)</w:t>
      </w:r>
      <w:r w:rsidR="00FC2794" w:rsidRPr="009D59C2">
        <w:rPr>
          <w:rFonts w:ascii="Arial" w:hAnsi="Arial" w:cs="Arial"/>
          <w:sz w:val="20"/>
          <w:szCs w:val="20"/>
        </w:rPr>
        <w:tab/>
      </w:r>
      <w:r w:rsidR="00313B18" w:rsidRPr="009D59C2">
        <w:rPr>
          <w:rFonts w:ascii="Arial" w:hAnsi="Arial" w:cs="Arial"/>
          <w:sz w:val="20"/>
          <w:szCs w:val="20"/>
        </w:rPr>
        <w:t>Estipular que para cancelar la fianza,</w:t>
      </w:r>
      <w:r w:rsidR="00FC2794" w:rsidRPr="009D59C2">
        <w:rPr>
          <w:rFonts w:ascii="Arial" w:hAnsi="Arial" w:cs="Arial"/>
          <w:sz w:val="20"/>
          <w:szCs w:val="20"/>
        </w:rPr>
        <w:t xml:space="preserve"> </w:t>
      </w:r>
      <w:r w:rsidR="00824CC2" w:rsidRPr="009D59C2">
        <w:rPr>
          <w:rFonts w:ascii="Arial" w:hAnsi="Arial" w:cs="Arial"/>
          <w:sz w:val="20"/>
          <w:szCs w:val="20"/>
        </w:rPr>
        <w:t>será requisito indispensable contar con la constancia de cumplimiento total y a satisfacción de las obligaciones contractuales, emitida por el Departamento de Adquisiciones y Contratos del COLPOS.</w:t>
      </w:r>
    </w:p>
    <w:p w:rsidR="00824CC2" w:rsidRPr="009D59C2" w:rsidRDefault="00393B81" w:rsidP="00FC2794">
      <w:pPr>
        <w:spacing w:beforeAutospacing="0"/>
        <w:ind w:left="1701" w:hanging="567"/>
        <w:jc w:val="both"/>
        <w:rPr>
          <w:rFonts w:ascii="Arial" w:hAnsi="Arial" w:cs="Arial"/>
          <w:sz w:val="20"/>
          <w:szCs w:val="20"/>
        </w:rPr>
      </w:pPr>
      <w:r w:rsidRPr="009D59C2">
        <w:rPr>
          <w:rFonts w:ascii="Arial" w:hAnsi="Arial" w:cs="Arial"/>
          <w:sz w:val="20"/>
          <w:szCs w:val="20"/>
        </w:rPr>
        <w:t>f</w:t>
      </w:r>
      <w:r w:rsidR="00824CC2" w:rsidRPr="009D59C2">
        <w:rPr>
          <w:rFonts w:ascii="Arial" w:hAnsi="Arial" w:cs="Arial"/>
          <w:sz w:val="20"/>
          <w:szCs w:val="20"/>
        </w:rPr>
        <w:t>)</w:t>
      </w:r>
      <w:r w:rsidR="00FC2794" w:rsidRPr="009D59C2">
        <w:rPr>
          <w:rFonts w:ascii="Arial" w:hAnsi="Arial" w:cs="Arial"/>
          <w:sz w:val="20"/>
          <w:szCs w:val="20"/>
        </w:rPr>
        <w:tab/>
      </w:r>
      <w:r w:rsidR="00313B18" w:rsidRPr="009D59C2">
        <w:rPr>
          <w:rFonts w:ascii="Arial" w:hAnsi="Arial" w:cs="Arial"/>
          <w:sz w:val="20"/>
          <w:szCs w:val="20"/>
        </w:rPr>
        <w:t>Contemplar</w:t>
      </w:r>
      <w:r w:rsidR="0015215D" w:rsidRPr="009D59C2">
        <w:rPr>
          <w:rFonts w:ascii="Arial" w:hAnsi="Arial" w:cs="Arial"/>
          <w:sz w:val="20"/>
          <w:szCs w:val="20"/>
        </w:rPr>
        <w:t xml:space="preserve"> q</w:t>
      </w:r>
      <w:r w:rsidR="00824CC2" w:rsidRPr="009D59C2">
        <w:rPr>
          <w:rFonts w:ascii="Arial" w:hAnsi="Arial" w:cs="Arial"/>
          <w:sz w:val="20"/>
          <w:szCs w:val="20"/>
        </w:rPr>
        <w:t>ue la fianza permanecerá vigente durante el cumplimiento de la obligación que garantice y continuará vigente en caso de que se otorgue prórroga al cumplimiento del pedido o contrato, así como durante la substanciación de todos los recursos legales o de los juicios que se interpongan y hasta que se dicte resolución definitiva que quede firme.</w:t>
      </w:r>
    </w:p>
    <w:p w:rsidR="00824CC2" w:rsidRPr="009D59C2" w:rsidRDefault="00393B81" w:rsidP="00FC2794">
      <w:pPr>
        <w:spacing w:beforeAutospacing="0"/>
        <w:ind w:left="1701" w:hanging="567"/>
        <w:jc w:val="both"/>
        <w:rPr>
          <w:rFonts w:ascii="Arial" w:hAnsi="Arial" w:cs="Arial"/>
          <w:sz w:val="20"/>
          <w:szCs w:val="20"/>
        </w:rPr>
      </w:pPr>
      <w:r w:rsidRPr="009D59C2">
        <w:rPr>
          <w:rFonts w:ascii="Arial" w:hAnsi="Arial" w:cs="Arial"/>
          <w:sz w:val="20"/>
          <w:szCs w:val="20"/>
        </w:rPr>
        <w:t>g</w:t>
      </w:r>
      <w:r w:rsidR="00824CC2" w:rsidRPr="009D59C2">
        <w:rPr>
          <w:rFonts w:ascii="Arial" w:hAnsi="Arial" w:cs="Arial"/>
          <w:sz w:val="20"/>
          <w:szCs w:val="20"/>
        </w:rPr>
        <w:t>)</w:t>
      </w:r>
      <w:r w:rsidR="00FC2794" w:rsidRPr="009D59C2">
        <w:rPr>
          <w:rFonts w:ascii="Arial" w:hAnsi="Arial" w:cs="Arial"/>
          <w:sz w:val="20"/>
          <w:szCs w:val="20"/>
        </w:rPr>
        <w:tab/>
      </w:r>
      <w:r w:rsidR="00313B18" w:rsidRPr="009D59C2">
        <w:rPr>
          <w:rFonts w:ascii="Arial" w:hAnsi="Arial" w:cs="Arial"/>
          <w:sz w:val="20"/>
          <w:szCs w:val="20"/>
        </w:rPr>
        <w:t>Definir</w:t>
      </w:r>
      <w:r w:rsidR="0015215D" w:rsidRPr="009D59C2">
        <w:rPr>
          <w:rFonts w:ascii="Arial" w:hAnsi="Arial" w:cs="Arial"/>
          <w:sz w:val="20"/>
          <w:szCs w:val="20"/>
        </w:rPr>
        <w:t xml:space="preserve"> q</w:t>
      </w:r>
      <w:r w:rsidR="00824CC2" w:rsidRPr="009D59C2">
        <w:rPr>
          <w:rFonts w:ascii="Arial" w:hAnsi="Arial" w:cs="Arial"/>
          <w:sz w:val="20"/>
          <w:szCs w:val="20"/>
        </w:rPr>
        <w:t>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w:t>
      </w:r>
    </w:p>
    <w:p w:rsidR="0094141C" w:rsidRPr="009D59C2" w:rsidRDefault="0094141C" w:rsidP="00824CC2">
      <w:pPr>
        <w:spacing w:beforeAutospacing="0"/>
        <w:ind w:left="1701" w:hanging="285"/>
        <w:jc w:val="both"/>
        <w:rPr>
          <w:rFonts w:ascii="Arial" w:hAnsi="Arial" w:cs="Arial"/>
          <w:sz w:val="20"/>
          <w:szCs w:val="20"/>
        </w:rPr>
      </w:pP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En caso de otorgamiento de prórrogas al proveedor para el c</w:t>
      </w:r>
      <w:r w:rsidR="0094141C" w:rsidRPr="009D59C2">
        <w:rPr>
          <w:rFonts w:ascii="Arial" w:hAnsi="Arial" w:cs="Arial"/>
          <w:sz w:val="20"/>
          <w:szCs w:val="20"/>
        </w:rPr>
        <w:t>umplimiento de sus obligaciones</w:t>
      </w:r>
      <w:r w:rsidRPr="009D59C2">
        <w:rPr>
          <w:rFonts w:ascii="Arial" w:hAnsi="Arial" w:cs="Arial"/>
          <w:sz w:val="20"/>
          <w:szCs w:val="20"/>
        </w:rPr>
        <w:t xml:space="preserve"> derivadas de la formalización de convenios de ampliación al monto o al plazo del contrato, se deberá realizar la modificac</w:t>
      </w:r>
      <w:r w:rsidR="00014829" w:rsidRPr="009D59C2">
        <w:rPr>
          <w:rFonts w:ascii="Arial" w:hAnsi="Arial" w:cs="Arial"/>
          <w:sz w:val="20"/>
          <w:szCs w:val="20"/>
        </w:rPr>
        <w:t>ión correspondiente a la fianza, ésta se hará constar en un documento adicional que expedirá la afianzadora y formará parte de la póliza de fianza.</w:t>
      </w:r>
    </w:p>
    <w:p w:rsidR="0094141C" w:rsidRPr="009D59C2" w:rsidRDefault="0094141C" w:rsidP="00824CC2">
      <w:pPr>
        <w:spacing w:beforeAutospacing="0"/>
        <w:ind w:left="708"/>
        <w:jc w:val="both"/>
        <w:rPr>
          <w:rFonts w:ascii="Arial" w:hAnsi="Arial" w:cs="Arial"/>
          <w:sz w:val="20"/>
          <w:szCs w:val="20"/>
        </w:rPr>
      </w:pP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Cuando al realizarse el finiquito resulten saldos a cargo del proveedor y éste efectúe la totalidad del pago en forma incondicional, el COLPOS deberá cancelar la fianza respectiva.</w:t>
      </w:r>
    </w:p>
    <w:p w:rsidR="0094141C" w:rsidRPr="009D59C2" w:rsidRDefault="0094141C" w:rsidP="00824CC2">
      <w:pPr>
        <w:spacing w:beforeAutospacing="0"/>
        <w:ind w:left="708"/>
        <w:jc w:val="both"/>
        <w:rPr>
          <w:rFonts w:ascii="Arial" w:hAnsi="Arial" w:cs="Arial"/>
          <w:sz w:val="20"/>
          <w:szCs w:val="20"/>
        </w:rPr>
      </w:pPr>
    </w:p>
    <w:p w:rsidR="00824CC2" w:rsidRPr="009D59C2" w:rsidRDefault="008F41A1" w:rsidP="00824CC2">
      <w:pPr>
        <w:spacing w:beforeAutospacing="0"/>
        <w:ind w:left="708"/>
        <w:jc w:val="both"/>
        <w:rPr>
          <w:rFonts w:ascii="Arial" w:hAnsi="Arial" w:cs="Arial"/>
          <w:sz w:val="20"/>
          <w:szCs w:val="20"/>
        </w:rPr>
      </w:pPr>
      <w:r w:rsidRPr="009D59C2">
        <w:rPr>
          <w:rFonts w:ascii="Arial" w:hAnsi="Arial" w:cs="Arial"/>
          <w:sz w:val="20"/>
          <w:szCs w:val="20"/>
        </w:rPr>
        <w:t>Si</w:t>
      </w:r>
      <w:r w:rsidR="00824CC2" w:rsidRPr="009D59C2">
        <w:rPr>
          <w:rFonts w:ascii="Arial" w:hAnsi="Arial" w:cs="Arial"/>
          <w:sz w:val="20"/>
          <w:szCs w:val="20"/>
        </w:rPr>
        <w:t xml:space="preserve"> se </w:t>
      </w:r>
      <w:r w:rsidRPr="009D59C2">
        <w:rPr>
          <w:rFonts w:ascii="Arial" w:hAnsi="Arial" w:cs="Arial"/>
          <w:sz w:val="20"/>
          <w:szCs w:val="20"/>
        </w:rPr>
        <w:t>requiriera</w:t>
      </w:r>
      <w:r w:rsidR="00824CC2" w:rsidRPr="009D59C2">
        <w:rPr>
          <w:rFonts w:ascii="Arial" w:hAnsi="Arial" w:cs="Arial"/>
          <w:sz w:val="20"/>
          <w:szCs w:val="20"/>
        </w:rPr>
        <w:t xml:space="preserve"> hacer efectivas las fianzas por incumplimiento del proveedor, los titulares de las UBPP`S requirentes o sus superiores jerárquicos inmediato</w:t>
      </w:r>
      <w:r w:rsidRPr="009D59C2">
        <w:rPr>
          <w:rFonts w:ascii="Arial" w:hAnsi="Arial" w:cs="Arial"/>
          <w:sz w:val="20"/>
          <w:szCs w:val="20"/>
        </w:rPr>
        <w:t>s</w:t>
      </w:r>
      <w:r w:rsidR="00824CC2" w:rsidRPr="009D59C2">
        <w:rPr>
          <w:rFonts w:ascii="Arial" w:hAnsi="Arial" w:cs="Arial"/>
          <w:sz w:val="20"/>
          <w:szCs w:val="20"/>
        </w:rPr>
        <w:t>, deberán remitir al Departamento de Adquisiciones y Contratos, el</w:t>
      </w:r>
      <w:r w:rsidR="0094141C" w:rsidRPr="009D59C2">
        <w:rPr>
          <w:rFonts w:ascii="Arial" w:hAnsi="Arial" w:cs="Arial"/>
          <w:sz w:val="20"/>
          <w:szCs w:val="20"/>
        </w:rPr>
        <w:t xml:space="preserve"> dictamen en el cual se </w:t>
      </w:r>
      <w:r w:rsidR="00393B81" w:rsidRPr="009D59C2">
        <w:rPr>
          <w:rFonts w:ascii="Arial" w:hAnsi="Arial" w:cs="Arial"/>
          <w:sz w:val="20"/>
          <w:szCs w:val="20"/>
        </w:rPr>
        <w:t>decrete</w:t>
      </w:r>
      <w:r w:rsidR="00FC2794" w:rsidRPr="009D59C2">
        <w:rPr>
          <w:rFonts w:ascii="Arial" w:hAnsi="Arial" w:cs="Arial"/>
          <w:sz w:val="20"/>
          <w:szCs w:val="20"/>
        </w:rPr>
        <w:t xml:space="preserve"> </w:t>
      </w:r>
      <w:r w:rsidR="002D3CA7" w:rsidRPr="009D59C2">
        <w:rPr>
          <w:rFonts w:ascii="Arial" w:hAnsi="Arial" w:cs="Arial"/>
          <w:sz w:val="20"/>
          <w:szCs w:val="20"/>
        </w:rPr>
        <w:t>el</w:t>
      </w:r>
      <w:r w:rsidR="00824CC2" w:rsidRPr="009D59C2">
        <w:rPr>
          <w:rFonts w:ascii="Arial" w:hAnsi="Arial" w:cs="Arial"/>
          <w:sz w:val="20"/>
          <w:szCs w:val="20"/>
        </w:rPr>
        <w:t xml:space="preserve"> incumplimiento. Lo anterior, para que dicho Departamento remita a la Dirección Jurídica la solicitud para la reclamación de la fianza.</w:t>
      </w:r>
    </w:p>
    <w:p w:rsidR="002D3CA7" w:rsidRPr="009D59C2" w:rsidRDefault="002D3CA7" w:rsidP="002D3CA7">
      <w:pPr>
        <w:spacing w:before="0" w:beforeAutospacing="0"/>
        <w:ind w:firstLine="708"/>
        <w:rPr>
          <w:rFonts w:ascii="Arial" w:hAnsi="Arial" w:cs="Arial"/>
          <w:b/>
          <w:sz w:val="20"/>
          <w:szCs w:val="20"/>
        </w:rPr>
      </w:pPr>
    </w:p>
    <w:p w:rsidR="002D3CA7" w:rsidRPr="009D59C2" w:rsidRDefault="002D3CA7" w:rsidP="002D3CA7">
      <w:pPr>
        <w:spacing w:before="0" w:beforeAutospacing="0"/>
        <w:ind w:firstLine="708"/>
        <w:rPr>
          <w:rFonts w:ascii="Arial" w:hAnsi="Arial" w:cs="Arial"/>
          <w:b/>
          <w:sz w:val="20"/>
          <w:szCs w:val="20"/>
        </w:rPr>
      </w:pPr>
      <w:r w:rsidRPr="009D59C2">
        <w:rPr>
          <w:rFonts w:ascii="Arial" w:hAnsi="Arial" w:cs="Arial"/>
          <w:b/>
          <w:sz w:val="20"/>
          <w:szCs w:val="20"/>
        </w:rPr>
        <w:t>3.4.2</w:t>
      </w:r>
      <w:r w:rsidRPr="009D59C2">
        <w:rPr>
          <w:rFonts w:ascii="Arial" w:hAnsi="Arial" w:cs="Arial"/>
          <w:b/>
          <w:sz w:val="20"/>
          <w:szCs w:val="20"/>
        </w:rPr>
        <w:tab/>
        <w:t xml:space="preserve">Garantías </w:t>
      </w:r>
      <w:r w:rsidR="00E119E7" w:rsidRPr="009D59C2">
        <w:rPr>
          <w:rFonts w:ascii="Arial" w:hAnsi="Arial" w:cs="Arial"/>
          <w:b/>
          <w:sz w:val="20"/>
          <w:szCs w:val="20"/>
        </w:rPr>
        <w:t xml:space="preserve"> de cumplimiento </w:t>
      </w:r>
      <w:r w:rsidRPr="009D59C2">
        <w:rPr>
          <w:rFonts w:ascii="Arial" w:hAnsi="Arial" w:cs="Arial"/>
          <w:b/>
          <w:sz w:val="20"/>
          <w:szCs w:val="20"/>
        </w:rPr>
        <w:t>a través de cheque de caja.</w:t>
      </w:r>
    </w:p>
    <w:p w:rsidR="002D3CA7" w:rsidRPr="009D59C2" w:rsidRDefault="002D3CA7" w:rsidP="00312387">
      <w:pPr>
        <w:pStyle w:val="Texto"/>
        <w:spacing w:before="120" w:line="240" w:lineRule="auto"/>
        <w:ind w:left="708" w:firstLine="0"/>
        <w:rPr>
          <w:sz w:val="20"/>
        </w:rPr>
      </w:pPr>
      <w:r w:rsidRPr="009D59C2">
        <w:rPr>
          <w:sz w:val="20"/>
        </w:rPr>
        <w:t xml:space="preserve">Al adjudicar pedidos o contratos de adquisiciones o de prestación de servicios, </w:t>
      </w:r>
      <w:r w:rsidR="00C67FCF" w:rsidRPr="009D59C2">
        <w:rPr>
          <w:sz w:val="20"/>
        </w:rPr>
        <w:t xml:space="preserve">también </w:t>
      </w:r>
      <w:r w:rsidR="0037054B" w:rsidRPr="009D59C2">
        <w:rPr>
          <w:sz w:val="20"/>
        </w:rPr>
        <w:t xml:space="preserve">puede </w:t>
      </w:r>
      <w:r w:rsidRPr="009D59C2">
        <w:rPr>
          <w:sz w:val="20"/>
        </w:rPr>
        <w:t xml:space="preserve">considerarse </w:t>
      </w:r>
      <w:r w:rsidR="0037054B" w:rsidRPr="009D59C2">
        <w:rPr>
          <w:sz w:val="20"/>
        </w:rPr>
        <w:t>que</w:t>
      </w:r>
      <w:r w:rsidRPr="009D59C2">
        <w:rPr>
          <w:sz w:val="20"/>
        </w:rPr>
        <w:t xml:space="preserve"> las garantías</w:t>
      </w:r>
      <w:r w:rsidR="00014829" w:rsidRPr="009D59C2">
        <w:rPr>
          <w:sz w:val="20"/>
        </w:rPr>
        <w:t xml:space="preserve"> (de anticipo, cumplimiento o ambas)</w:t>
      </w:r>
      <w:r w:rsidRPr="009D59C2">
        <w:rPr>
          <w:sz w:val="20"/>
        </w:rPr>
        <w:t xml:space="preserve">, </w:t>
      </w:r>
      <w:r w:rsidR="0037054B" w:rsidRPr="009D59C2">
        <w:rPr>
          <w:sz w:val="20"/>
        </w:rPr>
        <w:t xml:space="preserve">se exhiban </w:t>
      </w:r>
      <w:r w:rsidRPr="009D59C2">
        <w:rPr>
          <w:sz w:val="20"/>
        </w:rPr>
        <w:t>a través de cheque de caja</w:t>
      </w:r>
      <w:r w:rsidR="0037054B" w:rsidRPr="009D59C2">
        <w:rPr>
          <w:sz w:val="20"/>
        </w:rPr>
        <w:t>,</w:t>
      </w:r>
      <w:r w:rsidRPr="009D59C2">
        <w:rPr>
          <w:sz w:val="20"/>
        </w:rPr>
        <w:t xml:space="preserve"> que obligarán</w:t>
      </w:r>
      <w:r w:rsidR="0037054B" w:rsidRPr="009D59C2">
        <w:rPr>
          <w:sz w:val="20"/>
        </w:rPr>
        <w:t xml:space="preserve"> a </w:t>
      </w:r>
      <w:r w:rsidRPr="009D59C2">
        <w:rPr>
          <w:sz w:val="20"/>
        </w:rPr>
        <w:t xml:space="preserve">los proveedores y/o prestadores de servicios </w:t>
      </w:r>
      <w:r w:rsidR="00C67FCF" w:rsidRPr="009D59C2">
        <w:rPr>
          <w:sz w:val="20"/>
        </w:rPr>
        <w:t xml:space="preserve">al </w:t>
      </w:r>
      <w:r w:rsidRPr="009D59C2">
        <w:rPr>
          <w:sz w:val="20"/>
        </w:rPr>
        <w:t>cumplimiento de las obligaciones</w:t>
      </w:r>
      <w:r w:rsidR="00C67FCF" w:rsidRPr="009D59C2">
        <w:rPr>
          <w:sz w:val="20"/>
        </w:rPr>
        <w:t xml:space="preserve"> contractuales</w:t>
      </w:r>
      <w:r w:rsidR="00F12331" w:rsidRPr="009D59C2">
        <w:rPr>
          <w:sz w:val="20"/>
        </w:rPr>
        <w:t>.</w:t>
      </w:r>
    </w:p>
    <w:p w:rsidR="00824CC2" w:rsidRPr="009D59C2" w:rsidRDefault="00824CC2" w:rsidP="00824CC2">
      <w:pPr>
        <w:ind w:firstLine="708"/>
        <w:rPr>
          <w:rFonts w:ascii="Arial" w:hAnsi="Arial" w:cs="Arial"/>
          <w:sz w:val="20"/>
          <w:szCs w:val="20"/>
        </w:rPr>
      </w:pPr>
      <w:r w:rsidRPr="009D59C2">
        <w:rPr>
          <w:rFonts w:ascii="Arial" w:hAnsi="Arial" w:cs="Arial"/>
          <w:b/>
          <w:sz w:val="20"/>
          <w:szCs w:val="20"/>
        </w:rPr>
        <w:t>3.4.</w:t>
      </w:r>
      <w:r w:rsidR="002D3CA7" w:rsidRPr="009D59C2">
        <w:rPr>
          <w:rFonts w:ascii="Arial" w:hAnsi="Arial" w:cs="Arial"/>
          <w:b/>
          <w:sz w:val="20"/>
          <w:szCs w:val="20"/>
        </w:rPr>
        <w:t>3</w:t>
      </w:r>
      <w:r w:rsidRPr="009D59C2">
        <w:rPr>
          <w:rFonts w:ascii="Arial" w:hAnsi="Arial" w:cs="Arial"/>
          <w:b/>
          <w:sz w:val="20"/>
          <w:szCs w:val="20"/>
        </w:rPr>
        <w:tab/>
        <w:t>Garantías para anticipo.</w:t>
      </w:r>
    </w:p>
    <w:p w:rsidR="00B17672" w:rsidRPr="009D59C2" w:rsidRDefault="00824CC2" w:rsidP="00B17672">
      <w:pPr>
        <w:spacing w:beforeAutospacing="0"/>
        <w:ind w:left="708"/>
        <w:jc w:val="both"/>
        <w:rPr>
          <w:rFonts w:ascii="Arial" w:hAnsi="Arial" w:cs="Arial"/>
          <w:sz w:val="20"/>
          <w:szCs w:val="20"/>
        </w:rPr>
      </w:pPr>
      <w:r w:rsidRPr="009D59C2">
        <w:rPr>
          <w:rFonts w:ascii="Arial" w:hAnsi="Arial" w:cs="Arial"/>
          <w:sz w:val="20"/>
          <w:szCs w:val="20"/>
        </w:rPr>
        <w:t>En el cas</w:t>
      </w:r>
      <w:r w:rsidR="008F41A1" w:rsidRPr="009D59C2">
        <w:rPr>
          <w:rFonts w:ascii="Arial" w:hAnsi="Arial" w:cs="Arial"/>
          <w:sz w:val="20"/>
          <w:szCs w:val="20"/>
        </w:rPr>
        <w:t>o de anticipos, los proveedores</w:t>
      </w:r>
      <w:r w:rsidRPr="009D59C2">
        <w:rPr>
          <w:rFonts w:ascii="Arial" w:hAnsi="Arial" w:cs="Arial"/>
          <w:sz w:val="20"/>
          <w:szCs w:val="20"/>
        </w:rPr>
        <w:t>, deberán garantizar la totalidad del monto</w:t>
      </w:r>
      <w:r w:rsidR="00417FE0" w:rsidRPr="009D59C2">
        <w:rPr>
          <w:rFonts w:ascii="Arial" w:hAnsi="Arial" w:cs="Arial"/>
          <w:sz w:val="20"/>
          <w:szCs w:val="20"/>
        </w:rPr>
        <w:t xml:space="preserve"> de los mismos a través de fianza o cheque de caja</w:t>
      </w:r>
      <w:r w:rsidR="00B17672" w:rsidRPr="009D59C2">
        <w:rPr>
          <w:rFonts w:ascii="Arial" w:hAnsi="Arial" w:cs="Arial"/>
          <w:sz w:val="20"/>
          <w:szCs w:val="20"/>
        </w:rPr>
        <w:t xml:space="preserve"> y</w:t>
      </w:r>
      <w:r w:rsidR="00014829" w:rsidRPr="009D59C2">
        <w:rPr>
          <w:rFonts w:ascii="Arial" w:hAnsi="Arial" w:cs="Arial"/>
          <w:sz w:val="20"/>
          <w:szCs w:val="20"/>
        </w:rPr>
        <w:t xml:space="preserve"> se presentar</w:t>
      </w:r>
      <w:r w:rsidR="00417FE0" w:rsidRPr="009D59C2">
        <w:rPr>
          <w:rFonts w:ascii="Arial" w:hAnsi="Arial" w:cs="Arial"/>
          <w:sz w:val="20"/>
          <w:szCs w:val="20"/>
        </w:rPr>
        <w:t>á</w:t>
      </w:r>
      <w:r w:rsidR="00FC2794" w:rsidRPr="009D59C2">
        <w:rPr>
          <w:rFonts w:ascii="Arial" w:hAnsi="Arial" w:cs="Arial"/>
          <w:sz w:val="20"/>
          <w:szCs w:val="20"/>
        </w:rPr>
        <w:t xml:space="preserve"> </w:t>
      </w:r>
      <w:r w:rsidR="00417FE0" w:rsidRPr="009D59C2">
        <w:rPr>
          <w:rFonts w:ascii="Arial" w:hAnsi="Arial" w:cs="Arial"/>
          <w:sz w:val="20"/>
          <w:szCs w:val="20"/>
        </w:rPr>
        <w:t xml:space="preserve">en los plazos previstos </w:t>
      </w:r>
      <w:r w:rsidR="00B17672" w:rsidRPr="009D59C2">
        <w:rPr>
          <w:rFonts w:ascii="Arial" w:hAnsi="Arial" w:cs="Arial"/>
          <w:sz w:val="20"/>
          <w:szCs w:val="20"/>
        </w:rPr>
        <w:t>por</w:t>
      </w:r>
      <w:r w:rsidR="00417FE0" w:rsidRPr="009D59C2">
        <w:rPr>
          <w:rFonts w:ascii="Arial" w:hAnsi="Arial" w:cs="Arial"/>
          <w:sz w:val="20"/>
          <w:szCs w:val="20"/>
        </w:rPr>
        <w:t xml:space="preserve"> el artículo 48, último párrafo de la LAASSP</w:t>
      </w:r>
      <w:r w:rsidR="00B17672" w:rsidRPr="009D59C2">
        <w:rPr>
          <w:rFonts w:ascii="Arial" w:hAnsi="Arial" w:cs="Arial"/>
          <w:sz w:val="20"/>
          <w:szCs w:val="20"/>
        </w:rPr>
        <w:t>.</w:t>
      </w:r>
    </w:p>
    <w:p w:rsidR="00B17672" w:rsidRPr="009D59C2" w:rsidRDefault="00B17672" w:rsidP="00B17672">
      <w:pPr>
        <w:spacing w:beforeAutospacing="0"/>
        <w:ind w:left="708"/>
        <w:jc w:val="both"/>
        <w:rPr>
          <w:rFonts w:ascii="Arial" w:hAnsi="Arial" w:cs="Arial"/>
          <w:sz w:val="20"/>
          <w:szCs w:val="20"/>
        </w:rPr>
      </w:pPr>
    </w:p>
    <w:p w:rsidR="00824CC2" w:rsidRPr="009D59C2" w:rsidRDefault="00824CC2" w:rsidP="00B17672">
      <w:pPr>
        <w:spacing w:beforeAutospacing="0"/>
        <w:ind w:left="708"/>
        <w:jc w:val="both"/>
        <w:rPr>
          <w:rFonts w:ascii="Arial" w:hAnsi="Arial" w:cs="Arial"/>
          <w:sz w:val="20"/>
          <w:szCs w:val="20"/>
        </w:rPr>
      </w:pPr>
      <w:r w:rsidRPr="009D59C2">
        <w:rPr>
          <w:rFonts w:ascii="Arial" w:hAnsi="Arial" w:cs="Arial"/>
          <w:b/>
          <w:sz w:val="20"/>
          <w:szCs w:val="20"/>
        </w:rPr>
        <w:t>3.4.4</w:t>
      </w:r>
      <w:r w:rsidRPr="009D59C2">
        <w:rPr>
          <w:rFonts w:ascii="Arial" w:hAnsi="Arial" w:cs="Arial"/>
          <w:b/>
          <w:sz w:val="20"/>
          <w:szCs w:val="20"/>
        </w:rPr>
        <w:tab/>
        <w:t>Responsabilidad civil del proveedor.</w:t>
      </w:r>
    </w:p>
    <w:p w:rsidR="00824CC2" w:rsidRPr="009D59C2" w:rsidRDefault="00824CC2" w:rsidP="00312387">
      <w:pPr>
        <w:spacing w:before="120" w:beforeAutospacing="0"/>
        <w:ind w:left="708"/>
        <w:jc w:val="both"/>
        <w:rPr>
          <w:rFonts w:ascii="Arial" w:hAnsi="Arial" w:cs="Arial"/>
          <w:sz w:val="20"/>
          <w:szCs w:val="20"/>
        </w:rPr>
      </w:pPr>
      <w:r w:rsidRPr="009D59C2">
        <w:rPr>
          <w:rFonts w:ascii="Arial" w:hAnsi="Arial" w:cs="Arial"/>
          <w:sz w:val="20"/>
          <w:szCs w:val="20"/>
        </w:rPr>
        <w:t xml:space="preserve">En los procedimientos de adquisición o arrendamiento de bienes, o contratación de servicios se podrá solicitar póliza de seguro que cubra la responsabilidad civil del proveedor, cuando el objeto del contrato lo requiera, debiendo incorporar tal requerimiento en las convocatorias respectivas. El porcentaje a solicitar podrá ser entre </w:t>
      </w:r>
      <w:r w:rsidRPr="009D59C2">
        <w:rPr>
          <w:rFonts w:ascii="Arial" w:hAnsi="Arial" w:cs="Arial"/>
          <w:sz w:val="20"/>
          <w:szCs w:val="20"/>
        </w:rPr>
        <w:lastRenderedPageBreak/>
        <w:t>el 50 y 100% del monto máximo del contrato, en su caso y de acuerdo a las características de los bienes o del servicio a contratar.</w:t>
      </w:r>
    </w:p>
    <w:p w:rsidR="00824CC2" w:rsidRPr="009D59C2" w:rsidRDefault="00824CC2" w:rsidP="00312387">
      <w:pPr>
        <w:spacing w:before="360" w:beforeAutospacing="0"/>
        <w:rPr>
          <w:rFonts w:ascii="Arial" w:hAnsi="Arial" w:cs="Arial"/>
          <w:sz w:val="20"/>
          <w:szCs w:val="20"/>
        </w:rPr>
      </w:pPr>
      <w:r w:rsidRPr="009D59C2">
        <w:rPr>
          <w:rFonts w:ascii="Arial" w:hAnsi="Arial" w:cs="Arial"/>
          <w:b/>
          <w:sz w:val="20"/>
          <w:szCs w:val="20"/>
        </w:rPr>
        <w:t>3.5.</w:t>
      </w:r>
      <w:r w:rsidRPr="009D59C2">
        <w:rPr>
          <w:rFonts w:ascii="Arial" w:hAnsi="Arial" w:cs="Arial"/>
          <w:b/>
          <w:sz w:val="20"/>
          <w:szCs w:val="20"/>
        </w:rPr>
        <w:tab/>
        <w:t>Criterios para exceptuar a</w:t>
      </w:r>
      <w:r w:rsidR="00FC2794" w:rsidRPr="009D59C2">
        <w:rPr>
          <w:rFonts w:ascii="Arial" w:hAnsi="Arial" w:cs="Arial"/>
          <w:b/>
          <w:sz w:val="20"/>
          <w:szCs w:val="20"/>
        </w:rPr>
        <w:t xml:space="preserve"> </w:t>
      </w:r>
      <w:r w:rsidR="008F41A1" w:rsidRPr="009D59C2">
        <w:rPr>
          <w:rFonts w:ascii="Arial" w:hAnsi="Arial" w:cs="Arial"/>
          <w:b/>
          <w:sz w:val="20"/>
          <w:szCs w:val="20"/>
        </w:rPr>
        <w:t xml:space="preserve">los </w:t>
      </w:r>
      <w:r w:rsidRPr="009D59C2">
        <w:rPr>
          <w:rFonts w:ascii="Arial" w:hAnsi="Arial" w:cs="Arial"/>
          <w:b/>
          <w:sz w:val="20"/>
          <w:szCs w:val="20"/>
        </w:rPr>
        <w:t>proveedores de la presentación de las garantías.</w:t>
      </w:r>
    </w:p>
    <w:p w:rsidR="00824CC2" w:rsidRPr="009D59C2" w:rsidRDefault="00824CC2" w:rsidP="00824CC2">
      <w:pPr>
        <w:jc w:val="both"/>
        <w:rPr>
          <w:rFonts w:ascii="Arial" w:hAnsi="Arial" w:cs="Arial"/>
          <w:sz w:val="20"/>
          <w:szCs w:val="20"/>
        </w:rPr>
      </w:pPr>
      <w:r w:rsidRPr="009D59C2">
        <w:rPr>
          <w:rFonts w:ascii="Arial" w:hAnsi="Arial" w:cs="Arial"/>
          <w:sz w:val="20"/>
          <w:szCs w:val="20"/>
        </w:rPr>
        <w:t>La Secretaría Administrativa o su superior jerárquico, podrá exceptuar de la presentación</w:t>
      </w:r>
      <w:r w:rsidR="0094141C" w:rsidRPr="009D59C2">
        <w:rPr>
          <w:rFonts w:ascii="Arial" w:hAnsi="Arial" w:cs="Arial"/>
          <w:sz w:val="20"/>
          <w:szCs w:val="20"/>
        </w:rPr>
        <w:t xml:space="preserve"> de la garantía de cumplimiento</w:t>
      </w:r>
      <w:r w:rsidRPr="009D59C2">
        <w:rPr>
          <w:rFonts w:ascii="Arial" w:hAnsi="Arial" w:cs="Arial"/>
          <w:sz w:val="20"/>
          <w:szCs w:val="20"/>
        </w:rPr>
        <w:t xml:space="preserve"> a un proveedor o prestador de servicio, atendiendo los siguientes criterios: </w:t>
      </w:r>
    </w:p>
    <w:p w:rsidR="00824CC2" w:rsidRPr="009D59C2" w:rsidRDefault="00824CC2" w:rsidP="00824CC2">
      <w:pPr>
        <w:ind w:firstLine="708"/>
        <w:jc w:val="both"/>
        <w:rPr>
          <w:rFonts w:ascii="Arial" w:hAnsi="Arial" w:cs="Arial"/>
          <w:sz w:val="20"/>
          <w:szCs w:val="20"/>
        </w:rPr>
      </w:pPr>
      <w:r w:rsidRPr="009D59C2">
        <w:rPr>
          <w:rFonts w:ascii="Arial" w:hAnsi="Arial" w:cs="Arial"/>
          <w:sz w:val="20"/>
          <w:szCs w:val="20"/>
        </w:rPr>
        <w:t>I. En los contratos adjudicados con fundamento el artículo 42 de LAASSP</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II. Considerando los antecedentes de cumplimiento del proveedor de bienes o servicios, en los contratos celebrados con la entidad.</w:t>
      </w:r>
    </w:p>
    <w:p w:rsidR="00824CC2" w:rsidRPr="009D59C2" w:rsidRDefault="00824CC2" w:rsidP="00824CC2">
      <w:pPr>
        <w:spacing w:beforeAutospacing="0"/>
        <w:ind w:left="708"/>
        <w:jc w:val="both"/>
        <w:rPr>
          <w:rFonts w:ascii="Arial" w:hAnsi="Arial" w:cs="Arial"/>
          <w:sz w:val="20"/>
          <w:szCs w:val="20"/>
        </w:rPr>
      </w:pPr>
      <w:r w:rsidRPr="009D59C2">
        <w:rPr>
          <w:rFonts w:ascii="Arial" w:hAnsi="Arial" w:cs="Arial"/>
          <w:sz w:val="20"/>
          <w:szCs w:val="20"/>
        </w:rPr>
        <w:t>III. En los casos señalados en las f</w:t>
      </w:r>
      <w:r w:rsidR="0094141C" w:rsidRPr="009D59C2">
        <w:rPr>
          <w:rFonts w:ascii="Arial" w:hAnsi="Arial" w:cs="Arial"/>
          <w:sz w:val="20"/>
          <w:szCs w:val="20"/>
        </w:rPr>
        <w:t xml:space="preserve">racciones II, IV, V, XI y XIV </w:t>
      </w:r>
      <w:r w:rsidR="00313B18" w:rsidRPr="009D59C2">
        <w:rPr>
          <w:rFonts w:ascii="Arial" w:hAnsi="Arial" w:cs="Arial"/>
          <w:sz w:val="20"/>
          <w:szCs w:val="20"/>
        </w:rPr>
        <w:t>del articulo</w:t>
      </w:r>
      <w:r w:rsidRPr="009D59C2">
        <w:rPr>
          <w:rFonts w:ascii="Arial" w:hAnsi="Arial" w:cs="Arial"/>
          <w:sz w:val="20"/>
          <w:szCs w:val="20"/>
        </w:rPr>
        <w:t>41 de LAASSP</w:t>
      </w:r>
    </w:p>
    <w:p w:rsidR="00824CC2" w:rsidRPr="009D59C2" w:rsidRDefault="00824CC2" w:rsidP="00D51DBD">
      <w:pPr>
        <w:ind w:left="705" w:hanging="705"/>
        <w:jc w:val="both"/>
        <w:rPr>
          <w:rFonts w:ascii="Arial" w:hAnsi="Arial" w:cs="Arial"/>
          <w:sz w:val="20"/>
          <w:szCs w:val="20"/>
        </w:rPr>
      </w:pPr>
      <w:r w:rsidRPr="009D59C2">
        <w:rPr>
          <w:rFonts w:ascii="Arial" w:hAnsi="Arial" w:cs="Arial"/>
          <w:b/>
          <w:sz w:val="20"/>
          <w:szCs w:val="20"/>
        </w:rPr>
        <w:t>3.6.</w:t>
      </w:r>
      <w:r w:rsidRPr="009D59C2">
        <w:rPr>
          <w:rFonts w:ascii="Arial" w:hAnsi="Arial" w:cs="Arial"/>
          <w:b/>
          <w:sz w:val="20"/>
          <w:szCs w:val="20"/>
        </w:rPr>
        <w:tab/>
        <w:t xml:space="preserve">Criterios para </w:t>
      </w:r>
      <w:r w:rsidR="00E101B2" w:rsidRPr="009D59C2">
        <w:rPr>
          <w:rFonts w:ascii="Arial" w:hAnsi="Arial" w:cs="Arial"/>
          <w:b/>
          <w:sz w:val="20"/>
          <w:szCs w:val="20"/>
        </w:rPr>
        <w:t xml:space="preserve">aplicar </w:t>
      </w:r>
      <w:r w:rsidRPr="009D59C2">
        <w:rPr>
          <w:rFonts w:ascii="Arial" w:hAnsi="Arial" w:cs="Arial"/>
          <w:b/>
          <w:sz w:val="20"/>
          <w:szCs w:val="20"/>
        </w:rPr>
        <w:t>penas convencionales, deducciones y descuentos</w:t>
      </w:r>
      <w:r w:rsidR="008F41A1" w:rsidRPr="009D59C2">
        <w:rPr>
          <w:rFonts w:ascii="Arial" w:hAnsi="Arial" w:cs="Arial"/>
          <w:b/>
          <w:sz w:val="20"/>
          <w:szCs w:val="20"/>
        </w:rPr>
        <w:t>.</w:t>
      </w:r>
    </w:p>
    <w:p w:rsidR="00824CC2" w:rsidRPr="009D59C2" w:rsidRDefault="00824CC2" w:rsidP="003627C7">
      <w:pPr>
        <w:jc w:val="both"/>
        <w:rPr>
          <w:rFonts w:ascii="Arial" w:hAnsi="Arial" w:cs="Arial"/>
          <w:sz w:val="20"/>
          <w:szCs w:val="20"/>
        </w:rPr>
      </w:pPr>
      <w:r w:rsidRPr="009D59C2">
        <w:rPr>
          <w:rFonts w:ascii="Arial" w:hAnsi="Arial" w:cs="Arial"/>
          <w:sz w:val="20"/>
          <w:szCs w:val="20"/>
        </w:rPr>
        <w:t>En los pedidos o contratos para la adquisición de bienes o contratación de servicios deberán establecerse penas convencionales y/o deducciones</w:t>
      </w:r>
      <w:r w:rsidR="0094141C" w:rsidRPr="009D59C2">
        <w:rPr>
          <w:rFonts w:ascii="Arial" w:hAnsi="Arial" w:cs="Arial"/>
          <w:sz w:val="20"/>
          <w:szCs w:val="20"/>
        </w:rPr>
        <w:t>,</w:t>
      </w:r>
      <w:r w:rsidRPr="009D59C2">
        <w:rPr>
          <w:rFonts w:ascii="Arial" w:hAnsi="Arial" w:cs="Arial"/>
          <w:sz w:val="20"/>
          <w:szCs w:val="20"/>
        </w:rPr>
        <w:t xml:space="preserve"> las cuales no podrán exceder del 20%</w:t>
      </w:r>
      <w:r w:rsidR="00312387" w:rsidRPr="009D59C2">
        <w:rPr>
          <w:rFonts w:ascii="Arial" w:hAnsi="Arial" w:cs="Arial"/>
          <w:color w:val="F79646" w:themeColor="accent6"/>
          <w:sz w:val="20"/>
          <w:szCs w:val="20"/>
        </w:rPr>
        <w:t>,</w:t>
      </w:r>
      <w:r w:rsidRPr="009D59C2">
        <w:rPr>
          <w:rFonts w:ascii="Arial" w:hAnsi="Arial" w:cs="Arial"/>
          <w:sz w:val="20"/>
          <w:szCs w:val="20"/>
        </w:rPr>
        <w:t xml:space="preserve"> según sea el caso, del importe total del contrato</w:t>
      </w:r>
      <w:r w:rsidR="0094141C" w:rsidRPr="009D59C2">
        <w:rPr>
          <w:rFonts w:ascii="Arial" w:hAnsi="Arial" w:cs="Arial"/>
          <w:sz w:val="20"/>
          <w:szCs w:val="20"/>
        </w:rPr>
        <w:t>,</w:t>
      </w:r>
      <w:r w:rsidRPr="009D59C2">
        <w:rPr>
          <w:rFonts w:ascii="Arial" w:hAnsi="Arial" w:cs="Arial"/>
          <w:sz w:val="20"/>
          <w:szCs w:val="20"/>
        </w:rPr>
        <w:t xml:space="preserve"> sin considerar el Impuesto al Valor Agregado, circunstancia que será asentada en convocatoria del procedimiento o solicitud de cotización.</w:t>
      </w:r>
    </w:p>
    <w:p w:rsidR="00CD6B8E" w:rsidRPr="009D59C2" w:rsidRDefault="00CD6B8E" w:rsidP="00824CC2">
      <w:pPr>
        <w:jc w:val="both"/>
        <w:rPr>
          <w:rFonts w:ascii="Arial" w:hAnsi="Arial" w:cs="Arial"/>
          <w:sz w:val="20"/>
          <w:szCs w:val="20"/>
        </w:rPr>
      </w:pPr>
      <w:r w:rsidRPr="009D59C2">
        <w:rPr>
          <w:rFonts w:ascii="Arial" w:hAnsi="Arial" w:cs="Arial"/>
          <w:sz w:val="20"/>
          <w:szCs w:val="20"/>
        </w:rPr>
        <w:t xml:space="preserve">Las </w:t>
      </w:r>
      <w:r w:rsidR="00312387" w:rsidRPr="009D59C2">
        <w:rPr>
          <w:rFonts w:ascii="Arial" w:hAnsi="Arial" w:cs="Arial"/>
          <w:sz w:val="20"/>
          <w:szCs w:val="20"/>
        </w:rPr>
        <w:t>UBBP’S</w:t>
      </w:r>
      <w:r w:rsidRPr="009D59C2">
        <w:rPr>
          <w:rFonts w:ascii="Arial" w:hAnsi="Arial" w:cs="Arial"/>
          <w:sz w:val="20"/>
          <w:szCs w:val="20"/>
        </w:rPr>
        <w:t xml:space="preserve"> requirentes que soliciten que los bienes sean entregados y colocados directamente en sus instalaciones, como encargadas de la supervisión o administración de los mismos, serán las responsables de comunicar por escrito al Departamento de Adquisiciones y Contratos los días de desfase en que el proveedor hubiese incurrido en la entrega e instalación de los bienes, en la prestación de los servicios o la deficiencia de los mismos, para que calcule el monto del incumplimiento e identifique y comunique la sanción correspondiente, de conformidad a lo establecido en el artículo 53 de la LAASSP</w:t>
      </w:r>
    </w:p>
    <w:p w:rsidR="00824CC2" w:rsidRPr="009D59C2" w:rsidRDefault="00A10F36" w:rsidP="00824CC2">
      <w:pPr>
        <w:jc w:val="both"/>
        <w:rPr>
          <w:rFonts w:ascii="Arial" w:hAnsi="Arial" w:cs="Arial"/>
          <w:b/>
          <w:sz w:val="20"/>
          <w:szCs w:val="20"/>
        </w:rPr>
      </w:pPr>
      <w:r w:rsidRPr="009D59C2">
        <w:rPr>
          <w:rFonts w:ascii="Arial" w:hAnsi="Arial" w:cs="Arial"/>
          <w:b/>
          <w:sz w:val="20"/>
          <w:szCs w:val="20"/>
        </w:rPr>
        <w:t>3.7</w:t>
      </w:r>
      <w:r w:rsidRPr="009D59C2">
        <w:rPr>
          <w:rFonts w:ascii="Arial" w:hAnsi="Arial" w:cs="Arial"/>
          <w:b/>
          <w:sz w:val="20"/>
          <w:szCs w:val="20"/>
        </w:rPr>
        <w:tab/>
        <w:t>Pago oportuno.</w:t>
      </w:r>
    </w:p>
    <w:p w:rsidR="00824CC2" w:rsidRPr="009D59C2" w:rsidRDefault="00824CC2" w:rsidP="00824CC2">
      <w:pPr>
        <w:jc w:val="both"/>
        <w:rPr>
          <w:rFonts w:ascii="Arial" w:hAnsi="Arial" w:cs="Arial"/>
          <w:sz w:val="20"/>
          <w:szCs w:val="20"/>
        </w:rPr>
      </w:pPr>
      <w:r w:rsidRPr="009D59C2">
        <w:rPr>
          <w:rFonts w:ascii="Arial" w:hAnsi="Arial" w:cs="Arial"/>
          <w:sz w:val="20"/>
          <w:szCs w:val="20"/>
        </w:rPr>
        <w:t>El Colegio de Postgraduados, una vez que verifique a través del administrador del contrato, la entrega de los bienes o prestación de los servicios, está obligado a cubrir el pago de la factura correspondiente en un plazo que no exceda de veinte días naturales, contados a partir de la recepción de la factura, en términos de lo dispuesto por el segundo párrafo del artículo 51 de la LAASSP.</w:t>
      </w:r>
    </w:p>
    <w:p w:rsidR="00824CC2" w:rsidRPr="009D59C2" w:rsidRDefault="00824CC2" w:rsidP="00824CC2">
      <w:pPr>
        <w:jc w:val="both"/>
        <w:rPr>
          <w:rFonts w:ascii="Arial" w:hAnsi="Arial" w:cs="Arial"/>
          <w:b/>
          <w:sz w:val="20"/>
          <w:szCs w:val="20"/>
        </w:rPr>
      </w:pPr>
      <w:r w:rsidRPr="009D59C2">
        <w:rPr>
          <w:rFonts w:ascii="Arial" w:hAnsi="Arial" w:cs="Arial"/>
          <w:b/>
          <w:sz w:val="20"/>
          <w:szCs w:val="20"/>
        </w:rPr>
        <w:t>3.8</w:t>
      </w:r>
      <w:r w:rsidRPr="009D59C2">
        <w:rPr>
          <w:rFonts w:ascii="Arial" w:hAnsi="Arial" w:cs="Arial"/>
          <w:b/>
          <w:sz w:val="20"/>
          <w:szCs w:val="20"/>
        </w:rPr>
        <w:tab/>
        <w:t>Terminación anticipada de los contratos</w:t>
      </w:r>
      <w:r w:rsidR="00E101B2" w:rsidRPr="009D59C2">
        <w:rPr>
          <w:rFonts w:ascii="Arial" w:hAnsi="Arial" w:cs="Arial"/>
          <w:b/>
          <w:sz w:val="20"/>
          <w:szCs w:val="20"/>
        </w:rPr>
        <w:t>.</w:t>
      </w:r>
    </w:p>
    <w:p w:rsidR="00824CC2" w:rsidRPr="009D59C2" w:rsidRDefault="00824CC2" w:rsidP="00824CC2">
      <w:pPr>
        <w:jc w:val="both"/>
        <w:rPr>
          <w:rFonts w:ascii="Arial" w:hAnsi="Arial" w:cs="Arial"/>
          <w:sz w:val="20"/>
          <w:szCs w:val="20"/>
        </w:rPr>
      </w:pPr>
      <w:r w:rsidRPr="009D59C2">
        <w:rPr>
          <w:rFonts w:ascii="Arial" w:hAnsi="Arial" w:cs="Arial"/>
          <w:sz w:val="20"/>
          <w:szCs w:val="20"/>
        </w:rPr>
        <w:t>Cuando el COLPOS dé por terminado anticipadamente un contrato por razones de interés general o bien cuando se extinga la necesidad de requerir los bienes o servicios contratados, con fundamento en lo señalado en el artículo 54Bis de la LAASSP</w:t>
      </w:r>
      <w:r w:rsidR="00F96AB7" w:rsidRPr="009D59C2">
        <w:rPr>
          <w:rFonts w:ascii="Arial" w:hAnsi="Arial" w:cs="Arial"/>
          <w:color w:val="F79646" w:themeColor="accent6"/>
          <w:sz w:val="20"/>
          <w:szCs w:val="20"/>
        </w:rPr>
        <w:t>,</w:t>
      </w:r>
      <w:r w:rsidR="00FC2794" w:rsidRPr="009D59C2">
        <w:rPr>
          <w:rFonts w:ascii="Arial" w:hAnsi="Arial" w:cs="Arial"/>
          <w:color w:val="F79646" w:themeColor="accent6"/>
          <w:sz w:val="20"/>
          <w:szCs w:val="20"/>
        </w:rPr>
        <w:t xml:space="preserve"> </w:t>
      </w:r>
      <w:r w:rsidRPr="009D59C2">
        <w:rPr>
          <w:rFonts w:ascii="Arial" w:hAnsi="Arial" w:cs="Arial"/>
          <w:sz w:val="20"/>
          <w:szCs w:val="20"/>
        </w:rPr>
        <w:t>rembolsará al proveedor los gastos no recuperables, comprobables y razonables en que haya incurrido este.</w:t>
      </w:r>
    </w:p>
    <w:p w:rsidR="001909CB" w:rsidRDefault="001909CB" w:rsidP="00312387">
      <w:pPr>
        <w:spacing w:before="240" w:beforeAutospacing="0"/>
        <w:jc w:val="center"/>
        <w:rPr>
          <w:rFonts w:ascii="Arial" w:hAnsi="Arial" w:cs="Arial"/>
          <w:b/>
        </w:rPr>
      </w:pPr>
    </w:p>
    <w:p w:rsidR="00DE3585" w:rsidRPr="009D59C2" w:rsidRDefault="00DE3585" w:rsidP="00312387">
      <w:pPr>
        <w:spacing w:before="240" w:beforeAutospacing="0"/>
        <w:jc w:val="center"/>
        <w:rPr>
          <w:rFonts w:ascii="Arial" w:hAnsi="Arial" w:cs="Arial"/>
          <w:b/>
          <w:sz w:val="24"/>
          <w:szCs w:val="24"/>
        </w:rPr>
      </w:pPr>
      <w:r w:rsidRPr="009D59C2">
        <w:rPr>
          <w:rFonts w:ascii="Arial" w:hAnsi="Arial" w:cs="Arial"/>
          <w:b/>
          <w:sz w:val="24"/>
          <w:szCs w:val="24"/>
        </w:rPr>
        <w:t xml:space="preserve">CAPÍTIULO CUARTO </w:t>
      </w:r>
    </w:p>
    <w:p w:rsidR="00444752" w:rsidRPr="009D59C2" w:rsidRDefault="005042AA" w:rsidP="004E2474">
      <w:pPr>
        <w:rPr>
          <w:rFonts w:ascii="Arial" w:hAnsi="Arial" w:cs="Arial"/>
          <w:b/>
          <w:sz w:val="20"/>
          <w:szCs w:val="20"/>
        </w:rPr>
      </w:pPr>
      <w:r w:rsidRPr="009D59C2">
        <w:rPr>
          <w:rFonts w:ascii="Arial" w:hAnsi="Arial" w:cs="Arial"/>
          <w:b/>
          <w:sz w:val="20"/>
          <w:szCs w:val="20"/>
        </w:rPr>
        <w:t>4.</w:t>
      </w:r>
      <w:r w:rsidRPr="009D59C2">
        <w:rPr>
          <w:rFonts w:ascii="Arial" w:hAnsi="Arial" w:cs="Arial"/>
          <w:b/>
          <w:sz w:val="20"/>
          <w:szCs w:val="20"/>
        </w:rPr>
        <w:tab/>
      </w:r>
      <w:r w:rsidR="00444752" w:rsidRPr="009D59C2">
        <w:rPr>
          <w:rFonts w:ascii="Arial" w:hAnsi="Arial" w:cs="Arial"/>
          <w:b/>
          <w:sz w:val="20"/>
          <w:szCs w:val="20"/>
        </w:rPr>
        <w:t>Modificaciones a las POBALINES.</w:t>
      </w:r>
    </w:p>
    <w:p w:rsidR="00444752" w:rsidRPr="009D59C2" w:rsidRDefault="00444752" w:rsidP="00444752">
      <w:pPr>
        <w:jc w:val="both"/>
        <w:rPr>
          <w:rFonts w:ascii="Arial" w:hAnsi="Arial" w:cs="Arial"/>
          <w:sz w:val="20"/>
          <w:szCs w:val="20"/>
        </w:rPr>
      </w:pPr>
      <w:r w:rsidRPr="009D59C2">
        <w:rPr>
          <w:rFonts w:ascii="Arial" w:hAnsi="Arial" w:cs="Arial"/>
          <w:sz w:val="20"/>
          <w:szCs w:val="20"/>
        </w:rPr>
        <w:t>Los vocales y los asesores titulares del C</w:t>
      </w:r>
      <w:r w:rsidR="00F96AB7" w:rsidRPr="009D59C2">
        <w:rPr>
          <w:rFonts w:ascii="Arial" w:hAnsi="Arial" w:cs="Arial"/>
          <w:sz w:val="20"/>
          <w:szCs w:val="20"/>
        </w:rPr>
        <w:t>AAS</w:t>
      </w:r>
      <w:r w:rsidRPr="009D59C2">
        <w:rPr>
          <w:rFonts w:ascii="Arial" w:hAnsi="Arial" w:cs="Arial"/>
          <w:sz w:val="20"/>
          <w:szCs w:val="20"/>
        </w:rPr>
        <w:t xml:space="preserve"> serán los funcionarios autorizados a efecto de proponer modificaciones al presente documento, mismas que deberán remitirse por escrito, debidamente fundadas y motivadas, ante el Secretario Técnico de</w:t>
      </w:r>
      <w:r w:rsidR="00F96AB7" w:rsidRPr="009D59C2">
        <w:rPr>
          <w:rFonts w:ascii="Arial" w:hAnsi="Arial" w:cs="Arial"/>
          <w:sz w:val="20"/>
          <w:szCs w:val="20"/>
        </w:rPr>
        <w:t>l</w:t>
      </w:r>
      <w:r w:rsidR="00FC2794" w:rsidRPr="009D59C2">
        <w:rPr>
          <w:rFonts w:ascii="Arial" w:hAnsi="Arial" w:cs="Arial"/>
          <w:sz w:val="20"/>
          <w:szCs w:val="20"/>
        </w:rPr>
        <w:t xml:space="preserve"> </w:t>
      </w:r>
      <w:r w:rsidR="00F96AB7" w:rsidRPr="009D59C2">
        <w:rPr>
          <w:rFonts w:ascii="Arial" w:hAnsi="Arial" w:cs="Arial"/>
          <w:sz w:val="20"/>
          <w:szCs w:val="20"/>
        </w:rPr>
        <w:t>mismo</w:t>
      </w:r>
      <w:r w:rsidRPr="009D59C2">
        <w:rPr>
          <w:rFonts w:ascii="Arial" w:hAnsi="Arial" w:cs="Arial"/>
          <w:sz w:val="20"/>
          <w:szCs w:val="20"/>
        </w:rPr>
        <w:t>, quien en la siguiente sesión ordinaria deberá someterlas a la consideración de los miembros del órgano colegiado, salvo que se solicite sean sometidas en una reunión extraordinaria.</w:t>
      </w:r>
    </w:p>
    <w:p w:rsidR="00444752" w:rsidRPr="009D59C2" w:rsidRDefault="00444752" w:rsidP="00444752">
      <w:pPr>
        <w:jc w:val="both"/>
        <w:rPr>
          <w:rFonts w:ascii="Arial" w:hAnsi="Arial" w:cs="Arial"/>
          <w:sz w:val="20"/>
          <w:szCs w:val="20"/>
        </w:rPr>
      </w:pPr>
      <w:r w:rsidRPr="009D59C2">
        <w:rPr>
          <w:rFonts w:ascii="Arial" w:hAnsi="Arial" w:cs="Arial"/>
          <w:sz w:val="20"/>
          <w:szCs w:val="20"/>
        </w:rPr>
        <w:lastRenderedPageBreak/>
        <w:t>En caso de que dichas modificaciones resulten aprobadas por los miembros del C</w:t>
      </w:r>
      <w:r w:rsidR="00F96AB7" w:rsidRPr="009D59C2">
        <w:rPr>
          <w:rFonts w:ascii="Arial" w:hAnsi="Arial" w:cs="Arial"/>
          <w:sz w:val="20"/>
          <w:szCs w:val="20"/>
        </w:rPr>
        <w:t>AAS</w:t>
      </w:r>
      <w:r w:rsidRPr="009D59C2">
        <w:rPr>
          <w:rFonts w:ascii="Arial" w:hAnsi="Arial" w:cs="Arial"/>
          <w:sz w:val="20"/>
          <w:szCs w:val="20"/>
        </w:rPr>
        <w:t>, se realizará el acuerdo correspondiente, por el cual serán sometidas al proceso de calidad regulatoria ante el COMERI.</w:t>
      </w:r>
    </w:p>
    <w:p w:rsidR="00444752" w:rsidRPr="009D59C2" w:rsidRDefault="00444752" w:rsidP="00444752">
      <w:pPr>
        <w:jc w:val="both"/>
        <w:rPr>
          <w:rFonts w:ascii="Arial" w:hAnsi="Arial" w:cs="Arial"/>
          <w:sz w:val="20"/>
          <w:szCs w:val="20"/>
        </w:rPr>
      </w:pPr>
      <w:r w:rsidRPr="009D59C2">
        <w:rPr>
          <w:rFonts w:ascii="Arial" w:hAnsi="Arial" w:cs="Arial"/>
          <w:sz w:val="20"/>
          <w:szCs w:val="20"/>
        </w:rPr>
        <w:t xml:space="preserve">Concluido el trámite anterior, la Presidencia del </w:t>
      </w:r>
      <w:r w:rsidR="007225B8" w:rsidRPr="009D59C2">
        <w:rPr>
          <w:rFonts w:ascii="Arial" w:hAnsi="Arial" w:cs="Arial"/>
          <w:sz w:val="20"/>
          <w:szCs w:val="20"/>
        </w:rPr>
        <w:t>CAAS</w:t>
      </w:r>
      <w:r w:rsidRPr="009D59C2">
        <w:rPr>
          <w:rFonts w:ascii="Arial" w:hAnsi="Arial" w:cs="Arial"/>
          <w:sz w:val="20"/>
          <w:szCs w:val="20"/>
        </w:rPr>
        <w:t>, será responsable de solicitar ante la Junta Directiva, la aprobación de dicho documento de conformidad con el artículo 58 fracción VII de la Ley Federal de las Entidades Paraestatales.</w:t>
      </w:r>
    </w:p>
    <w:p w:rsidR="00444752" w:rsidRDefault="00444752" w:rsidP="00E101B2">
      <w:pPr>
        <w:jc w:val="center"/>
        <w:rPr>
          <w:rFonts w:ascii="Arial" w:hAnsi="Arial" w:cs="Arial"/>
          <w:sz w:val="20"/>
          <w:szCs w:val="20"/>
          <w:highlight w:val="darkCyan"/>
        </w:rPr>
      </w:pPr>
    </w:p>
    <w:p w:rsidR="00824CC2" w:rsidRPr="009D59C2" w:rsidRDefault="00824CC2" w:rsidP="00824CC2">
      <w:pPr>
        <w:jc w:val="center"/>
        <w:rPr>
          <w:rFonts w:ascii="Arial" w:hAnsi="Arial" w:cs="Arial"/>
          <w:b/>
          <w:sz w:val="24"/>
          <w:szCs w:val="24"/>
        </w:rPr>
      </w:pPr>
      <w:r w:rsidRPr="009D59C2">
        <w:rPr>
          <w:rFonts w:ascii="Arial" w:hAnsi="Arial" w:cs="Arial"/>
          <w:b/>
          <w:sz w:val="24"/>
          <w:szCs w:val="24"/>
        </w:rPr>
        <w:t>TRANSITORIOS</w:t>
      </w:r>
    </w:p>
    <w:p w:rsidR="00EE6D27" w:rsidRPr="00393B81" w:rsidRDefault="00824CC2" w:rsidP="00824CC2">
      <w:pPr>
        <w:jc w:val="both"/>
        <w:rPr>
          <w:rFonts w:ascii="Arial" w:hAnsi="Arial" w:cs="Arial"/>
          <w:sz w:val="20"/>
          <w:szCs w:val="20"/>
        </w:rPr>
      </w:pPr>
      <w:r>
        <w:rPr>
          <w:rFonts w:ascii="Arial" w:hAnsi="Arial" w:cs="Arial"/>
          <w:b/>
          <w:sz w:val="20"/>
          <w:szCs w:val="20"/>
        </w:rPr>
        <w:t>Primero</w:t>
      </w:r>
      <w:r>
        <w:rPr>
          <w:rFonts w:ascii="Arial" w:hAnsi="Arial" w:cs="Arial"/>
          <w:sz w:val="20"/>
          <w:szCs w:val="20"/>
        </w:rPr>
        <w:t xml:space="preserve">. </w:t>
      </w:r>
      <w:r w:rsidR="00EE6D27">
        <w:rPr>
          <w:rFonts w:ascii="Arial" w:hAnsi="Arial" w:cs="Arial"/>
          <w:sz w:val="20"/>
          <w:szCs w:val="20"/>
        </w:rPr>
        <w:t xml:space="preserve">Las presentes Políticas, Bases y Lineamientos en Materia de Adquisiciones, Arrendamientos y Servicios del Colegio de Postgraduados, se emiten en consideración a la excepción </w:t>
      </w:r>
      <w:r w:rsidR="00094179">
        <w:rPr>
          <w:rFonts w:ascii="Arial" w:hAnsi="Arial" w:cs="Arial"/>
          <w:sz w:val="20"/>
          <w:szCs w:val="20"/>
        </w:rPr>
        <w:t>señalada en la fracción II del artículo segundo del “Acuerdo por el que se instruye a las dependencias y entidades de la Administración Pública Federal, así como a la Procuraduría General de la República a abstenerse de emitir regulación en las materias que se indican” (DOF 10/08/2010) y e</w:t>
      </w:r>
      <w:r w:rsidR="00EE6D27">
        <w:rPr>
          <w:rFonts w:ascii="Arial" w:hAnsi="Arial" w:cs="Arial"/>
          <w:sz w:val="20"/>
          <w:szCs w:val="20"/>
        </w:rPr>
        <w:t xml:space="preserve">ntrarán en vigor </w:t>
      </w:r>
      <w:r w:rsidR="00F96AB7" w:rsidRPr="007225B8">
        <w:rPr>
          <w:rFonts w:ascii="Arial" w:hAnsi="Arial" w:cs="Arial"/>
          <w:sz w:val="20"/>
          <w:szCs w:val="20"/>
        </w:rPr>
        <w:t xml:space="preserve">dentro de los </w:t>
      </w:r>
      <w:r w:rsidR="00EE6D27" w:rsidRPr="007225B8">
        <w:rPr>
          <w:rFonts w:ascii="Arial" w:hAnsi="Arial" w:cs="Arial"/>
          <w:sz w:val="20"/>
          <w:szCs w:val="20"/>
        </w:rPr>
        <w:t>tres</w:t>
      </w:r>
      <w:r w:rsidR="00EE6D27">
        <w:rPr>
          <w:rFonts w:ascii="Arial" w:hAnsi="Arial" w:cs="Arial"/>
          <w:sz w:val="20"/>
          <w:szCs w:val="20"/>
        </w:rPr>
        <w:t xml:space="preserve"> días hábiles posteriores a la fecha de su aprobación por el Órgano de Gobierno del Colegio de Postgraduados</w:t>
      </w:r>
      <w:r w:rsidR="00E101B2" w:rsidRPr="00851B77">
        <w:rPr>
          <w:rFonts w:ascii="Arial" w:hAnsi="Arial" w:cs="Arial"/>
          <w:sz w:val="20"/>
          <w:szCs w:val="20"/>
        </w:rPr>
        <w:t xml:space="preserve">, </w:t>
      </w:r>
      <w:r w:rsidR="002225C8" w:rsidRPr="00851B77">
        <w:rPr>
          <w:rFonts w:ascii="Arial" w:hAnsi="Arial" w:cs="Arial"/>
          <w:sz w:val="20"/>
          <w:szCs w:val="20"/>
        </w:rPr>
        <w:t>q</w:t>
      </w:r>
      <w:r w:rsidR="002225C8" w:rsidRPr="00393B81">
        <w:rPr>
          <w:rFonts w:ascii="Arial" w:hAnsi="Arial" w:cs="Arial"/>
          <w:sz w:val="20"/>
          <w:szCs w:val="20"/>
        </w:rPr>
        <w:t xml:space="preserve">uedando </w:t>
      </w:r>
      <w:r w:rsidR="00E101B2" w:rsidRPr="00393B81">
        <w:rPr>
          <w:rFonts w:ascii="Arial" w:hAnsi="Arial" w:cs="Arial"/>
          <w:sz w:val="20"/>
          <w:szCs w:val="20"/>
        </w:rPr>
        <w:t>sin efecto las emitidas en el mes de agosto del 2007 y anteriores.</w:t>
      </w:r>
    </w:p>
    <w:p w:rsidR="00851B77" w:rsidRDefault="00851B77" w:rsidP="00824CC2">
      <w:pPr>
        <w:spacing w:before="0" w:beforeAutospacing="0"/>
        <w:jc w:val="both"/>
        <w:rPr>
          <w:rFonts w:ascii="Arial" w:hAnsi="Arial" w:cs="Arial"/>
          <w:b/>
          <w:sz w:val="20"/>
          <w:szCs w:val="20"/>
        </w:rPr>
      </w:pPr>
    </w:p>
    <w:p w:rsidR="00824CC2" w:rsidRDefault="00824CC2" w:rsidP="00824CC2">
      <w:pPr>
        <w:spacing w:before="0" w:beforeAutospacing="0"/>
        <w:jc w:val="both"/>
        <w:rPr>
          <w:rFonts w:ascii="Arial" w:hAnsi="Arial" w:cs="Arial"/>
          <w:b/>
          <w:sz w:val="20"/>
          <w:szCs w:val="20"/>
        </w:rPr>
      </w:pPr>
      <w:r w:rsidRPr="00E101B2">
        <w:rPr>
          <w:rFonts w:ascii="Arial" w:hAnsi="Arial" w:cs="Arial"/>
          <w:b/>
          <w:sz w:val="20"/>
          <w:szCs w:val="20"/>
        </w:rPr>
        <w:t>Segundo</w:t>
      </w:r>
      <w:r w:rsidRPr="00E101B2">
        <w:rPr>
          <w:rFonts w:ascii="Arial" w:hAnsi="Arial" w:cs="Arial"/>
          <w:sz w:val="20"/>
          <w:szCs w:val="20"/>
        </w:rPr>
        <w:t xml:space="preserve">. </w:t>
      </w:r>
      <w:r w:rsidR="00E101B2">
        <w:rPr>
          <w:rFonts w:ascii="Arial" w:hAnsi="Arial" w:cs="Arial"/>
          <w:sz w:val="20"/>
          <w:szCs w:val="20"/>
        </w:rPr>
        <w:t>Todas las adquisiciones, arrendamientos y servicios que se hayan contratado con anterioridad a la entrada en vigor del presente instrumento, se resolverán de conformidad con la normatividad aplicable en el momento que se generó su obligatoriedad.</w:t>
      </w:r>
    </w:p>
    <w:p w:rsidR="00B82F22" w:rsidRDefault="00B82F22" w:rsidP="00B82F22">
      <w:pPr>
        <w:spacing w:before="0" w:beforeAutospacing="0"/>
        <w:jc w:val="both"/>
        <w:rPr>
          <w:rFonts w:ascii="Arial" w:hAnsi="Arial" w:cs="Arial"/>
          <w:b/>
          <w:i/>
          <w:sz w:val="20"/>
          <w:szCs w:val="20"/>
          <w:highlight w:val="yellow"/>
        </w:rPr>
      </w:pPr>
    </w:p>
    <w:p w:rsidR="00B82F22" w:rsidRPr="00B82F22" w:rsidRDefault="00B82F22" w:rsidP="00B82F22">
      <w:pPr>
        <w:spacing w:before="0" w:beforeAutospacing="0"/>
        <w:jc w:val="both"/>
        <w:rPr>
          <w:rFonts w:ascii="Arial" w:hAnsi="Arial" w:cs="Arial"/>
          <w:b/>
          <w:sz w:val="20"/>
          <w:szCs w:val="20"/>
        </w:rPr>
      </w:pPr>
      <w:r w:rsidRPr="00B82F22">
        <w:rPr>
          <w:rFonts w:ascii="Arial" w:hAnsi="Arial" w:cs="Arial"/>
          <w:b/>
          <w:sz w:val="20"/>
          <w:szCs w:val="20"/>
        </w:rPr>
        <w:t>Tercero.</w:t>
      </w:r>
      <w:r w:rsidRPr="00B82F22">
        <w:rPr>
          <w:rFonts w:ascii="Arial" w:hAnsi="Arial" w:cs="Arial"/>
          <w:sz w:val="20"/>
          <w:szCs w:val="20"/>
        </w:rPr>
        <w:t xml:space="preserve"> La Dirección General del Colegio de Postgraduados, en un plazo máximo de veinte días hábiles posteriores a la aprobación de las presentes políticas deberá publicarlas a través de los medios de difusión con los que cuenta la Institución</w:t>
      </w:r>
      <w:r>
        <w:rPr>
          <w:rFonts w:ascii="Arial" w:hAnsi="Arial" w:cs="Arial"/>
          <w:sz w:val="20"/>
          <w:szCs w:val="20"/>
        </w:rPr>
        <w:t>.</w:t>
      </w:r>
    </w:p>
    <w:p w:rsidR="00851B77" w:rsidRPr="007225B8" w:rsidRDefault="00851B77" w:rsidP="00824CC2">
      <w:pPr>
        <w:spacing w:before="0" w:beforeAutospacing="0"/>
        <w:jc w:val="both"/>
        <w:rPr>
          <w:rFonts w:ascii="Arial" w:hAnsi="Arial" w:cs="Arial"/>
          <w:b/>
          <w:i/>
          <w:sz w:val="20"/>
          <w:szCs w:val="20"/>
        </w:rPr>
      </w:pPr>
    </w:p>
    <w:p w:rsidR="00824CC2" w:rsidRDefault="00824CC2" w:rsidP="003627C7">
      <w:pPr>
        <w:jc w:val="center"/>
        <w:rPr>
          <w:rFonts w:ascii="Arial" w:hAnsi="Arial" w:cs="Arial"/>
          <w:sz w:val="16"/>
          <w:szCs w:val="16"/>
        </w:rPr>
      </w:pPr>
      <w:r>
        <w:rPr>
          <w:rFonts w:ascii="Arial" w:hAnsi="Arial" w:cs="Arial"/>
          <w:sz w:val="16"/>
          <w:szCs w:val="16"/>
        </w:rPr>
        <w:t>Montecillo</w:t>
      </w:r>
      <w:r w:rsidRPr="00393B81">
        <w:rPr>
          <w:rFonts w:ascii="Arial" w:hAnsi="Arial" w:cs="Arial"/>
          <w:sz w:val="16"/>
          <w:szCs w:val="16"/>
        </w:rPr>
        <w:t>, Mpio.</w:t>
      </w:r>
      <w:r>
        <w:rPr>
          <w:rFonts w:ascii="Arial" w:hAnsi="Arial" w:cs="Arial"/>
          <w:sz w:val="16"/>
          <w:szCs w:val="16"/>
        </w:rPr>
        <w:t xml:space="preserve">de Texcoco, Edo. de México, a </w:t>
      </w:r>
      <w:r w:rsidR="00A5366F" w:rsidRPr="00EE3E27">
        <w:rPr>
          <w:rFonts w:ascii="Arial" w:hAnsi="Arial" w:cs="Arial"/>
          <w:sz w:val="16"/>
          <w:szCs w:val="16"/>
        </w:rPr>
        <w:t>--------------</w:t>
      </w:r>
      <w:r>
        <w:rPr>
          <w:rFonts w:ascii="Arial" w:hAnsi="Arial" w:cs="Arial"/>
          <w:sz w:val="16"/>
          <w:szCs w:val="16"/>
        </w:rPr>
        <w:t xml:space="preserve"> de 2011</w:t>
      </w: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9D59C2" w:rsidRDefault="009D59C2" w:rsidP="003627C7">
      <w:pPr>
        <w:jc w:val="center"/>
        <w:rPr>
          <w:rFonts w:ascii="Arial" w:hAnsi="Arial" w:cs="Arial"/>
          <w:sz w:val="16"/>
          <w:szCs w:val="16"/>
        </w:rPr>
      </w:pPr>
    </w:p>
    <w:p w:rsidR="009D59C2" w:rsidRDefault="009D59C2" w:rsidP="003627C7">
      <w:pPr>
        <w:jc w:val="center"/>
        <w:rPr>
          <w:rFonts w:ascii="Arial" w:hAnsi="Arial" w:cs="Arial"/>
          <w:sz w:val="16"/>
          <w:szCs w:val="16"/>
        </w:rPr>
      </w:pPr>
    </w:p>
    <w:p w:rsidR="00B82F22" w:rsidRDefault="00B82F22" w:rsidP="003627C7">
      <w:pPr>
        <w:jc w:val="center"/>
        <w:rPr>
          <w:rFonts w:ascii="Arial" w:hAnsi="Arial" w:cs="Arial"/>
          <w:sz w:val="16"/>
          <w:szCs w:val="16"/>
        </w:rPr>
      </w:pPr>
    </w:p>
    <w:p w:rsidR="00B82F22" w:rsidRPr="009D59C2" w:rsidRDefault="00375474" w:rsidP="003627C7">
      <w:pPr>
        <w:jc w:val="center"/>
        <w:rPr>
          <w:rFonts w:ascii="Arial" w:hAnsi="Arial" w:cs="Arial"/>
          <w:b/>
          <w:sz w:val="24"/>
          <w:szCs w:val="24"/>
        </w:rPr>
      </w:pPr>
      <w:r w:rsidRPr="009D59C2">
        <w:rPr>
          <w:rFonts w:ascii="Arial" w:hAnsi="Arial" w:cs="Arial"/>
          <w:b/>
          <w:sz w:val="24"/>
          <w:szCs w:val="24"/>
        </w:rPr>
        <w:lastRenderedPageBreak/>
        <w:t>ANEXOS</w:t>
      </w:r>
    </w:p>
    <w:sectPr w:rsidR="00B82F22" w:rsidRPr="009D59C2" w:rsidSect="009E345B">
      <w:headerReference w:type="even" r:id="rId10"/>
      <w:headerReference w:type="default" r:id="rId11"/>
      <w:footerReference w:type="default" r:id="rId12"/>
      <w:headerReference w:type="first" r:id="rId13"/>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B5" w:rsidRDefault="008D0EB5" w:rsidP="00D51DBD">
      <w:pPr>
        <w:spacing w:before="0"/>
      </w:pPr>
      <w:r>
        <w:separator/>
      </w:r>
    </w:p>
  </w:endnote>
  <w:endnote w:type="continuationSeparator" w:id="0">
    <w:p w:rsidR="008D0EB5" w:rsidRDefault="008D0EB5" w:rsidP="00D51D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PresidenciaBas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7251"/>
      <w:docPartObj>
        <w:docPartGallery w:val="Page Numbers (Bottom of Page)"/>
        <w:docPartUnique/>
      </w:docPartObj>
    </w:sdtPr>
    <w:sdtEndPr/>
    <w:sdtContent>
      <w:p w:rsidR="00893F6A" w:rsidRDefault="008D0EB5">
        <w:pPr>
          <w:pStyle w:val="Piedepgina"/>
          <w:jc w:val="right"/>
        </w:pPr>
        <w:r>
          <w:fldChar w:fldCharType="begin"/>
        </w:r>
        <w:r>
          <w:instrText xml:space="preserve"> PAGE   \* MERGEFORMAT </w:instrText>
        </w:r>
        <w:r>
          <w:fldChar w:fldCharType="separate"/>
        </w:r>
        <w:r w:rsidR="002738AB">
          <w:rPr>
            <w:noProof/>
          </w:rPr>
          <w:t>1</w:t>
        </w:r>
        <w:r>
          <w:rPr>
            <w:noProof/>
          </w:rPr>
          <w:fldChar w:fldCharType="end"/>
        </w:r>
      </w:p>
    </w:sdtContent>
  </w:sdt>
  <w:p w:rsidR="00893F6A" w:rsidRDefault="00893F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B5" w:rsidRDefault="008D0EB5" w:rsidP="00D51DBD">
      <w:pPr>
        <w:spacing w:before="0"/>
      </w:pPr>
      <w:r>
        <w:separator/>
      </w:r>
    </w:p>
  </w:footnote>
  <w:footnote w:type="continuationSeparator" w:id="0">
    <w:p w:rsidR="008D0EB5" w:rsidRDefault="008D0EB5" w:rsidP="00D51DB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A" w:rsidRDefault="008D0E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60" o:spid="_x0000_s2050" type="#_x0000_t136" style="position:absolute;margin-left:0;margin-top:0;width:399.6pt;height:199.8pt;rotation:315;z-index:-251654144;mso-position-horizontal:center;mso-position-horizontal-relative:margin;mso-position-vertical:center;mso-position-vertical-relative:margin" o:allowincell="f" fillcolor="silver" stroked="f">
          <v:fill opacity=".5"/>
          <v:textpath style="font-family:&quot;Calibri&quot;;font-size:1pt" string="C O L P O 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A" w:rsidRDefault="008D0E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61" o:spid="_x0000_s2051" type="#_x0000_t136" style="position:absolute;margin-left:0;margin-top:0;width:399.6pt;height:199.8pt;rotation:315;z-index:-251652096;mso-position-horizontal:center;mso-position-horizontal-relative:margin;mso-position-vertical:center;mso-position-vertical-relative:margin" o:allowincell="f" fillcolor="silver" stroked="f">
          <v:fill opacity=".5"/>
          <v:textpath style="font-family:&quot;Calibri&quot;;font-size:1pt" string="C O L P O 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F6A" w:rsidRDefault="008D0EB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359" o:spid="_x0000_s2049" type="#_x0000_t136" style="position:absolute;margin-left:0;margin-top:0;width:399.6pt;height:199.8pt;rotation:315;z-index:-251656192;mso-position-horizontal:center;mso-position-horizontal-relative:margin;mso-position-vertical:center;mso-position-vertical-relative:margin" o:allowincell="f" fillcolor="silver" stroked="f">
          <v:fill opacity=".5"/>
          <v:textpath style="font-family:&quot;Calibri&quot;;font-size:1pt" string="C O L P O 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9BB"/>
    <w:multiLevelType w:val="hybridMultilevel"/>
    <w:tmpl w:val="9D9AA8C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AD828F5"/>
    <w:multiLevelType w:val="hybridMultilevel"/>
    <w:tmpl w:val="F998BF18"/>
    <w:lvl w:ilvl="0" w:tplc="080A0001">
      <w:start w:val="1"/>
      <w:numFmt w:val="bullet"/>
      <w:lvlText w:val=""/>
      <w:lvlJc w:val="left"/>
      <w:pPr>
        <w:ind w:left="1428"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0DC56AC7"/>
    <w:multiLevelType w:val="hybridMultilevel"/>
    <w:tmpl w:val="9EE2EA54"/>
    <w:lvl w:ilvl="0" w:tplc="080A0001">
      <w:start w:val="1"/>
      <w:numFmt w:val="bullet"/>
      <w:lvlText w:val=""/>
      <w:lvlJc w:val="left"/>
      <w:pPr>
        <w:ind w:left="1428"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
    <w:nsid w:val="107A3A67"/>
    <w:multiLevelType w:val="hybridMultilevel"/>
    <w:tmpl w:val="2280120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nsid w:val="159C2C02"/>
    <w:multiLevelType w:val="hybridMultilevel"/>
    <w:tmpl w:val="E49244C4"/>
    <w:lvl w:ilvl="0" w:tplc="080A0001">
      <w:start w:val="1"/>
      <w:numFmt w:val="bullet"/>
      <w:lvlText w:val=""/>
      <w:lvlJc w:val="left"/>
      <w:pPr>
        <w:ind w:left="1428"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5">
    <w:nsid w:val="1C701F25"/>
    <w:multiLevelType w:val="hybridMultilevel"/>
    <w:tmpl w:val="2B3CF3A8"/>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nsid w:val="2A63428B"/>
    <w:multiLevelType w:val="hybridMultilevel"/>
    <w:tmpl w:val="37BA35F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nsid w:val="2DCB7961"/>
    <w:multiLevelType w:val="hybridMultilevel"/>
    <w:tmpl w:val="1B921CC0"/>
    <w:lvl w:ilvl="0" w:tplc="F5461D30">
      <w:start w:val="1"/>
      <w:numFmt w:val="lowerLetter"/>
      <w:lvlText w:val="%1)"/>
      <w:lvlJc w:val="left"/>
      <w:pPr>
        <w:ind w:left="2376" w:hanging="9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30FD2964"/>
    <w:multiLevelType w:val="hybridMultilevel"/>
    <w:tmpl w:val="5502837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692B679E"/>
    <w:multiLevelType w:val="hybridMultilevel"/>
    <w:tmpl w:val="41886030"/>
    <w:lvl w:ilvl="0" w:tplc="080A0001">
      <w:start w:val="1"/>
      <w:numFmt w:val="bullet"/>
      <w:lvlText w:val=""/>
      <w:lvlJc w:val="left"/>
      <w:pPr>
        <w:ind w:left="1428"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C2"/>
    <w:rsid w:val="00000866"/>
    <w:rsid w:val="00003C67"/>
    <w:rsid w:val="00014829"/>
    <w:rsid w:val="00014EF8"/>
    <w:rsid w:val="00016452"/>
    <w:rsid w:val="000239CD"/>
    <w:rsid w:val="00027CF2"/>
    <w:rsid w:val="00037484"/>
    <w:rsid w:val="000439A3"/>
    <w:rsid w:val="00045BDB"/>
    <w:rsid w:val="0005290B"/>
    <w:rsid w:val="00074122"/>
    <w:rsid w:val="000750CE"/>
    <w:rsid w:val="00075A1A"/>
    <w:rsid w:val="00075DFB"/>
    <w:rsid w:val="0007730D"/>
    <w:rsid w:val="0009170F"/>
    <w:rsid w:val="000938C9"/>
    <w:rsid w:val="00094179"/>
    <w:rsid w:val="000A790E"/>
    <w:rsid w:val="000C085E"/>
    <w:rsid w:val="000C6AC7"/>
    <w:rsid w:val="000C6FC7"/>
    <w:rsid w:val="000D04BA"/>
    <w:rsid w:val="000E3218"/>
    <w:rsid w:val="000F4D4B"/>
    <w:rsid w:val="0010659A"/>
    <w:rsid w:val="00117592"/>
    <w:rsid w:val="00117D39"/>
    <w:rsid w:val="001206F6"/>
    <w:rsid w:val="0012124D"/>
    <w:rsid w:val="00135DEB"/>
    <w:rsid w:val="001411C6"/>
    <w:rsid w:val="00150A07"/>
    <w:rsid w:val="00150F41"/>
    <w:rsid w:val="0015215D"/>
    <w:rsid w:val="001612DC"/>
    <w:rsid w:val="001619E3"/>
    <w:rsid w:val="00163CB5"/>
    <w:rsid w:val="00177627"/>
    <w:rsid w:val="001779D3"/>
    <w:rsid w:val="001873CC"/>
    <w:rsid w:val="001909CB"/>
    <w:rsid w:val="00196E85"/>
    <w:rsid w:val="001A1934"/>
    <w:rsid w:val="001B133D"/>
    <w:rsid w:val="001B1642"/>
    <w:rsid w:val="001B364F"/>
    <w:rsid w:val="001B60DF"/>
    <w:rsid w:val="001C1A23"/>
    <w:rsid w:val="001D258B"/>
    <w:rsid w:val="001E6018"/>
    <w:rsid w:val="001E7D44"/>
    <w:rsid w:val="001F1F45"/>
    <w:rsid w:val="001F69B8"/>
    <w:rsid w:val="002051C4"/>
    <w:rsid w:val="00212C3F"/>
    <w:rsid w:val="002225C8"/>
    <w:rsid w:val="002310A6"/>
    <w:rsid w:val="00233962"/>
    <w:rsid w:val="0024120E"/>
    <w:rsid w:val="00244152"/>
    <w:rsid w:val="00244A3F"/>
    <w:rsid w:val="0027014F"/>
    <w:rsid w:val="00270177"/>
    <w:rsid w:val="002738AB"/>
    <w:rsid w:val="002820DA"/>
    <w:rsid w:val="002850D7"/>
    <w:rsid w:val="00295B68"/>
    <w:rsid w:val="00296A1F"/>
    <w:rsid w:val="002A12EB"/>
    <w:rsid w:val="002A44DE"/>
    <w:rsid w:val="002B1D13"/>
    <w:rsid w:val="002B2578"/>
    <w:rsid w:val="002C2B0D"/>
    <w:rsid w:val="002C51FF"/>
    <w:rsid w:val="002D0B50"/>
    <w:rsid w:val="002D3CA7"/>
    <w:rsid w:val="002F2CE5"/>
    <w:rsid w:val="002F798C"/>
    <w:rsid w:val="00302BDE"/>
    <w:rsid w:val="00305A95"/>
    <w:rsid w:val="00306212"/>
    <w:rsid w:val="00306556"/>
    <w:rsid w:val="0031139E"/>
    <w:rsid w:val="00312387"/>
    <w:rsid w:val="00313B18"/>
    <w:rsid w:val="00331FBF"/>
    <w:rsid w:val="00334CB1"/>
    <w:rsid w:val="003350AB"/>
    <w:rsid w:val="00337E1E"/>
    <w:rsid w:val="00341FB6"/>
    <w:rsid w:val="003424FD"/>
    <w:rsid w:val="00342899"/>
    <w:rsid w:val="00350D87"/>
    <w:rsid w:val="00357EB5"/>
    <w:rsid w:val="003627C7"/>
    <w:rsid w:val="00365B0B"/>
    <w:rsid w:val="00366AA9"/>
    <w:rsid w:val="0037054B"/>
    <w:rsid w:val="00370707"/>
    <w:rsid w:val="00374DF4"/>
    <w:rsid w:val="00375474"/>
    <w:rsid w:val="00376B05"/>
    <w:rsid w:val="003809FE"/>
    <w:rsid w:val="00380ED5"/>
    <w:rsid w:val="00380FC3"/>
    <w:rsid w:val="0038430B"/>
    <w:rsid w:val="0039371B"/>
    <w:rsid w:val="00393B81"/>
    <w:rsid w:val="00396FC1"/>
    <w:rsid w:val="003A0E4B"/>
    <w:rsid w:val="003B173C"/>
    <w:rsid w:val="003B1C70"/>
    <w:rsid w:val="003B287F"/>
    <w:rsid w:val="003C396B"/>
    <w:rsid w:val="003C456E"/>
    <w:rsid w:val="003D3A37"/>
    <w:rsid w:val="003D5F10"/>
    <w:rsid w:val="003E11DF"/>
    <w:rsid w:val="003E26FB"/>
    <w:rsid w:val="003E2AAE"/>
    <w:rsid w:val="003E4C6F"/>
    <w:rsid w:val="003F2032"/>
    <w:rsid w:val="003F3275"/>
    <w:rsid w:val="00411AF5"/>
    <w:rsid w:val="00417FE0"/>
    <w:rsid w:val="00420C6F"/>
    <w:rsid w:val="004318B2"/>
    <w:rsid w:val="00440B20"/>
    <w:rsid w:val="00441E36"/>
    <w:rsid w:val="00444752"/>
    <w:rsid w:val="004657F0"/>
    <w:rsid w:val="00492F79"/>
    <w:rsid w:val="004A0B9E"/>
    <w:rsid w:val="004A2A1A"/>
    <w:rsid w:val="004A3667"/>
    <w:rsid w:val="004A57FC"/>
    <w:rsid w:val="004B07F5"/>
    <w:rsid w:val="004B08FA"/>
    <w:rsid w:val="004B3C87"/>
    <w:rsid w:val="004B4C6F"/>
    <w:rsid w:val="004C4CFB"/>
    <w:rsid w:val="004D11B5"/>
    <w:rsid w:val="004D6B03"/>
    <w:rsid w:val="004E2474"/>
    <w:rsid w:val="004F0F6E"/>
    <w:rsid w:val="004F248B"/>
    <w:rsid w:val="004F73F5"/>
    <w:rsid w:val="0050140F"/>
    <w:rsid w:val="005042AA"/>
    <w:rsid w:val="00515049"/>
    <w:rsid w:val="005153C6"/>
    <w:rsid w:val="00527FC0"/>
    <w:rsid w:val="005336E7"/>
    <w:rsid w:val="00537D1E"/>
    <w:rsid w:val="00546660"/>
    <w:rsid w:val="0055362C"/>
    <w:rsid w:val="00560B77"/>
    <w:rsid w:val="00563707"/>
    <w:rsid w:val="00571150"/>
    <w:rsid w:val="00574CA0"/>
    <w:rsid w:val="00580F0C"/>
    <w:rsid w:val="00581D2A"/>
    <w:rsid w:val="005832E3"/>
    <w:rsid w:val="005877F8"/>
    <w:rsid w:val="00595209"/>
    <w:rsid w:val="005A7066"/>
    <w:rsid w:val="005B41D5"/>
    <w:rsid w:val="005D44AC"/>
    <w:rsid w:val="005D73F7"/>
    <w:rsid w:val="005E1257"/>
    <w:rsid w:val="005E57A4"/>
    <w:rsid w:val="005F2176"/>
    <w:rsid w:val="005F59B0"/>
    <w:rsid w:val="00602FBD"/>
    <w:rsid w:val="0060456A"/>
    <w:rsid w:val="006075BE"/>
    <w:rsid w:val="00615B97"/>
    <w:rsid w:val="0062152F"/>
    <w:rsid w:val="00624078"/>
    <w:rsid w:val="00625717"/>
    <w:rsid w:val="00626538"/>
    <w:rsid w:val="00627365"/>
    <w:rsid w:val="00636102"/>
    <w:rsid w:val="00640E3E"/>
    <w:rsid w:val="0064169F"/>
    <w:rsid w:val="00641C1C"/>
    <w:rsid w:val="00645C17"/>
    <w:rsid w:val="00653339"/>
    <w:rsid w:val="00657D57"/>
    <w:rsid w:val="0066505D"/>
    <w:rsid w:val="00684F0E"/>
    <w:rsid w:val="00695F3B"/>
    <w:rsid w:val="00696B0A"/>
    <w:rsid w:val="006A7246"/>
    <w:rsid w:val="006B161E"/>
    <w:rsid w:val="006B7597"/>
    <w:rsid w:val="006C4F9C"/>
    <w:rsid w:val="006D7738"/>
    <w:rsid w:val="006D7F78"/>
    <w:rsid w:val="006F30A5"/>
    <w:rsid w:val="00711A65"/>
    <w:rsid w:val="00714707"/>
    <w:rsid w:val="00716C11"/>
    <w:rsid w:val="007172CE"/>
    <w:rsid w:val="007225B8"/>
    <w:rsid w:val="0073247E"/>
    <w:rsid w:val="007461CD"/>
    <w:rsid w:val="00753227"/>
    <w:rsid w:val="007620D1"/>
    <w:rsid w:val="007624E5"/>
    <w:rsid w:val="00767061"/>
    <w:rsid w:val="00772F3D"/>
    <w:rsid w:val="00781BA1"/>
    <w:rsid w:val="007848C7"/>
    <w:rsid w:val="00786CE5"/>
    <w:rsid w:val="00786DE6"/>
    <w:rsid w:val="00791A15"/>
    <w:rsid w:val="00793270"/>
    <w:rsid w:val="0079341C"/>
    <w:rsid w:val="00793E31"/>
    <w:rsid w:val="007A0255"/>
    <w:rsid w:val="007A0699"/>
    <w:rsid w:val="007A19E0"/>
    <w:rsid w:val="007A2007"/>
    <w:rsid w:val="007A48CF"/>
    <w:rsid w:val="007C4117"/>
    <w:rsid w:val="007F70F9"/>
    <w:rsid w:val="00804A01"/>
    <w:rsid w:val="00812371"/>
    <w:rsid w:val="008175CE"/>
    <w:rsid w:val="00824CC2"/>
    <w:rsid w:val="0082794A"/>
    <w:rsid w:val="00836C1D"/>
    <w:rsid w:val="0084472E"/>
    <w:rsid w:val="008462D0"/>
    <w:rsid w:val="0084759E"/>
    <w:rsid w:val="00847708"/>
    <w:rsid w:val="00851B77"/>
    <w:rsid w:val="0086026B"/>
    <w:rsid w:val="00872697"/>
    <w:rsid w:val="008828A3"/>
    <w:rsid w:val="00883FFA"/>
    <w:rsid w:val="00886260"/>
    <w:rsid w:val="00893F6A"/>
    <w:rsid w:val="00895A1A"/>
    <w:rsid w:val="00896C91"/>
    <w:rsid w:val="008B5740"/>
    <w:rsid w:val="008D0EB5"/>
    <w:rsid w:val="008D3A22"/>
    <w:rsid w:val="008D4E23"/>
    <w:rsid w:val="008D79B5"/>
    <w:rsid w:val="008F41A1"/>
    <w:rsid w:val="008F5DEA"/>
    <w:rsid w:val="00900704"/>
    <w:rsid w:val="00900F20"/>
    <w:rsid w:val="00923ABA"/>
    <w:rsid w:val="009242DD"/>
    <w:rsid w:val="0093608B"/>
    <w:rsid w:val="009410C7"/>
    <w:rsid w:val="0094141C"/>
    <w:rsid w:val="00943D0D"/>
    <w:rsid w:val="00944A07"/>
    <w:rsid w:val="00946E63"/>
    <w:rsid w:val="0094798C"/>
    <w:rsid w:val="009576EA"/>
    <w:rsid w:val="009833DE"/>
    <w:rsid w:val="00987475"/>
    <w:rsid w:val="00987BCC"/>
    <w:rsid w:val="00990843"/>
    <w:rsid w:val="009911B5"/>
    <w:rsid w:val="0099166B"/>
    <w:rsid w:val="00992EEE"/>
    <w:rsid w:val="00997001"/>
    <w:rsid w:val="009B12F0"/>
    <w:rsid w:val="009B1517"/>
    <w:rsid w:val="009C0BE1"/>
    <w:rsid w:val="009C0DE2"/>
    <w:rsid w:val="009C2BFB"/>
    <w:rsid w:val="009D59C2"/>
    <w:rsid w:val="009E2653"/>
    <w:rsid w:val="009E345B"/>
    <w:rsid w:val="009E5CA1"/>
    <w:rsid w:val="009F2B92"/>
    <w:rsid w:val="00A10F36"/>
    <w:rsid w:val="00A132D8"/>
    <w:rsid w:val="00A15B86"/>
    <w:rsid w:val="00A171C0"/>
    <w:rsid w:val="00A25816"/>
    <w:rsid w:val="00A3552F"/>
    <w:rsid w:val="00A36F1A"/>
    <w:rsid w:val="00A373F6"/>
    <w:rsid w:val="00A5366F"/>
    <w:rsid w:val="00A5399D"/>
    <w:rsid w:val="00A56EDB"/>
    <w:rsid w:val="00A61457"/>
    <w:rsid w:val="00A628E5"/>
    <w:rsid w:val="00A62AB5"/>
    <w:rsid w:val="00A631B0"/>
    <w:rsid w:val="00A82C88"/>
    <w:rsid w:val="00A86FEE"/>
    <w:rsid w:val="00AA0F33"/>
    <w:rsid w:val="00AA3E2B"/>
    <w:rsid w:val="00AA59E8"/>
    <w:rsid w:val="00AB1A8C"/>
    <w:rsid w:val="00AB3760"/>
    <w:rsid w:val="00AC1C94"/>
    <w:rsid w:val="00AC4B1F"/>
    <w:rsid w:val="00AD63CC"/>
    <w:rsid w:val="00AD6AF9"/>
    <w:rsid w:val="00AE50BA"/>
    <w:rsid w:val="00AE5A25"/>
    <w:rsid w:val="00B038A7"/>
    <w:rsid w:val="00B04D57"/>
    <w:rsid w:val="00B10E5D"/>
    <w:rsid w:val="00B1118E"/>
    <w:rsid w:val="00B11B33"/>
    <w:rsid w:val="00B153BF"/>
    <w:rsid w:val="00B17672"/>
    <w:rsid w:val="00B31C15"/>
    <w:rsid w:val="00B31EAB"/>
    <w:rsid w:val="00B36019"/>
    <w:rsid w:val="00B42501"/>
    <w:rsid w:val="00B46285"/>
    <w:rsid w:val="00B653C3"/>
    <w:rsid w:val="00B65481"/>
    <w:rsid w:val="00B70942"/>
    <w:rsid w:val="00B7432A"/>
    <w:rsid w:val="00B82F22"/>
    <w:rsid w:val="00B849E5"/>
    <w:rsid w:val="00B87CC5"/>
    <w:rsid w:val="00B93994"/>
    <w:rsid w:val="00B94658"/>
    <w:rsid w:val="00BE0840"/>
    <w:rsid w:val="00BE40A7"/>
    <w:rsid w:val="00BE41F5"/>
    <w:rsid w:val="00BE60D9"/>
    <w:rsid w:val="00BF2AAD"/>
    <w:rsid w:val="00C02E20"/>
    <w:rsid w:val="00C04927"/>
    <w:rsid w:val="00C06FF1"/>
    <w:rsid w:val="00C12B50"/>
    <w:rsid w:val="00C137BA"/>
    <w:rsid w:val="00C14FF9"/>
    <w:rsid w:val="00C2026E"/>
    <w:rsid w:val="00C20F02"/>
    <w:rsid w:val="00C31CA5"/>
    <w:rsid w:val="00C3407A"/>
    <w:rsid w:val="00C52578"/>
    <w:rsid w:val="00C53974"/>
    <w:rsid w:val="00C600F8"/>
    <w:rsid w:val="00C6772C"/>
    <w:rsid w:val="00C67FCF"/>
    <w:rsid w:val="00C70AEC"/>
    <w:rsid w:val="00C7214E"/>
    <w:rsid w:val="00C93E0B"/>
    <w:rsid w:val="00C96BBE"/>
    <w:rsid w:val="00CA03D6"/>
    <w:rsid w:val="00CA5FE3"/>
    <w:rsid w:val="00CB0D7D"/>
    <w:rsid w:val="00CB1B01"/>
    <w:rsid w:val="00CC0414"/>
    <w:rsid w:val="00CC047D"/>
    <w:rsid w:val="00CC07F1"/>
    <w:rsid w:val="00CD1594"/>
    <w:rsid w:val="00CD6B8E"/>
    <w:rsid w:val="00CF032E"/>
    <w:rsid w:val="00CF461F"/>
    <w:rsid w:val="00D239CE"/>
    <w:rsid w:val="00D26DE5"/>
    <w:rsid w:val="00D40963"/>
    <w:rsid w:val="00D42C29"/>
    <w:rsid w:val="00D51DBD"/>
    <w:rsid w:val="00D56095"/>
    <w:rsid w:val="00D57554"/>
    <w:rsid w:val="00D60AA4"/>
    <w:rsid w:val="00D72D61"/>
    <w:rsid w:val="00D747C8"/>
    <w:rsid w:val="00D8344F"/>
    <w:rsid w:val="00D85531"/>
    <w:rsid w:val="00D86D16"/>
    <w:rsid w:val="00D90D7E"/>
    <w:rsid w:val="00DA1A6E"/>
    <w:rsid w:val="00DA783F"/>
    <w:rsid w:val="00DB4D56"/>
    <w:rsid w:val="00DC5DDD"/>
    <w:rsid w:val="00DD01E8"/>
    <w:rsid w:val="00DE3585"/>
    <w:rsid w:val="00DE4E36"/>
    <w:rsid w:val="00DF4941"/>
    <w:rsid w:val="00DF7B89"/>
    <w:rsid w:val="00E101B2"/>
    <w:rsid w:val="00E1100A"/>
    <w:rsid w:val="00E119E7"/>
    <w:rsid w:val="00E14B6C"/>
    <w:rsid w:val="00E435BB"/>
    <w:rsid w:val="00E514E0"/>
    <w:rsid w:val="00E56474"/>
    <w:rsid w:val="00E6259B"/>
    <w:rsid w:val="00E635B6"/>
    <w:rsid w:val="00E70C5D"/>
    <w:rsid w:val="00E745FF"/>
    <w:rsid w:val="00E750C5"/>
    <w:rsid w:val="00E86E8B"/>
    <w:rsid w:val="00EA65AB"/>
    <w:rsid w:val="00EA7C2C"/>
    <w:rsid w:val="00EC5B1F"/>
    <w:rsid w:val="00ED3A6B"/>
    <w:rsid w:val="00ED5CA5"/>
    <w:rsid w:val="00EE3E27"/>
    <w:rsid w:val="00EE56EE"/>
    <w:rsid w:val="00EE6D27"/>
    <w:rsid w:val="00EE79A7"/>
    <w:rsid w:val="00EF6821"/>
    <w:rsid w:val="00EF7AA8"/>
    <w:rsid w:val="00F00200"/>
    <w:rsid w:val="00F02225"/>
    <w:rsid w:val="00F05B01"/>
    <w:rsid w:val="00F06449"/>
    <w:rsid w:val="00F12331"/>
    <w:rsid w:val="00F433C1"/>
    <w:rsid w:val="00F45BE0"/>
    <w:rsid w:val="00F50CD6"/>
    <w:rsid w:val="00F61E8C"/>
    <w:rsid w:val="00F76ED1"/>
    <w:rsid w:val="00F80B49"/>
    <w:rsid w:val="00F96AB0"/>
    <w:rsid w:val="00F96AB7"/>
    <w:rsid w:val="00F97B61"/>
    <w:rsid w:val="00FA6FB2"/>
    <w:rsid w:val="00FC2794"/>
    <w:rsid w:val="00FC398F"/>
    <w:rsid w:val="00FC6FC5"/>
    <w:rsid w:val="00FD310B"/>
    <w:rsid w:val="00FD651C"/>
    <w:rsid w:val="00FD6A92"/>
    <w:rsid w:val="00FD7D5B"/>
    <w:rsid w:val="00FE240C"/>
    <w:rsid w:val="00FE7085"/>
    <w:rsid w:val="00FE7E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C2"/>
    <w:pPr>
      <w:spacing w:before="100" w:beforeAutospacing="1" w:after="0" w:line="240"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CC2"/>
    <w:pPr>
      <w:ind w:left="720"/>
      <w:contextualSpacing/>
    </w:pPr>
  </w:style>
  <w:style w:type="paragraph" w:customStyle="1" w:styleId="Texto">
    <w:name w:val="Texto"/>
    <w:basedOn w:val="Normal"/>
    <w:rsid w:val="00824CC2"/>
    <w:pPr>
      <w:spacing w:before="0" w:beforeAutospacing="0" w:line="216" w:lineRule="exact"/>
      <w:ind w:firstLine="288"/>
      <w:jc w:val="both"/>
    </w:pPr>
    <w:rPr>
      <w:rFonts w:ascii="Arial" w:eastAsia="Times New Roman" w:hAnsi="Arial" w:cs="Arial"/>
      <w:sz w:val="18"/>
      <w:szCs w:val="20"/>
      <w:lang w:val="es-ES" w:eastAsia="es-MX"/>
    </w:rPr>
  </w:style>
  <w:style w:type="table" w:styleId="Tablaconcuadrcula">
    <w:name w:val="Table Grid"/>
    <w:basedOn w:val="Tablanormal"/>
    <w:uiPriority w:val="59"/>
    <w:rsid w:val="00A6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D51DBD"/>
    <w:pPr>
      <w:tabs>
        <w:tab w:val="center" w:pos="4419"/>
        <w:tab w:val="right" w:pos="8838"/>
      </w:tabs>
      <w:spacing w:before="0"/>
    </w:pPr>
  </w:style>
  <w:style w:type="character" w:customStyle="1" w:styleId="EncabezadoCar">
    <w:name w:val="Encabezado Car"/>
    <w:basedOn w:val="Fuentedeprrafopredeter"/>
    <w:link w:val="Encabezado"/>
    <w:uiPriority w:val="99"/>
    <w:semiHidden/>
    <w:rsid w:val="00D51DBD"/>
    <w:rPr>
      <w:rFonts w:ascii="Calibri" w:eastAsia="Calibri" w:hAnsi="Calibri" w:cs="Times New Roman"/>
      <w:lang w:val="es-MX"/>
    </w:rPr>
  </w:style>
  <w:style w:type="paragraph" w:styleId="Piedepgina">
    <w:name w:val="footer"/>
    <w:basedOn w:val="Normal"/>
    <w:link w:val="PiedepginaCar"/>
    <w:uiPriority w:val="99"/>
    <w:unhideWhenUsed/>
    <w:rsid w:val="00D51DBD"/>
    <w:pPr>
      <w:tabs>
        <w:tab w:val="center" w:pos="4419"/>
        <w:tab w:val="right" w:pos="8838"/>
      </w:tabs>
      <w:spacing w:before="0"/>
    </w:pPr>
  </w:style>
  <w:style w:type="character" w:customStyle="1" w:styleId="PiedepginaCar">
    <w:name w:val="Pie de página Car"/>
    <w:basedOn w:val="Fuentedeprrafopredeter"/>
    <w:link w:val="Piedepgina"/>
    <w:uiPriority w:val="99"/>
    <w:rsid w:val="00D51DBD"/>
    <w:rPr>
      <w:rFonts w:ascii="Calibri" w:eastAsia="Calibri" w:hAnsi="Calibri" w:cs="Times New Roman"/>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C2"/>
    <w:pPr>
      <w:spacing w:before="100" w:beforeAutospacing="1" w:after="0" w:line="240" w:lineRule="auto"/>
    </w:pPr>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CC2"/>
    <w:pPr>
      <w:ind w:left="720"/>
      <w:contextualSpacing/>
    </w:pPr>
  </w:style>
  <w:style w:type="paragraph" w:customStyle="1" w:styleId="Texto">
    <w:name w:val="Texto"/>
    <w:basedOn w:val="Normal"/>
    <w:rsid w:val="00824CC2"/>
    <w:pPr>
      <w:spacing w:before="0" w:beforeAutospacing="0" w:line="216" w:lineRule="exact"/>
      <w:ind w:firstLine="288"/>
      <w:jc w:val="both"/>
    </w:pPr>
    <w:rPr>
      <w:rFonts w:ascii="Arial" w:eastAsia="Times New Roman" w:hAnsi="Arial" w:cs="Arial"/>
      <w:sz w:val="18"/>
      <w:szCs w:val="20"/>
      <w:lang w:val="es-ES" w:eastAsia="es-MX"/>
    </w:rPr>
  </w:style>
  <w:style w:type="table" w:styleId="Tablaconcuadrcula">
    <w:name w:val="Table Grid"/>
    <w:basedOn w:val="Tablanormal"/>
    <w:uiPriority w:val="59"/>
    <w:rsid w:val="00A6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D51DBD"/>
    <w:pPr>
      <w:tabs>
        <w:tab w:val="center" w:pos="4419"/>
        <w:tab w:val="right" w:pos="8838"/>
      </w:tabs>
      <w:spacing w:before="0"/>
    </w:pPr>
  </w:style>
  <w:style w:type="character" w:customStyle="1" w:styleId="EncabezadoCar">
    <w:name w:val="Encabezado Car"/>
    <w:basedOn w:val="Fuentedeprrafopredeter"/>
    <w:link w:val="Encabezado"/>
    <w:uiPriority w:val="99"/>
    <w:semiHidden/>
    <w:rsid w:val="00D51DBD"/>
    <w:rPr>
      <w:rFonts w:ascii="Calibri" w:eastAsia="Calibri" w:hAnsi="Calibri" w:cs="Times New Roman"/>
      <w:lang w:val="es-MX"/>
    </w:rPr>
  </w:style>
  <w:style w:type="paragraph" w:styleId="Piedepgina">
    <w:name w:val="footer"/>
    <w:basedOn w:val="Normal"/>
    <w:link w:val="PiedepginaCar"/>
    <w:uiPriority w:val="99"/>
    <w:unhideWhenUsed/>
    <w:rsid w:val="00D51DBD"/>
    <w:pPr>
      <w:tabs>
        <w:tab w:val="center" w:pos="4419"/>
        <w:tab w:val="right" w:pos="8838"/>
      </w:tabs>
      <w:spacing w:before="0"/>
    </w:pPr>
  </w:style>
  <w:style w:type="character" w:customStyle="1" w:styleId="PiedepginaCar">
    <w:name w:val="Pie de página Car"/>
    <w:basedOn w:val="Fuentedeprrafopredeter"/>
    <w:link w:val="Piedepgina"/>
    <w:uiPriority w:val="99"/>
    <w:rsid w:val="00D51DBD"/>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313">
      <w:bodyDiv w:val="1"/>
      <w:marLeft w:val="0"/>
      <w:marRight w:val="0"/>
      <w:marTop w:val="0"/>
      <w:marBottom w:val="0"/>
      <w:divBdr>
        <w:top w:val="none" w:sz="0" w:space="0" w:color="auto"/>
        <w:left w:val="none" w:sz="0" w:space="0" w:color="auto"/>
        <w:bottom w:val="none" w:sz="0" w:space="0" w:color="auto"/>
        <w:right w:val="none" w:sz="0" w:space="0" w:color="auto"/>
      </w:divBdr>
    </w:div>
    <w:div w:id="354235205">
      <w:bodyDiv w:val="1"/>
      <w:marLeft w:val="0"/>
      <w:marRight w:val="0"/>
      <w:marTop w:val="0"/>
      <w:marBottom w:val="0"/>
      <w:divBdr>
        <w:top w:val="none" w:sz="0" w:space="0" w:color="auto"/>
        <w:left w:val="none" w:sz="0" w:space="0" w:color="auto"/>
        <w:bottom w:val="none" w:sz="0" w:space="0" w:color="auto"/>
        <w:right w:val="none" w:sz="0" w:space="0" w:color="auto"/>
      </w:divBdr>
      <w:divsChild>
        <w:div w:id="267080503">
          <w:marLeft w:val="0"/>
          <w:marRight w:val="0"/>
          <w:marTop w:val="0"/>
          <w:marBottom w:val="0"/>
          <w:divBdr>
            <w:top w:val="none" w:sz="0" w:space="0" w:color="auto"/>
            <w:left w:val="none" w:sz="0" w:space="0" w:color="auto"/>
            <w:bottom w:val="none" w:sz="0" w:space="0" w:color="auto"/>
            <w:right w:val="none" w:sz="0" w:space="0" w:color="auto"/>
          </w:divBdr>
          <w:divsChild>
            <w:div w:id="1112743081">
              <w:marLeft w:val="0"/>
              <w:marRight w:val="0"/>
              <w:marTop w:val="0"/>
              <w:marBottom w:val="0"/>
              <w:divBdr>
                <w:top w:val="none" w:sz="0" w:space="0" w:color="auto"/>
                <w:left w:val="none" w:sz="0" w:space="0" w:color="auto"/>
                <w:bottom w:val="none" w:sz="0" w:space="0" w:color="auto"/>
                <w:right w:val="none" w:sz="0" w:space="0" w:color="auto"/>
              </w:divBdr>
              <w:divsChild>
                <w:div w:id="164054469">
                  <w:marLeft w:val="0"/>
                  <w:marRight w:val="0"/>
                  <w:marTop w:val="0"/>
                  <w:marBottom w:val="0"/>
                  <w:divBdr>
                    <w:top w:val="none" w:sz="0" w:space="0" w:color="auto"/>
                    <w:left w:val="none" w:sz="0" w:space="0" w:color="auto"/>
                    <w:bottom w:val="none" w:sz="0" w:space="0" w:color="auto"/>
                    <w:right w:val="none" w:sz="0" w:space="0" w:color="auto"/>
                  </w:divBdr>
                  <w:divsChild>
                    <w:div w:id="740754592">
                      <w:marLeft w:val="0"/>
                      <w:marRight w:val="0"/>
                      <w:marTop w:val="0"/>
                      <w:marBottom w:val="0"/>
                      <w:divBdr>
                        <w:top w:val="none" w:sz="0" w:space="0" w:color="auto"/>
                        <w:left w:val="none" w:sz="0" w:space="0" w:color="auto"/>
                        <w:bottom w:val="none" w:sz="0" w:space="0" w:color="auto"/>
                        <w:right w:val="none" w:sz="0" w:space="0" w:color="auto"/>
                      </w:divBdr>
                      <w:divsChild>
                        <w:div w:id="1632979717">
                          <w:marLeft w:val="0"/>
                          <w:marRight w:val="0"/>
                          <w:marTop w:val="0"/>
                          <w:marBottom w:val="0"/>
                          <w:divBdr>
                            <w:top w:val="none" w:sz="0" w:space="0" w:color="auto"/>
                            <w:left w:val="none" w:sz="0" w:space="0" w:color="auto"/>
                            <w:bottom w:val="none" w:sz="0" w:space="0" w:color="auto"/>
                            <w:right w:val="none" w:sz="0" w:space="0" w:color="auto"/>
                          </w:divBdr>
                          <w:divsChild>
                            <w:div w:id="1290934977">
                              <w:marLeft w:val="0"/>
                              <w:marRight w:val="0"/>
                              <w:marTop w:val="0"/>
                              <w:marBottom w:val="0"/>
                              <w:divBdr>
                                <w:top w:val="none" w:sz="0" w:space="0" w:color="auto"/>
                                <w:left w:val="none" w:sz="0" w:space="0" w:color="auto"/>
                                <w:bottom w:val="none" w:sz="0" w:space="0" w:color="auto"/>
                                <w:right w:val="none" w:sz="0" w:space="0" w:color="auto"/>
                              </w:divBdr>
                              <w:divsChild>
                                <w:div w:id="1471747265">
                                  <w:marLeft w:val="0"/>
                                  <w:marRight w:val="0"/>
                                  <w:marTop w:val="0"/>
                                  <w:marBottom w:val="0"/>
                                  <w:divBdr>
                                    <w:top w:val="none" w:sz="0" w:space="0" w:color="auto"/>
                                    <w:left w:val="none" w:sz="0" w:space="0" w:color="auto"/>
                                    <w:bottom w:val="none" w:sz="0" w:space="0" w:color="auto"/>
                                    <w:right w:val="none" w:sz="0" w:space="0" w:color="auto"/>
                                  </w:divBdr>
                                  <w:divsChild>
                                    <w:div w:id="1061753706">
                                      <w:marLeft w:val="0"/>
                                      <w:marRight w:val="0"/>
                                      <w:marTop w:val="0"/>
                                      <w:marBottom w:val="0"/>
                                      <w:divBdr>
                                        <w:top w:val="none" w:sz="0" w:space="0" w:color="auto"/>
                                        <w:left w:val="none" w:sz="0" w:space="0" w:color="auto"/>
                                        <w:bottom w:val="none" w:sz="0" w:space="0" w:color="auto"/>
                                        <w:right w:val="none" w:sz="0" w:space="0" w:color="auto"/>
                                      </w:divBdr>
                                      <w:divsChild>
                                        <w:div w:id="227155615">
                                          <w:marLeft w:val="0"/>
                                          <w:marRight w:val="0"/>
                                          <w:marTop w:val="0"/>
                                          <w:marBottom w:val="0"/>
                                          <w:divBdr>
                                            <w:top w:val="none" w:sz="0" w:space="0" w:color="auto"/>
                                            <w:left w:val="none" w:sz="0" w:space="0" w:color="auto"/>
                                            <w:bottom w:val="none" w:sz="0" w:space="0" w:color="auto"/>
                                            <w:right w:val="none" w:sz="0" w:space="0" w:color="auto"/>
                                          </w:divBdr>
                                          <w:divsChild>
                                            <w:div w:id="1968899039">
                                              <w:marLeft w:val="0"/>
                                              <w:marRight w:val="0"/>
                                              <w:marTop w:val="0"/>
                                              <w:marBottom w:val="0"/>
                                              <w:divBdr>
                                                <w:top w:val="none" w:sz="0" w:space="0" w:color="auto"/>
                                                <w:left w:val="none" w:sz="0" w:space="0" w:color="auto"/>
                                                <w:bottom w:val="none" w:sz="0" w:space="0" w:color="auto"/>
                                                <w:right w:val="none" w:sz="0" w:space="0" w:color="auto"/>
                                              </w:divBdr>
                                              <w:divsChild>
                                                <w:div w:id="1984045108">
                                                  <w:marLeft w:val="0"/>
                                                  <w:marRight w:val="0"/>
                                                  <w:marTop w:val="0"/>
                                                  <w:marBottom w:val="0"/>
                                                  <w:divBdr>
                                                    <w:top w:val="none" w:sz="0" w:space="0" w:color="auto"/>
                                                    <w:left w:val="none" w:sz="0" w:space="0" w:color="auto"/>
                                                    <w:bottom w:val="none" w:sz="0" w:space="0" w:color="auto"/>
                                                    <w:right w:val="none" w:sz="0" w:space="0" w:color="auto"/>
                                                  </w:divBdr>
                                                  <w:divsChild>
                                                    <w:div w:id="1604728862">
                                                      <w:marLeft w:val="0"/>
                                                      <w:marRight w:val="0"/>
                                                      <w:marTop w:val="0"/>
                                                      <w:marBottom w:val="0"/>
                                                      <w:divBdr>
                                                        <w:top w:val="none" w:sz="0" w:space="0" w:color="auto"/>
                                                        <w:left w:val="none" w:sz="0" w:space="0" w:color="auto"/>
                                                        <w:bottom w:val="none" w:sz="0" w:space="0" w:color="auto"/>
                                                        <w:right w:val="none" w:sz="0" w:space="0" w:color="auto"/>
                                                      </w:divBdr>
                                                      <w:divsChild>
                                                        <w:div w:id="2116443368">
                                                          <w:marLeft w:val="0"/>
                                                          <w:marRight w:val="0"/>
                                                          <w:marTop w:val="0"/>
                                                          <w:marBottom w:val="0"/>
                                                          <w:divBdr>
                                                            <w:top w:val="none" w:sz="0" w:space="0" w:color="auto"/>
                                                            <w:left w:val="none" w:sz="0" w:space="0" w:color="auto"/>
                                                            <w:bottom w:val="none" w:sz="0" w:space="0" w:color="auto"/>
                                                            <w:right w:val="none" w:sz="0" w:space="0" w:color="auto"/>
                                                          </w:divBdr>
                                                          <w:divsChild>
                                                            <w:div w:id="1405567404">
                                                              <w:marLeft w:val="0"/>
                                                              <w:marRight w:val="167"/>
                                                              <w:marTop w:val="0"/>
                                                              <w:marBottom w:val="167"/>
                                                              <w:divBdr>
                                                                <w:top w:val="none" w:sz="0" w:space="0" w:color="auto"/>
                                                                <w:left w:val="none" w:sz="0" w:space="0" w:color="auto"/>
                                                                <w:bottom w:val="none" w:sz="0" w:space="0" w:color="auto"/>
                                                                <w:right w:val="none" w:sz="0" w:space="0" w:color="auto"/>
                                                              </w:divBdr>
                                                              <w:divsChild>
                                                                <w:div w:id="1582333156">
                                                                  <w:marLeft w:val="0"/>
                                                                  <w:marRight w:val="0"/>
                                                                  <w:marTop w:val="0"/>
                                                                  <w:marBottom w:val="0"/>
                                                                  <w:divBdr>
                                                                    <w:top w:val="none" w:sz="0" w:space="0" w:color="auto"/>
                                                                    <w:left w:val="none" w:sz="0" w:space="0" w:color="auto"/>
                                                                    <w:bottom w:val="none" w:sz="0" w:space="0" w:color="auto"/>
                                                                    <w:right w:val="none" w:sz="0" w:space="0" w:color="auto"/>
                                                                  </w:divBdr>
                                                                  <w:divsChild>
                                                                    <w:div w:id="2007586838">
                                                                      <w:marLeft w:val="0"/>
                                                                      <w:marRight w:val="0"/>
                                                                      <w:marTop w:val="0"/>
                                                                      <w:marBottom w:val="0"/>
                                                                      <w:divBdr>
                                                                        <w:top w:val="none" w:sz="0" w:space="0" w:color="auto"/>
                                                                        <w:left w:val="none" w:sz="0" w:space="0" w:color="auto"/>
                                                                        <w:bottom w:val="none" w:sz="0" w:space="0" w:color="auto"/>
                                                                        <w:right w:val="none" w:sz="0" w:space="0" w:color="auto"/>
                                                                      </w:divBdr>
                                                                      <w:divsChild>
                                                                        <w:div w:id="1944066430">
                                                                          <w:marLeft w:val="0"/>
                                                                          <w:marRight w:val="0"/>
                                                                          <w:marTop w:val="0"/>
                                                                          <w:marBottom w:val="0"/>
                                                                          <w:divBdr>
                                                                            <w:top w:val="none" w:sz="0" w:space="0" w:color="auto"/>
                                                                            <w:left w:val="none" w:sz="0" w:space="0" w:color="auto"/>
                                                                            <w:bottom w:val="none" w:sz="0" w:space="0" w:color="auto"/>
                                                                            <w:right w:val="none" w:sz="0" w:space="0" w:color="auto"/>
                                                                          </w:divBdr>
                                                                          <w:divsChild>
                                                                            <w:div w:id="1186823533">
                                                                              <w:marLeft w:val="0"/>
                                                                              <w:marRight w:val="0"/>
                                                                              <w:marTop w:val="0"/>
                                                                              <w:marBottom w:val="0"/>
                                                                              <w:divBdr>
                                                                                <w:top w:val="none" w:sz="0" w:space="0" w:color="auto"/>
                                                                                <w:left w:val="none" w:sz="0" w:space="0" w:color="auto"/>
                                                                                <w:bottom w:val="none" w:sz="0" w:space="0" w:color="auto"/>
                                                                                <w:right w:val="none" w:sz="0" w:space="0" w:color="auto"/>
                                                                              </w:divBdr>
                                                                              <w:divsChild>
                                                                                <w:div w:id="1828130922">
                                                                                  <w:marLeft w:val="0"/>
                                                                                  <w:marRight w:val="0"/>
                                                                                  <w:marTop w:val="0"/>
                                                                                  <w:marBottom w:val="0"/>
                                                                                  <w:divBdr>
                                                                                    <w:top w:val="none" w:sz="0" w:space="0" w:color="auto"/>
                                                                                    <w:left w:val="none" w:sz="0" w:space="0" w:color="auto"/>
                                                                                    <w:bottom w:val="none" w:sz="0" w:space="0" w:color="auto"/>
                                                                                    <w:right w:val="none" w:sz="0" w:space="0" w:color="auto"/>
                                                                                  </w:divBdr>
                                                                                  <w:divsChild>
                                                                                    <w:div w:id="15229855">
                                                                                      <w:marLeft w:val="0"/>
                                                                                      <w:marRight w:val="0"/>
                                                                                      <w:marTop w:val="0"/>
                                                                                      <w:marBottom w:val="0"/>
                                                                                      <w:divBdr>
                                                                                        <w:top w:val="none" w:sz="0" w:space="0" w:color="auto"/>
                                                                                        <w:left w:val="none" w:sz="0" w:space="0" w:color="auto"/>
                                                                                        <w:bottom w:val="none" w:sz="0" w:space="0" w:color="auto"/>
                                                                                        <w:right w:val="none" w:sz="0" w:space="0" w:color="auto"/>
                                                                                      </w:divBdr>
                                                                                      <w:divsChild>
                                                                                        <w:div w:id="1252277385">
                                                                                          <w:marLeft w:val="0"/>
                                                                                          <w:marRight w:val="0"/>
                                                                                          <w:marTop w:val="0"/>
                                                                                          <w:marBottom w:val="0"/>
                                                                                          <w:divBdr>
                                                                                            <w:top w:val="none" w:sz="0" w:space="0" w:color="auto"/>
                                                                                            <w:left w:val="none" w:sz="0" w:space="0" w:color="auto"/>
                                                                                            <w:bottom w:val="none" w:sz="0" w:space="0" w:color="auto"/>
                                                                                            <w:right w:val="none" w:sz="0" w:space="0" w:color="auto"/>
                                                                                          </w:divBdr>
                                                                                          <w:divsChild>
                                                                                            <w:div w:id="1750689995">
                                                                                              <w:marLeft w:val="0"/>
                                                                                              <w:marRight w:val="0"/>
                                                                                              <w:marTop w:val="0"/>
                                                                                              <w:marBottom w:val="0"/>
                                                                                              <w:divBdr>
                                                                                                <w:top w:val="none" w:sz="0" w:space="0" w:color="auto"/>
                                                                                                <w:left w:val="none" w:sz="0" w:space="0" w:color="auto"/>
                                                                                                <w:bottom w:val="none" w:sz="0" w:space="0" w:color="auto"/>
                                                                                                <w:right w:val="none" w:sz="0" w:space="0" w:color="auto"/>
                                                                                              </w:divBdr>
                                                                                              <w:divsChild>
                                                                                                <w:div w:id="12289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91213-125D-4F2D-A4F3-0BEA92C4C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10669</Words>
  <Characters>58682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user</cp:lastModifiedBy>
  <cp:revision>2</cp:revision>
  <dcterms:created xsi:type="dcterms:W3CDTF">2011-09-11T03:06:00Z</dcterms:created>
  <dcterms:modified xsi:type="dcterms:W3CDTF">2011-09-11T03:06:00Z</dcterms:modified>
</cp:coreProperties>
</file>